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DFE23C" w14:textId="0A75C9B3" w:rsidR="00D33084" w:rsidRPr="001253DD" w:rsidRDefault="00B22622" w:rsidP="00475884">
      <w:pPr>
        <w:spacing w:after="160"/>
        <w:rPr>
          <w:rFonts w:ascii="Arial" w:hAnsi="Arial" w:cs="Arial"/>
        </w:rPr>
      </w:pPr>
      <w:r w:rsidRPr="001253DD">
        <w:rPr>
          <w:rFonts w:ascii="Arial" w:hAnsi="Arial" w:cs="Arial"/>
          <w:noProof/>
        </w:rPr>
        <w:drawing>
          <wp:anchor distT="0" distB="0" distL="114300" distR="114300" simplePos="0" relativeHeight="251720704" behindDoc="0" locked="0" layoutInCell="1" allowOverlap="1" wp14:anchorId="1BBEE4AA" wp14:editId="1D28E5FA">
            <wp:simplePos x="0" y="0"/>
            <wp:positionH relativeFrom="column">
              <wp:posOffset>1477645</wp:posOffset>
            </wp:positionH>
            <wp:positionV relativeFrom="paragraph">
              <wp:posOffset>7448641</wp:posOffset>
            </wp:positionV>
            <wp:extent cx="1810385" cy="1778000"/>
            <wp:effectExtent l="19050" t="19050" r="18415" b="12700"/>
            <wp:wrapNone/>
            <wp:docPr id="7" name="Picture 6" descr="A group of people working in a field&#10;&#10;Description automatically generated with medium confidence">
              <a:extLst xmlns:a="http://schemas.openxmlformats.org/drawingml/2006/main">
                <a:ext uri="{FF2B5EF4-FFF2-40B4-BE49-F238E27FC236}">
                  <a16:creationId xmlns:a16="http://schemas.microsoft.com/office/drawing/2014/main" id="{701AE710-DC42-53D1-83C1-2C671ED453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group of people working in a field&#10;&#10;Description automatically generated with medium confidence">
                      <a:extLst>
                        <a:ext uri="{FF2B5EF4-FFF2-40B4-BE49-F238E27FC236}">
                          <a16:creationId xmlns:a16="http://schemas.microsoft.com/office/drawing/2014/main" id="{701AE710-DC42-53D1-83C1-2C671ED4539C}"/>
                        </a:ext>
                      </a:extLst>
                    </pic:cNvPr>
                    <pic:cNvPicPr>
                      <a:picLocks noChangeAspect="1"/>
                    </pic:cNvPicPr>
                  </pic:nvPicPr>
                  <pic:blipFill rotWithShape="1">
                    <a:blip r:embed="rId7"/>
                    <a:srcRect l="13310" r="10318" b="5"/>
                    <a:stretch/>
                  </pic:blipFill>
                  <pic:spPr>
                    <a:xfrm>
                      <a:off x="0" y="0"/>
                      <a:ext cx="1810385" cy="1778000"/>
                    </a:xfrm>
                    <a:prstGeom prst="rect">
                      <a:avLst/>
                    </a:prstGeom>
                    <a:ln w="12700">
                      <a:solidFill>
                        <a:schemeClr val="bg1"/>
                      </a:solidFill>
                    </a:ln>
                  </pic:spPr>
                </pic:pic>
              </a:graphicData>
            </a:graphic>
            <wp14:sizeRelH relativeFrom="margin">
              <wp14:pctWidth>0</wp14:pctWidth>
            </wp14:sizeRelH>
            <wp14:sizeRelV relativeFrom="margin">
              <wp14:pctHeight>0</wp14:pctHeight>
            </wp14:sizeRelV>
          </wp:anchor>
        </w:drawing>
      </w:r>
      <w:r w:rsidRPr="001253DD">
        <w:rPr>
          <w:rFonts w:ascii="Arial" w:hAnsi="Arial" w:cs="Arial"/>
          <w:noProof/>
        </w:rPr>
        <w:drawing>
          <wp:anchor distT="0" distB="0" distL="114300" distR="114300" simplePos="0" relativeHeight="251718656" behindDoc="0" locked="0" layoutInCell="1" allowOverlap="1" wp14:anchorId="58DE421B" wp14:editId="1907AFED">
            <wp:simplePos x="0" y="0"/>
            <wp:positionH relativeFrom="column">
              <wp:posOffset>-344170</wp:posOffset>
            </wp:positionH>
            <wp:positionV relativeFrom="paragraph">
              <wp:posOffset>5416550</wp:posOffset>
            </wp:positionV>
            <wp:extent cx="3621405" cy="1934210"/>
            <wp:effectExtent l="19050" t="19050" r="17145" b="27940"/>
            <wp:wrapNone/>
            <wp:docPr id="5" name="Picture 4" descr="A group of people in a greenhouse&#10;&#10;Description automatically generated with low confidence">
              <a:extLst xmlns:a="http://schemas.openxmlformats.org/drawingml/2006/main">
                <a:ext uri="{FF2B5EF4-FFF2-40B4-BE49-F238E27FC236}">
                  <a16:creationId xmlns:a16="http://schemas.microsoft.com/office/drawing/2014/main" id="{BC0D9F0C-0611-8B9C-17CC-6AE8D0E8B7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oup of people in a greenhouse&#10;&#10;Description automatically generated with low confidence">
                      <a:extLst>
                        <a:ext uri="{FF2B5EF4-FFF2-40B4-BE49-F238E27FC236}">
                          <a16:creationId xmlns:a16="http://schemas.microsoft.com/office/drawing/2014/main" id="{BC0D9F0C-0611-8B9C-17CC-6AE8D0E8B778}"/>
                        </a:ext>
                      </a:extLst>
                    </pic:cNvPr>
                    <pic:cNvPicPr>
                      <a:picLocks noChangeAspect="1"/>
                    </pic:cNvPicPr>
                  </pic:nvPicPr>
                  <pic:blipFill rotWithShape="1">
                    <a:blip r:embed="rId8"/>
                    <a:srcRect t="9274" r="-2" b="10713"/>
                    <a:stretch/>
                  </pic:blipFill>
                  <pic:spPr>
                    <a:xfrm>
                      <a:off x="0" y="0"/>
                      <a:ext cx="3621405" cy="1934210"/>
                    </a:xfrm>
                    <a:prstGeom prst="rect">
                      <a:avLst/>
                    </a:prstGeom>
                    <a:ln w="12700">
                      <a:solidFill>
                        <a:schemeClr val="bg1"/>
                      </a:solidFill>
                    </a:ln>
                  </pic:spPr>
                </pic:pic>
              </a:graphicData>
            </a:graphic>
            <wp14:sizeRelH relativeFrom="margin">
              <wp14:pctWidth>0</wp14:pctWidth>
            </wp14:sizeRelH>
            <wp14:sizeRelV relativeFrom="margin">
              <wp14:pctHeight>0</wp14:pctHeight>
            </wp14:sizeRelV>
          </wp:anchor>
        </w:drawing>
      </w:r>
      <w:r w:rsidRPr="001253DD">
        <w:rPr>
          <w:rFonts w:ascii="Arial" w:hAnsi="Arial" w:cs="Arial"/>
          <w:noProof/>
        </w:rPr>
        <w:drawing>
          <wp:anchor distT="0" distB="0" distL="114300" distR="114300" simplePos="0" relativeHeight="251719680" behindDoc="0" locked="0" layoutInCell="1" allowOverlap="1" wp14:anchorId="11A76542" wp14:editId="474E11A5">
            <wp:simplePos x="0" y="0"/>
            <wp:positionH relativeFrom="column">
              <wp:posOffset>-333375</wp:posOffset>
            </wp:positionH>
            <wp:positionV relativeFrom="paragraph">
              <wp:posOffset>7449820</wp:posOffset>
            </wp:positionV>
            <wp:extent cx="1709420" cy="1771015"/>
            <wp:effectExtent l="19050" t="19050" r="24130" b="19685"/>
            <wp:wrapNone/>
            <wp:docPr id="9" name="Picture 8" descr="A person and a child in a greenhouse&#10;&#10;Description automatically generated with low confidence">
              <a:extLst xmlns:a="http://schemas.openxmlformats.org/drawingml/2006/main">
                <a:ext uri="{FF2B5EF4-FFF2-40B4-BE49-F238E27FC236}">
                  <a16:creationId xmlns:a16="http://schemas.microsoft.com/office/drawing/2014/main" id="{E56DD37E-D4FC-3378-4684-C1D8FAAC12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erson and a child in a greenhouse&#10;&#10;Description automatically generated with low confidence">
                      <a:extLst>
                        <a:ext uri="{FF2B5EF4-FFF2-40B4-BE49-F238E27FC236}">
                          <a16:creationId xmlns:a16="http://schemas.microsoft.com/office/drawing/2014/main" id="{E56DD37E-D4FC-3378-4684-C1D8FAAC12C9}"/>
                        </a:ext>
                      </a:extLst>
                    </pic:cNvPr>
                    <pic:cNvPicPr>
                      <a:picLocks noChangeAspect="1"/>
                    </pic:cNvPicPr>
                  </pic:nvPicPr>
                  <pic:blipFill rotWithShape="1">
                    <a:blip r:embed="rId9"/>
                    <a:srcRect l="8754" r="18945" b="-1"/>
                    <a:stretch/>
                  </pic:blipFill>
                  <pic:spPr>
                    <a:xfrm>
                      <a:off x="0" y="0"/>
                      <a:ext cx="1709420" cy="1771015"/>
                    </a:xfrm>
                    <a:prstGeom prst="rect">
                      <a:avLst/>
                    </a:prstGeom>
                    <a:ln w="12700">
                      <a:solidFill>
                        <a:schemeClr val="bg1"/>
                      </a:solidFill>
                    </a:ln>
                  </pic:spPr>
                </pic:pic>
              </a:graphicData>
            </a:graphic>
            <wp14:sizeRelH relativeFrom="margin">
              <wp14:pctWidth>0</wp14:pctWidth>
            </wp14:sizeRelH>
            <wp14:sizeRelV relativeFrom="margin">
              <wp14:pctHeight>0</wp14:pctHeight>
            </wp14:sizeRelV>
          </wp:anchor>
        </w:drawing>
      </w:r>
      <w:r w:rsidRPr="001253DD">
        <w:rPr>
          <w:rFonts w:ascii="Arial" w:hAnsi="Arial" w:cs="Arial"/>
          <w:noProof/>
        </w:rPr>
        <w:drawing>
          <wp:anchor distT="0" distB="0" distL="114300" distR="114300" simplePos="0" relativeHeight="251721728" behindDoc="0" locked="0" layoutInCell="1" allowOverlap="1" wp14:anchorId="7A355A28" wp14:editId="63C77F5D">
            <wp:simplePos x="0" y="0"/>
            <wp:positionH relativeFrom="column">
              <wp:posOffset>3404870</wp:posOffset>
            </wp:positionH>
            <wp:positionV relativeFrom="paragraph">
              <wp:posOffset>5417185</wp:posOffset>
            </wp:positionV>
            <wp:extent cx="3380740" cy="3817620"/>
            <wp:effectExtent l="19050" t="19050" r="10160" b="11430"/>
            <wp:wrapNone/>
            <wp:docPr id="11" name="Picture 10" descr="A picture containing grass, outdoor, sky, person&#10;&#10;Description automatically generated">
              <a:extLst xmlns:a="http://schemas.openxmlformats.org/drawingml/2006/main">
                <a:ext uri="{FF2B5EF4-FFF2-40B4-BE49-F238E27FC236}">
                  <a16:creationId xmlns:a16="http://schemas.microsoft.com/office/drawing/2014/main" id="{1CB12D3C-D8D4-6C1A-4581-475DB52474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grass, outdoor, sky, person&#10;&#10;Description automatically generated">
                      <a:extLst>
                        <a:ext uri="{FF2B5EF4-FFF2-40B4-BE49-F238E27FC236}">
                          <a16:creationId xmlns:a16="http://schemas.microsoft.com/office/drawing/2014/main" id="{1CB12D3C-D8D4-6C1A-4581-475DB5247493}"/>
                        </a:ext>
                      </a:extLst>
                    </pic:cNvPr>
                    <pic:cNvPicPr>
                      <a:picLocks noChangeAspect="1"/>
                    </pic:cNvPicPr>
                  </pic:nvPicPr>
                  <pic:blipFill rotWithShape="1">
                    <a:blip r:embed="rId10"/>
                    <a:srcRect l="6681" r="-2" b="20979"/>
                    <a:stretch/>
                  </pic:blipFill>
                  <pic:spPr bwMode="auto">
                    <a:xfrm>
                      <a:off x="0" y="0"/>
                      <a:ext cx="3380740" cy="3817620"/>
                    </a:xfrm>
                    <a:prstGeom prst="rect">
                      <a:avLst/>
                    </a:prstGeom>
                    <a:ln w="12700">
                      <a:solidFill>
                        <a:schemeClr val="bg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6AE5" w:rsidRPr="001253DD">
        <w:rPr>
          <w:rFonts w:ascii="Arial" w:hAnsi="Arial" w:cs="Arial"/>
          <w:noProof/>
        </w:rPr>
        <mc:AlternateContent>
          <mc:Choice Requires="wps">
            <w:drawing>
              <wp:anchor distT="45720" distB="45720" distL="114300" distR="114300" simplePos="0" relativeHeight="251713536" behindDoc="0" locked="0" layoutInCell="1" allowOverlap="1" wp14:anchorId="30E3DAA5" wp14:editId="3A2CB542">
                <wp:simplePos x="0" y="0"/>
                <wp:positionH relativeFrom="column">
                  <wp:posOffset>-540385</wp:posOffset>
                </wp:positionH>
                <wp:positionV relativeFrom="paragraph">
                  <wp:posOffset>0</wp:posOffset>
                </wp:positionV>
                <wp:extent cx="7557135" cy="10634980"/>
                <wp:effectExtent l="0" t="0" r="571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7135" cy="10634980"/>
                        </a:xfrm>
                        <a:prstGeom prst="rect">
                          <a:avLst/>
                        </a:prstGeom>
                        <a:solidFill>
                          <a:schemeClr val="accent6">
                            <a:lumMod val="75000"/>
                          </a:schemeClr>
                        </a:solidFill>
                        <a:ln w="28575">
                          <a:noFill/>
                          <a:miter lim="800000"/>
                          <a:headEnd/>
                          <a:tailEnd/>
                        </a:ln>
                        <a:effectLst/>
                      </wps:spPr>
                      <wps:txbx>
                        <w:txbxContent>
                          <w:p w14:paraId="0B0DA965" w14:textId="10BE4BB5" w:rsidR="00CB0BAC" w:rsidRPr="00CB0BAC" w:rsidRDefault="00CB0BAC" w:rsidP="00CB0BAC">
                            <w:pPr>
                              <w:spacing w:after="160"/>
                              <w:rPr>
                                <w:color w:val="538135" w:themeColor="text1"/>
                                <w:sz w:val="16"/>
                                <w:szCs w:val="16"/>
                              </w:rPr>
                            </w:pPr>
                          </w:p>
                          <w:p w14:paraId="65BDB809" w14:textId="77777777" w:rsidR="00CB0BAC" w:rsidRDefault="00CB0BAC" w:rsidP="00CB0BAC">
                            <w:pPr>
                              <w:ind w:right="924"/>
                              <w:jc w:val="both"/>
                              <w:rPr>
                                <w:rFonts w:ascii="Arial" w:hAnsi="Arial" w:cstheme="majorBidi"/>
                                <w:b/>
                                <w:bCs/>
                                <w:color w:val="538135" w:themeColor="text1"/>
                                <w:kern w:val="24"/>
                                <w:sz w:val="52"/>
                                <w:szCs w:val="52"/>
                              </w:rPr>
                            </w:pPr>
                          </w:p>
                          <w:p w14:paraId="771C1662" w14:textId="33274E3C" w:rsidR="00B74CE8" w:rsidRPr="00686171" w:rsidRDefault="002E4A76" w:rsidP="00B22622">
                            <w:pPr>
                              <w:spacing w:before="1080"/>
                              <w:ind w:right="-13"/>
                              <w:jc w:val="center"/>
                              <w:rPr>
                                <w:rFonts w:ascii="Arial" w:hAnsi="Arial" w:cstheme="majorBidi"/>
                                <w:b/>
                                <w:bCs/>
                                <w:color w:val="FFFFFF" w:themeColor="background1"/>
                                <w:kern w:val="24"/>
                                <w:sz w:val="56"/>
                                <w:szCs w:val="56"/>
                              </w:rPr>
                            </w:pPr>
                            <w:r w:rsidRPr="00686171">
                              <w:rPr>
                                <w:rFonts w:ascii="Arial" w:hAnsi="Arial" w:cstheme="majorBidi"/>
                                <w:b/>
                                <w:bCs/>
                                <w:color w:val="FFFFFF" w:themeColor="background1"/>
                                <w:kern w:val="24"/>
                                <w:sz w:val="56"/>
                                <w:szCs w:val="56"/>
                              </w:rPr>
                              <w:t>S</w:t>
                            </w:r>
                            <w:r w:rsidR="00CB0BAC" w:rsidRPr="00686171">
                              <w:rPr>
                                <w:rFonts w:ascii="Arial" w:hAnsi="Arial" w:cstheme="majorBidi"/>
                                <w:b/>
                                <w:bCs/>
                                <w:color w:val="FFFFFF" w:themeColor="background1"/>
                                <w:kern w:val="24"/>
                                <w:sz w:val="56"/>
                                <w:szCs w:val="56"/>
                              </w:rPr>
                              <w:t>easonal Workers’ Scheme</w:t>
                            </w:r>
                          </w:p>
                          <w:p w14:paraId="61851290" w14:textId="3E197853" w:rsidR="00141160" w:rsidRPr="00686171" w:rsidRDefault="003319A7" w:rsidP="00B74CE8">
                            <w:pPr>
                              <w:spacing w:before="240"/>
                              <w:ind w:right="-11"/>
                              <w:jc w:val="center"/>
                              <w:rPr>
                                <w:rFonts w:ascii="Arial" w:hAnsi="Arial" w:cstheme="majorBidi"/>
                                <w:b/>
                                <w:bCs/>
                                <w:color w:val="FFFFFF" w:themeColor="background1"/>
                                <w:kern w:val="24"/>
                                <w:sz w:val="56"/>
                                <w:szCs w:val="56"/>
                              </w:rPr>
                            </w:pPr>
                            <w:r w:rsidRPr="00686171">
                              <w:rPr>
                                <w:rFonts w:ascii="Arial" w:hAnsi="Arial" w:cstheme="majorBidi"/>
                                <w:b/>
                                <w:bCs/>
                                <w:color w:val="FFFFFF" w:themeColor="background1"/>
                                <w:kern w:val="24"/>
                                <w:sz w:val="56"/>
                                <w:szCs w:val="56"/>
                              </w:rPr>
                              <w:t>Worker Welfare</w:t>
                            </w:r>
                            <w:r>
                              <w:rPr>
                                <w:rFonts w:ascii="Arial" w:hAnsi="Arial" w:cstheme="majorBidi"/>
                                <w:b/>
                                <w:bCs/>
                                <w:color w:val="FFFFFF" w:themeColor="background1"/>
                                <w:kern w:val="24"/>
                                <w:sz w:val="56"/>
                                <w:szCs w:val="56"/>
                              </w:rPr>
                              <w:br/>
                            </w:r>
                            <w:r w:rsidR="00CD731A" w:rsidRPr="00686171">
                              <w:rPr>
                                <w:rFonts w:ascii="Arial" w:hAnsi="Arial" w:cstheme="majorBidi"/>
                                <w:b/>
                                <w:bCs/>
                                <w:color w:val="FFFFFF" w:themeColor="background1"/>
                                <w:kern w:val="24"/>
                                <w:sz w:val="56"/>
                                <w:szCs w:val="56"/>
                              </w:rPr>
                              <w:t>Multi-Stakeholder</w:t>
                            </w:r>
                            <w:r>
                              <w:rPr>
                                <w:rFonts w:ascii="Arial" w:hAnsi="Arial" w:cstheme="majorBidi"/>
                                <w:b/>
                                <w:bCs/>
                                <w:color w:val="FFFFFF" w:themeColor="background1"/>
                                <w:kern w:val="24"/>
                                <w:sz w:val="56"/>
                                <w:szCs w:val="56"/>
                              </w:rPr>
                              <w:t xml:space="preserve"> </w:t>
                            </w:r>
                            <w:r w:rsidR="00141160" w:rsidRPr="00686171">
                              <w:rPr>
                                <w:rFonts w:ascii="Arial" w:hAnsi="Arial" w:cstheme="majorBidi"/>
                                <w:b/>
                                <w:bCs/>
                                <w:color w:val="FFFFFF" w:themeColor="background1"/>
                                <w:kern w:val="24"/>
                                <w:sz w:val="56"/>
                                <w:szCs w:val="56"/>
                              </w:rPr>
                              <w:t>Working Group</w:t>
                            </w:r>
                          </w:p>
                          <w:p w14:paraId="226C5602" w14:textId="77777777" w:rsidR="00B22622" w:rsidRDefault="00300750" w:rsidP="00BB5376">
                            <w:pPr>
                              <w:spacing w:before="240"/>
                              <w:ind w:right="-11"/>
                              <w:jc w:val="center"/>
                              <w:rPr>
                                <w:rFonts w:ascii="Arial" w:hAnsi="Arial" w:cstheme="majorBidi"/>
                                <w:b/>
                                <w:bCs/>
                                <w:color w:val="FFFFFF" w:themeColor="background1"/>
                                <w:kern w:val="24"/>
                                <w:sz w:val="56"/>
                                <w:szCs w:val="56"/>
                              </w:rPr>
                            </w:pPr>
                            <w:r w:rsidRPr="00686171">
                              <w:rPr>
                                <w:rFonts w:ascii="Arial" w:hAnsi="Arial" w:cstheme="majorBidi"/>
                                <w:b/>
                                <w:bCs/>
                                <w:color w:val="FFFFFF" w:themeColor="background1"/>
                                <w:kern w:val="24"/>
                                <w:sz w:val="56"/>
                                <w:szCs w:val="56"/>
                              </w:rPr>
                              <w:t>Working Document</w:t>
                            </w:r>
                          </w:p>
                          <w:p w14:paraId="41E192EE" w14:textId="77777777" w:rsidR="00B22622" w:rsidRDefault="00B22622" w:rsidP="00BB5376">
                            <w:pPr>
                              <w:spacing w:before="240"/>
                              <w:ind w:right="-11"/>
                              <w:jc w:val="center"/>
                              <w:rPr>
                                <w:rFonts w:ascii="Arial" w:hAnsi="Arial" w:cs="Arial"/>
                                <w:b/>
                                <w:bCs/>
                                <w:color w:val="FFFFFF" w:themeColor="background1"/>
                                <w:sz w:val="48"/>
                                <w:szCs w:val="48"/>
                              </w:rPr>
                            </w:pPr>
                          </w:p>
                          <w:p w14:paraId="3962EF42" w14:textId="2C25D177" w:rsidR="00CB0BAC" w:rsidRPr="00686171" w:rsidRDefault="00B22622" w:rsidP="00BB5376">
                            <w:pPr>
                              <w:spacing w:before="240"/>
                              <w:ind w:right="-11"/>
                              <w:jc w:val="center"/>
                              <w:rPr>
                                <w:rFonts w:ascii="Arial" w:hAnsi="Arial" w:cstheme="majorBidi"/>
                                <w:b/>
                                <w:bCs/>
                                <w:color w:val="FFFFFF" w:themeColor="background1"/>
                                <w:kern w:val="24"/>
                                <w:sz w:val="56"/>
                                <w:szCs w:val="56"/>
                              </w:rPr>
                            </w:pPr>
                            <w:r w:rsidRPr="006E5D69">
                              <w:rPr>
                                <w:rFonts w:ascii="Arial" w:hAnsi="Arial" w:cs="Arial"/>
                                <w:b/>
                                <w:bCs/>
                                <w:color w:val="FFFFFF" w:themeColor="background1"/>
                                <w:sz w:val="48"/>
                                <w:szCs w:val="48"/>
                              </w:rPr>
                              <w:t>Draft version - May 2022</w:t>
                            </w:r>
                          </w:p>
                          <w:p w14:paraId="048BB548" w14:textId="7B78C776" w:rsidR="00CB0BAC" w:rsidRPr="00CB0BAC" w:rsidRDefault="00CB0BAC" w:rsidP="00B22622">
                            <w:pPr>
                              <w:spacing w:before="240" w:after="240"/>
                              <w:ind w:right="-13"/>
                              <w:jc w:val="center"/>
                              <w:rPr>
                                <w:color w:val="538135" w:themeColor="text1"/>
                              </w:rPr>
                            </w:pPr>
                            <w:r w:rsidRPr="00CB0BAC">
                              <w:rPr>
                                <w:color w:val="FFFFFF" w:themeColor="background1"/>
                              </w:rPr>
                              <w:br w:type="page"/>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E3DAA5" id="_x0000_t202" coordsize="21600,21600" o:spt="202" path="m,l,21600r21600,l21600,xe">
                <v:stroke joinstyle="miter"/>
                <v:path gradientshapeok="t" o:connecttype="rect"/>
              </v:shapetype>
              <v:shape id="Text Box 2" o:spid="_x0000_s1026" type="#_x0000_t202" style="position:absolute;margin-left:-42.55pt;margin-top:0;width:595.05pt;height:837.4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" fillcolor="#538135 [2409]" stroked="f" strokeweight="2.25pt">
                <v:textbox>
                  <w:txbxContent>
                    <w:p w14:paraId="0B0DA965" w14:textId="10BE4BB5" w:rsidR="00CB0BAC" w:rsidRPr="00CB0BAC" w:rsidRDefault="00CB0BAC" w:rsidP="00CB0BAC">
                      <w:pPr>
                        <w:spacing w:after="160"/>
                        <w:rPr>
                          <w:color w:val="538135" w:themeColor="text1"/>
                          <w:sz w:val="16"/>
                          <w:szCs w:val="16"/>
                        </w:rPr>
                      </w:pPr>
                    </w:p>
                    <w:p w14:paraId="65BDB809" w14:textId="77777777" w:rsidR="00CB0BAC" w:rsidRDefault="00CB0BAC" w:rsidP="00CB0BAC">
                      <w:pPr>
                        <w:ind w:right="924"/>
                        <w:jc w:val="both"/>
                        <w:rPr>
                          <w:rFonts w:ascii="Arial" w:hAnsi="Arial" w:cstheme="majorBidi"/>
                          <w:b/>
                          <w:bCs/>
                          <w:color w:val="538135" w:themeColor="text1"/>
                          <w:kern w:val="24"/>
                          <w:sz w:val="52"/>
                          <w:szCs w:val="52"/>
                        </w:rPr>
                      </w:pPr>
                    </w:p>
                    <w:p w14:paraId="771C1662" w14:textId="33274E3C" w:rsidR="00B74CE8" w:rsidRPr="00686171" w:rsidRDefault="002E4A76" w:rsidP="00B22622">
                      <w:pPr>
                        <w:spacing w:before="1080"/>
                        <w:ind w:right="-13"/>
                        <w:jc w:val="center"/>
                        <w:rPr>
                          <w:rFonts w:ascii="Arial" w:hAnsi="Arial" w:cstheme="majorBidi"/>
                          <w:b/>
                          <w:bCs/>
                          <w:color w:val="FFFFFF" w:themeColor="background1"/>
                          <w:kern w:val="24"/>
                          <w:sz w:val="56"/>
                          <w:szCs w:val="56"/>
                        </w:rPr>
                      </w:pPr>
                      <w:r w:rsidRPr="00686171">
                        <w:rPr>
                          <w:rFonts w:ascii="Arial" w:hAnsi="Arial" w:cstheme="majorBidi"/>
                          <w:b/>
                          <w:bCs/>
                          <w:color w:val="FFFFFF" w:themeColor="background1"/>
                          <w:kern w:val="24"/>
                          <w:sz w:val="56"/>
                          <w:szCs w:val="56"/>
                        </w:rPr>
                        <w:t>S</w:t>
                      </w:r>
                      <w:r w:rsidR="00CB0BAC" w:rsidRPr="00686171">
                        <w:rPr>
                          <w:rFonts w:ascii="Arial" w:hAnsi="Arial" w:cstheme="majorBidi"/>
                          <w:b/>
                          <w:bCs/>
                          <w:color w:val="FFFFFF" w:themeColor="background1"/>
                          <w:kern w:val="24"/>
                          <w:sz w:val="56"/>
                          <w:szCs w:val="56"/>
                        </w:rPr>
                        <w:t>easonal Workers’ Scheme</w:t>
                      </w:r>
                    </w:p>
                    <w:p w14:paraId="61851290" w14:textId="3E197853" w:rsidR="00141160" w:rsidRPr="00686171" w:rsidRDefault="003319A7" w:rsidP="00B74CE8">
                      <w:pPr>
                        <w:spacing w:before="240"/>
                        <w:ind w:right="-11"/>
                        <w:jc w:val="center"/>
                        <w:rPr>
                          <w:rFonts w:ascii="Arial" w:hAnsi="Arial" w:cstheme="majorBidi"/>
                          <w:b/>
                          <w:bCs/>
                          <w:color w:val="FFFFFF" w:themeColor="background1"/>
                          <w:kern w:val="24"/>
                          <w:sz w:val="56"/>
                          <w:szCs w:val="56"/>
                        </w:rPr>
                      </w:pPr>
                      <w:r w:rsidRPr="00686171">
                        <w:rPr>
                          <w:rFonts w:ascii="Arial" w:hAnsi="Arial" w:cstheme="majorBidi"/>
                          <w:b/>
                          <w:bCs/>
                          <w:color w:val="FFFFFF" w:themeColor="background1"/>
                          <w:kern w:val="24"/>
                          <w:sz w:val="56"/>
                          <w:szCs w:val="56"/>
                        </w:rPr>
                        <w:t>Worker Welfare</w:t>
                      </w:r>
                      <w:r>
                        <w:rPr>
                          <w:rFonts w:ascii="Arial" w:hAnsi="Arial" w:cstheme="majorBidi"/>
                          <w:b/>
                          <w:bCs/>
                          <w:color w:val="FFFFFF" w:themeColor="background1"/>
                          <w:kern w:val="24"/>
                          <w:sz w:val="56"/>
                          <w:szCs w:val="56"/>
                        </w:rPr>
                        <w:br/>
                      </w:r>
                      <w:r w:rsidR="00CD731A" w:rsidRPr="00686171">
                        <w:rPr>
                          <w:rFonts w:ascii="Arial" w:hAnsi="Arial" w:cstheme="majorBidi"/>
                          <w:b/>
                          <w:bCs/>
                          <w:color w:val="FFFFFF" w:themeColor="background1"/>
                          <w:kern w:val="24"/>
                          <w:sz w:val="56"/>
                          <w:szCs w:val="56"/>
                        </w:rPr>
                        <w:t>Multi-Stakeholder</w:t>
                      </w:r>
                      <w:r>
                        <w:rPr>
                          <w:rFonts w:ascii="Arial" w:hAnsi="Arial" w:cstheme="majorBidi"/>
                          <w:b/>
                          <w:bCs/>
                          <w:color w:val="FFFFFF" w:themeColor="background1"/>
                          <w:kern w:val="24"/>
                          <w:sz w:val="56"/>
                          <w:szCs w:val="56"/>
                        </w:rPr>
                        <w:t xml:space="preserve"> </w:t>
                      </w:r>
                      <w:r w:rsidR="00141160" w:rsidRPr="00686171">
                        <w:rPr>
                          <w:rFonts w:ascii="Arial" w:hAnsi="Arial" w:cstheme="majorBidi"/>
                          <w:b/>
                          <w:bCs/>
                          <w:color w:val="FFFFFF" w:themeColor="background1"/>
                          <w:kern w:val="24"/>
                          <w:sz w:val="56"/>
                          <w:szCs w:val="56"/>
                        </w:rPr>
                        <w:t>Working Group</w:t>
                      </w:r>
                    </w:p>
                    <w:p w14:paraId="226C5602" w14:textId="77777777" w:rsidR="00B22622" w:rsidRDefault="00300750" w:rsidP="00BB5376">
                      <w:pPr>
                        <w:spacing w:before="240"/>
                        <w:ind w:right="-11"/>
                        <w:jc w:val="center"/>
                        <w:rPr>
                          <w:rFonts w:ascii="Arial" w:hAnsi="Arial" w:cstheme="majorBidi"/>
                          <w:b/>
                          <w:bCs/>
                          <w:color w:val="FFFFFF" w:themeColor="background1"/>
                          <w:kern w:val="24"/>
                          <w:sz w:val="56"/>
                          <w:szCs w:val="56"/>
                        </w:rPr>
                      </w:pPr>
                      <w:r w:rsidRPr="00686171">
                        <w:rPr>
                          <w:rFonts w:ascii="Arial" w:hAnsi="Arial" w:cstheme="majorBidi"/>
                          <w:b/>
                          <w:bCs/>
                          <w:color w:val="FFFFFF" w:themeColor="background1"/>
                          <w:kern w:val="24"/>
                          <w:sz w:val="56"/>
                          <w:szCs w:val="56"/>
                        </w:rPr>
                        <w:t>Working Document</w:t>
                      </w:r>
                    </w:p>
                    <w:p w14:paraId="41E192EE" w14:textId="77777777" w:rsidR="00B22622" w:rsidRDefault="00B22622" w:rsidP="00BB5376">
                      <w:pPr>
                        <w:spacing w:before="240"/>
                        <w:ind w:right="-11"/>
                        <w:jc w:val="center"/>
                        <w:rPr>
                          <w:rFonts w:ascii="Arial" w:hAnsi="Arial" w:cs="Arial"/>
                          <w:b/>
                          <w:bCs/>
                          <w:color w:val="FFFFFF" w:themeColor="background1"/>
                          <w:sz w:val="48"/>
                          <w:szCs w:val="48"/>
                        </w:rPr>
                      </w:pPr>
                    </w:p>
                    <w:p w14:paraId="3962EF42" w14:textId="2C25D177" w:rsidR="00CB0BAC" w:rsidRPr="00686171" w:rsidRDefault="00B22622" w:rsidP="00BB5376">
                      <w:pPr>
                        <w:spacing w:before="240"/>
                        <w:ind w:right="-11"/>
                        <w:jc w:val="center"/>
                        <w:rPr>
                          <w:rFonts w:ascii="Arial" w:hAnsi="Arial" w:cstheme="majorBidi"/>
                          <w:b/>
                          <w:bCs/>
                          <w:color w:val="FFFFFF" w:themeColor="background1"/>
                          <w:kern w:val="24"/>
                          <w:sz w:val="56"/>
                          <w:szCs w:val="56"/>
                        </w:rPr>
                      </w:pPr>
                      <w:r w:rsidRPr="006E5D69">
                        <w:rPr>
                          <w:rFonts w:ascii="Arial" w:hAnsi="Arial" w:cs="Arial"/>
                          <w:b/>
                          <w:bCs/>
                          <w:color w:val="FFFFFF" w:themeColor="background1"/>
                          <w:sz w:val="48"/>
                          <w:szCs w:val="48"/>
                        </w:rPr>
                        <w:t>Draft version - May 2022</w:t>
                      </w:r>
                    </w:p>
                    <w:p w14:paraId="048BB548" w14:textId="7B78C776" w:rsidR="00CB0BAC" w:rsidRPr="00CB0BAC" w:rsidRDefault="00CB0BAC" w:rsidP="00B22622">
                      <w:pPr>
                        <w:spacing w:before="240" w:after="240"/>
                        <w:ind w:right="-13"/>
                        <w:jc w:val="center"/>
                        <w:rPr>
                          <w:color w:val="538135" w:themeColor="text1"/>
                        </w:rPr>
                      </w:pPr>
                      <w:r w:rsidRPr="00CB0BAC">
                        <w:rPr>
                          <w:color w:val="FFFFFF" w:themeColor="background1"/>
                        </w:rPr>
                        <w:br w:type="page"/>
                      </w:r>
                    </w:p>
                  </w:txbxContent>
                </v:textbox>
                <w10:wrap type="square"/>
              </v:shape>
            </w:pict>
          </mc:Fallback>
        </mc:AlternateContent>
      </w:r>
    </w:p>
    <w:p w14:paraId="3838FC4E" w14:textId="77777777" w:rsidR="00282E47" w:rsidRPr="001253DD" w:rsidRDefault="00282E47" w:rsidP="00350BE3">
      <w:pPr>
        <w:pStyle w:val="ListParagraph"/>
        <w:numPr>
          <w:ilvl w:val="0"/>
          <w:numId w:val="5"/>
        </w:numPr>
        <w:spacing w:before="240" w:after="120"/>
        <w:ind w:left="357" w:hanging="357"/>
        <w:contextualSpacing w:val="0"/>
        <w:rPr>
          <w:rFonts w:ascii="Arial" w:hAnsi="Arial" w:cs="Arial"/>
          <w:b/>
          <w:bCs/>
          <w:color w:val="538135" w:themeColor="accent6" w:themeShade="BF"/>
          <w:sz w:val="32"/>
          <w:szCs w:val="32"/>
        </w:rPr>
        <w:sectPr w:rsidR="00282E47" w:rsidRPr="001253DD" w:rsidSect="00662DEF">
          <w:footerReference w:type="even" r:id="rId11"/>
          <w:footerReference w:type="default" r:id="rId12"/>
          <w:footerReference w:type="first" r:id="rId13"/>
          <w:pgSz w:w="11900" w:h="16820"/>
          <w:pgMar w:top="0" w:right="851" w:bottom="748" w:left="851" w:header="0" w:footer="0" w:gutter="0"/>
          <w:cols w:space="708"/>
          <w:titlePg/>
          <w:docGrid w:linePitch="360"/>
        </w:sectPr>
      </w:pPr>
    </w:p>
    <w:p w14:paraId="12D3BBE1" w14:textId="20A2026F" w:rsidR="00350BE3" w:rsidRPr="001253DD" w:rsidRDefault="006450A7" w:rsidP="00350BE3">
      <w:pPr>
        <w:pStyle w:val="ListParagraph"/>
        <w:numPr>
          <w:ilvl w:val="0"/>
          <w:numId w:val="5"/>
        </w:numPr>
        <w:spacing w:before="240" w:after="120"/>
        <w:ind w:left="357" w:hanging="357"/>
        <w:contextualSpacing w:val="0"/>
        <w:rPr>
          <w:rFonts w:ascii="Arial" w:hAnsi="Arial" w:cs="Arial"/>
          <w:b/>
          <w:bCs/>
          <w:color w:val="538135" w:themeColor="accent6" w:themeShade="BF"/>
          <w:sz w:val="32"/>
          <w:szCs w:val="32"/>
        </w:rPr>
      </w:pPr>
      <w:r w:rsidRPr="001253DD">
        <w:rPr>
          <w:rFonts w:ascii="Arial" w:hAnsi="Arial" w:cs="Arial"/>
          <w:b/>
          <w:bCs/>
          <w:color w:val="538135" w:themeColor="accent6" w:themeShade="BF"/>
          <w:sz w:val="32"/>
          <w:szCs w:val="32"/>
        </w:rPr>
        <w:lastRenderedPageBreak/>
        <w:t>BACKGROUND</w:t>
      </w:r>
    </w:p>
    <w:p w14:paraId="6D174DD5" w14:textId="31E1FC2D" w:rsidR="00307C31" w:rsidRPr="001253DD" w:rsidRDefault="00D5097B" w:rsidP="00EB6819">
      <w:pPr>
        <w:shd w:val="clear" w:color="auto" w:fill="FFFFFF"/>
        <w:spacing w:before="120"/>
        <w:jc w:val="both"/>
        <w:rPr>
          <w:rFonts w:ascii="Arial" w:eastAsia="Times New Roman" w:hAnsi="Arial" w:cs="Arial"/>
          <w:sz w:val="22"/>
          <w:szCs w:val="22"/>
          <w:lang w:eastAsia="en-GB"/>
        </w:rPr>
      </w:pPr>
      <w:r w:rsidRPr="001253DD">
        <w:rPr>
          <w:rFonts w:ascii="Arial" w:eastAsia="Times New Roman" w:hAnsi="Arial" w:cs="Arial"/>
          <w:sz w:val="22"/>
          <w:szCs w:val="22"/>
          <w:lang w:eastAsia="en-GB"/>
        </w:rPr>
        <w:t>In 201</w:t>
      </w:r>
      <w:r w:rsidR="00680E7B" w:rsidRPr="001253DD">
        <w:rPr>
          <w:rFonts w:ascii="Arial" w:eastAsia="Times New Roman" w:hAnsi="Arial" w:cs="Arial"/>
          <w:sz w:val="22"/>
          <w:szCs w:val="22"/>
          <w:lang w:eastAsia="en-GB"/>
        </w:rPr>
        <w:t>7 industry representative</w:t>
      </w:r>
      <w:r w:rsidR="0011358B" w:rsidRPr="001253DD">
        <w:rPr>
          <w:rFonts w:ascii="Arial" w:eastAsia="Times New Roman" w:hAnsi="Arial" w:cs="Arial"/>
          <w:sz w:val="22"/>
          <w:szCs w:val="22"/>
          <w:lang w:eastAsia="en-GB"/>
        </w:rPr>
        <w:t>s</w:t>
      </w:r>
      <w:r w:rsidR="00680E7B" w:rsidRPr="001253DD">
        <w:rPr>
          <w:rFonts w:ascii="Arial" w:eastAsia="Times New Roman" w:hAnsi="Arial" w:cs="Arial"/>
          <w:sz w:val="22"/>
          <w:szCs w:val="22"/>
          <w:lang w:eastAsia="en-GB"/>
        </w:rPr>
        <w:t xml:space="preserve"> lobbied for the reintroduction of a seasonal horticultural workers</w:t>
      </w:r>
      <w:r w:rsidR="00F2054C" w:rsidRPr="001253DD">
        <w:rPr>
          <w:rFonts w:ascii="Arial" w:eastAsia="Times New Roman" w:hAnsi="Arial" w:cs="Arial"/>
          <w:sz w:val="22"/>
          <w:szCs w:val="22"/>
          <w:lang w:eastAsia="en-GB"/>
        </w:rPr>
        <w:t xml:space="preserve">’ scheme to </w:t>
      </w:r>
      <w:r w:rsidR="0011358B" w:rsidRPr="001253DD">
        <w:rPr>
          <w:rFonts w:ascii="Arial" w:eastAsia="Times New Roman" w:hAnsi="Arial" w:cs="Arial"/>
          <w:sz w:val="22"/>
          <w:szCs w:val="22"/>
          <w:lang w:eastAsia="en-GB"/>
        </w:rPr>
        <w:t xml:space="preserve">help address </w:t>
      </w:r>
      <w:r w:rsidR="00F2054C" w:rsidRPr="001253DD">
        <w:rPr>
          <w:rFonts w:ascii="Arial" w:eastAsia="Times New Roman" w:hAnsi="Arial" w:cs="Arial"/>
          <w:sz w:val="22"/>
          <w:szCs w:val="22"/>
          <w:lang w:eastAsia="en-GB"/>
        </w:rPr>
        <w:t xml:space="preserve">escalating labour shortages.  </w:t>
      </w:r>
      <w:r w:rsidR="00307C31" w:rsidRPr="001253DD">
        <w:rPr>
          <w:rFonts w:ascii="Arial" w:eastAsia="Times New Roman" w:hAnsi="Arial" w:cs="Arial"/>
          <w:sz w:val="22"/>
          <w:szCs w:val="22"/>
          <w:lang w:eastAsia="en-GB"/>
        </w:rPr>
        <w:t xml:space="preserve">In July 2017, ALP published </w:t>
      </w:r>
      <w:hyperlink r:id="rId14" w:history="1">
        <w:r w:rsidR="00307C31" w:rsidRPr="001253DD">
          <w:rPr>
            <w:rStyle w:val="Hyperlink"/>
            <w:rFonts w:ascii="Arial" w:eastAsia="Times New Roman" w:hAnsi="Arial" w:cs="Arial"/>
            <w:color w:val="C00000"/>
            <w:sz w:val="22"/>
            <w:szCs w:val="22"/>
            <w:lang w:eastAsia="en-GB"/>
          </w:rPr>
          <w:t>Building a Model Seasonal Workers’ Scheme</w:t>
        </w:r>
      </w:hyperlink>
      <w:r w:rsidR="00307C31" w:rsidRPr="001253DD">
        <w:rPr>
          <w:rFonts w:ascii="Arial" w:eastAsia="Times New Roman" w:hAnsi="Arial" w:cs="Arial"/>
          <w:sz w:val="22"/>
          <w:szCs w:val="22"/>
          <w:lang w:eastAsia="en-GB"/>
        </w:rPr>
        <w:t xml:space="preserve"> </w:t>
      </w:r>
      <w:r w:rsidR="00810BFB" w:rsidRPr="001253DD">
        <w:rPr>
          <w:rFonts w:ascii="Arial" w:eastAsia="Times New Roman" w:hAnsi="Arial" w:cs="Arial"/>
          <w:sz w:val="22"/>
          <w:szCs w:val="22"/>
          <w:lang w:eastAsia="en-GB"/>
        </w:rPr>
        <w:t>containing</w:t>
      </w:r>
      <w:r w:rsidR="00307C31" w:rsidRPr="001253DD">
        <w:rPr>
          <w:rFonts w:ascii="Arial" w:eastAsia="Times New Roman" w:hAnsi="Arial" w:cs="Arial"/>
          <w:sz w:val="22"/>
          <w:szCs w:val="22"/>
          <w:lang w:eastAsia="en-GB"/>
        </w:rPr>
        <w:t xml:space="preserve"> recommendations </w:t>
      </w:r>
      <w:r w:rsidR="00810BFB" w:rsidRPr="001253DD">
        <w:rPr>
          <w:rFonts w:ascii="Arial" w:eastAsia="Times New Roman" w:hAnsi="Arial" w:cs="Arial"/>
          <w:sz w:val="22"/>
          <w:szCs w:val="22"/>
          <w:lang w:eastAsia="en-GB"/>
        </w:rPr>
        <w:t xml:space="preserve">for </w:t>
      </w:r>
      <w:r w:rsidR="002C1DC7" w:rsidRPr="001253DD">
        <w:rPr>
          <w:rFonts w:ascii="Arial" w:eastAsia="Times New Roman" w:hAnsi="Arial" w:cs="Arial"/>
          <w:sz w:val="22"/>
          <w:szCs w:val="22"/>
          <w:lang w:eastAsia="en-GB"/>
        </w:rPr>
        <w:t xml:space="preserve">design of </w:t>
      </w:r>
      <w:r w:rsidR="00810BFB" w:rsidRPr="001253DD">
        <w:rPr>
          <w:rFonts w:ascii="Arial" w:eastAsia="Times New Roman" w:hAnsi="Arial" w:cs="Arial"/>
          <w:sz w:val="22"/>
          <w:szCs w:val="22"/>
          <w:lang w:eastAsia="en-GB"/>
        </w:rPr>
        <w:t xml:space="preserve">a new </w:t>
      </w:r>
      <w:r w:rsidR="002C1DC7" w:rsidRPr="001253DD">
        <w:rPr>
          <w:rFonts w:ascii="Arial" w:eastAsia="Times New Roman" w:hAnsi="Arial" w:cs="Arial"/>
          <w:sz w:val="22"/>
          <w:szCs w:val="22"/>
          <w:lang w:eastAsia="en-GB"/>
        </w:rPr>
        <w:t>s</w:t>
      </w:r>
      <w:r w:rsidR="00307C31" w:rsidRPr="001253DD">
        <w:rPr>
          <w:rFonts w:ascii="Arial" w:eastAsia="Times New Roman" w:hAnsi="Arial" w:cs="Arial"/>
          <w:sz w:val="22"/>
          <w:szCs w:val="22"/>
          <w:lang w:eastAsia="en-GB"/>
        </w:rPr>
        <w:t>cheme.</w:t>
      </w:r>
    </w:p>
    <w:p w14:paraId="40B28A96" w14:textId="60D30437" w:rsidR="00240793" w:rsidRPr="003B3BA9" w:rsidRDefault="00307C31" w:rsidP="00EB6819">
      <w:pPr>
        <w:shd w:val="clear" w:color="auto" w:fill="FFFFFF"/>
        <w:spacing w:before="120"/>
        <w:jc w:val="both"/>
        <w:rPr>
          <w:rFonts w:ascii="Arial" w:eastAsia="Times New Roman" w:hAnsi="Arial" w:cs="Arial"/>
          <w:i/>
          <w:iCs/>
          <w:sz w:val="22"/>
          <w:szCs w:val="22"/>
          <w:lang w:eastAsia="en-GB"/>
        </w:rPr>
      </w:pPr>
      <w:r w:rsidRPr="003B3BA9">
        <w:rPr>
          <w:rFonts w:ascii="Arial" w:eastAsia="Times New Roman" w:hAnsi="Arial" w:cs="Arial"/>
          <w:sz w:val="22"/>
          <w:szCs w:val="22"/>
          <w:lang w:eastAsia="en-GB"/>
        </w:rPr>
        <w:t xml:space="preserve">In September 2018, the Government announced </w:t>
      </w:r>
      <w:r w:rsidR="00B64C94" w:rsidRPr="003B3BA9">
        <w:rPr>
          <w:rFonts w:ascii="Arial" w:hAnsi="Arial" w:cs="Arial"/>
          <w:color w:val="0B0C0C"/>
          <w:sz w:val="22"/>
          <w:szCs w:val="22"/>
        </w:rPr>
        <w:t xml:space="preserve">a two-year Seasonal Workers’ Scheme Pilot  </w:t>
      </w:r>
      <w:r w:rsidRPr="003B3BA9">
        <w:rPr>
          <w:rFonts w:ascii="Arial" w:eastAsia="Times New Roman" w:hAnsi="Arial" w:cs="Arial"/>
          <w:sz w:val="22"/>
          <w:szCs w:val="22"/>
          <w:lang w:eastAsia="en-GB"/>
        </w:rPr>
        <w:t xml:space="preserve">to bring in 2,500 workers </w:t>
      </w:r>
      <w:r w:rsidR="00B64C94" w:rsidRPr="003B3BA9">
        <w:rPr>
          <w:rFonts w:ascii="Arial" w:eastAsia="Times New Roman" w:hAnsi="Arial" w:cs="Arial"/>
          <w:sz w:val="22"/>
          <w:szCs w:val="22"/>
          <w:lang w:eastAsia="en-GB"/>
        </w:rPr>
        <w:t xml:space="preserve">(increased to 10,000 for 2020) </w:t>
      </w:r>
      <w:r w:rsidRPr="003B3BA9">
        <w:rPr>
          <w:rFonts w:ascii="Arial" w:eastAsia="Times New Roman" w:hAnsi="Arial" w:cs="Arial"/>
          <w:sz w:val="22"/>
          <w:szCs w:val="22"/>
          <w:lang w:eastAsia="en-GB"/>
        </w:rPr>
        <w:t xml:space="preserve">from outside the EU to undertake seasonal work for up to 6 months in edible horticulture. </w:t>
      </w:r>
      <w:r w:rsidR="00240793" w:rsidRPr="003B3BA9">
        <w:rPr>
          <w:rFonts w:ascii="Arial" w:eastAsia="Times New Roman" w:hAnsi="Arial" w:cs="Arial"/>
          <w:sz w:val="22"/>
          <w:szCs w:val="22"/>
          <w:lang w:eastAsia="en-GB"/>
        </w:rPr>
        <w:t xml:space="preserve">The Scheme </w:t>
      </w:r>
      <w:r w:rsidR="00240793" w:rsidRPr="003B3BA9">
        <w:rPr>
          <w:rFonts w:ascii="Arial" w:eastAsia="Times New Roman" w:hAnsi="Arial" w:cs="Arial"/>
          <w:i/>
          <w:iCs/>
          <w:sz w:val="22"/>
          <w:szCs w:val="22"/>
          <w:lang w:eastAsia="en-GB"/>
        </w:rPr>
        <w:t>“would operate differently to the previous Seasonal Agricultural Workers Scheme (SAWS) reflecting the new immigration system and the need to protect vulnerable workers.”</w:t>
      </w:r>
      <w:r w:rsidR="00D20E14" w:rsidRPr="003B3BA9">
        <w:rPr>
          <w:rFonts w:ascii="Arial" w:eastAsia="Times New Roman" w:hAnsi="Arial" w:cs="Arial"/>
          <w:sz w:val="22"/>
          <w:szCs w:val="22"/>
          <w:lang w:eastAsia="en-GB"/>
        </w:rPr>
        <w:t xml:space="preserve"> The labour providers </w:t>
      </w:r>
      <w:r w:rsidR="00D20E14" w:rsidRPr="003B3BA9">
        <w:rPr>
          <w:rFonts w:ascii="Arial" w:hAnsi="Arial" w:cs="Arial"/>
          <w:color w:val="0B0C0C"/>
          <w:sz w:val="22"/>
          <w:szCs w:val="22"/>
        </w:rPr>
        <w:t>Concordia and Pro-Force Limited were appointed as Scheme Operators.</w:t>
      </w:r>
    </w:p>
    <w:p w14:paraId="28032BD4" w14:textId="77777777" w:rsidR="009014D1" w:rsidRPr="003B3BA9" w:rsidRDefault="009014D1" w:rsidP="00EB6819">
      <w:pPr>
        <w:shd w:val="clear" w:color="auto" w:fill="FFFFFF"/>
        <w:spacing w:before="120"/>
        <w:jc w:val="both"/>
        <w:rPr>
          <w:rFonts w:ascii="Arial" w:hAnsi="Arial" w:cs="Arial"/>
          <w:color w:val="0B0C0C"/>
          <w:sz w:val="22"/>
          <w:szCs w:val="22"/>
        </w:rPr>
      </w:pPr>
      <w:r w:rsidRPr="003B3BA9">
        <w:rPr>
          <w:rFonts w:ascii="Arial" w:hAnsi="Arial" w:cs="Arial"/>
          <w:color w:val="0B0C0C"/>
          <w:sz w:val="22"/>
          <w:szCs w:val="22"/>
        </w:rPr>
        <w:t xml:space="preserve">The Seasonal Worker visa route is managed by the Home Office under the </w:t>
      </w:r>
      <w:hyperlink r:id="rId15" w:history="1">
        <w:r w:rsidRPr="003B3BA9">
          <w:rPr>
            <w:rStyle w:val="Hyperlink"/>
            <w:rFonts w:ascii="Arial" w:hAnsi="Arial" w:cs="Arial"/>
            <w:color w:val="C00000"/>
            <w:sz w:val="22"/>
            <w:szCs w:val="22"/>
          </w:rPr>
          <w:t>(Temporary Worker) Seasonal Worker</w:t>
        </w:r>
      </w:hyperlink>
      <w:r w:rsidRPr="003B3BA9">
        <w:rPr>
          <w:rFonts w:ascii="Arial" w:hAnsi="Arial" w:cs="Arial"/>
          <w:color w:val="C00000"/>
          <w:sz w:val="22"/>
          <w:szCs w:val="22"/>
        </w:rPr>
        <w:t xml:space="preserve"> </w:t>
      </w:r>
      <w:r w:rsidRPr="003B3BA9">
        <w:rPr>
          <w:rFonts w:ascii="Arial" w:hAnsi="Arial" w:cs="Arial"/>
          <w:color w:val="0B0C0C"/>
          <w:sz w:val="22"/>
          <w:szCs w:val="22"/>
        </w:rPr>
        <w:t xml:space="preserve">immigration route.  The Department for Environment, Food and Rural Affairs (Defra) is the endorsing government department.  </w:t>
      </w:r>
    </w:p>
    <w:p w14:paraId="5F775DAE" w14:textId="6F57357E" w:rsidR="00307C31" w:rsidRPr="003B3BA9" w:rsidRDefault="00E02F75" w:rsidP="00EB6819">
      <w:pPr>
        <w:shd w:val="clear" w:color="auto" w:fill="FFFFFF"/>
        <w:spacing w:before="120"/>
        <w:jc w:val="both"/>
        <w:rPr>
          <w:rFonts w:ascii="Arial" w:hAnsi="Arial" w:cs="Arial"/>
          <w:sz w:val="22"/>
          <w:szCs w:val="22"/>
        </w:rPr>
      </w:pPr>
      <w:r w:rsidRPr="003B3BA9">
        <w:rPr>
          <w:rFonts w:ascii="Arial" w:hAnsi="Arial" w:cs="Arial"/>
          <w:noProof/>
          <w:sz w:val="22"/>
          <w:szCs w:val="22"/>
        </w:rPr>
        <w:drawing>
          <wp:anchor distT="0" distB="0" distL="114300" distR="114300" simplePos="0" relativeHeight="251706368" behindDoc="0" locked="0" layoutInCell="1" allowOverlap="1" wp14:anchorId="57410151" wp14:editId="17483990">
            <wp:simplePos x="0" y="0"/>
            <wp:positionH relativeFrom="margin">
              <wp:align>right</wp:align>
            </wp:positionH>
            <wp:positionV relativeFrom="paragraph">
              <wp:posOffset>18415</wp:posOffset>
            </wp:positionV>
            <wp:extent cx="1498600" cy="2110740"/>
            <wp:effectExtent l="0" t="0" r="6350" b="3810"/>
            <wp:wrapSquare wrapText="bothSides"/>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98600" cy="2110740"/>
                    </a:xfrm>
                    <a:prstGeom prst="rect">
                      <a:avLst/>
                    </a:prstGeom>
                  </pic:spPr>
                </pic:pic>
              </a:graphicData>
            </a:graphic>
            <wp14:sizeRelH relativeFrom="margin">
              <wp14:pctWidth>0</wp14:pctWidth>
            </wp14:sizeRelH>
            <wp14:sizeRelV relativeFrom="margin">
              <wp14:pctHeight>0</wp14:pctHeight>
            </wp14:sizeRelV>
          </wp:anchor>
        </w:drawing>
      </w:r>
      <w:r w:rsidR="00307C31" w:rsidRPr="003B3BA9">
        <w:rPr>
          <w:rFonts w:ascii="Arial" w:hAnsi="Arial" w:cs="Arial"/>
          <w:sz w:val="22"/>
          <w:szCs w:val="22"/>
        </w:rPr>
        <w:t xml:space="preserve">In June 2019, </w:t>
      </w:r>
      <w:r w:rsidR="00307C31" w:rsidRPr="003B3BA9">
        <w:rPr>
          <w:rFonts w:ascii="Arial" w:eastAsia="Times New Roman" w:hAnsi="Arial" w:cs="Arial"/>
          <w:sz w:val="22"/>
          <w:szCs w:val="22"/>
          <w:lang w:eastAsia="en-GB"/>
        </w:rPr>
        <w:t xml:space="preserve">the ALP </w:t>
      </w:r>
      <w:r w:rsidR="00307C31" w:rsidRPr="003B3BA9">
        <w:rPr>
          <w:rFonts w:ascii="Arial" w:hAnsi="Arial" w:cs="Arial"/>
          <w:sz w:val="22"/>
          <w:szCs w:val="22"/>
        </w:rPr>
        <w:t xml:space="preserve">published </w:t>
      </w:r>
      <w:hyperlink r:id="rId17" w:history="1">
        <w:r w:rsidR="00307C31" w:rsidRPr="003B3BA9">
          <w:rPr>
            <w:rStyle w:val="Hyperlink"/>
            <w:rFonts w:ascii="Arial" w:hAnsi="Arial" w:cs="Arial"/>
            <w:color w:val="C00000"/>
            <w:sz w:val="22"/>
            <w:szCs w:val="22"/>
          </w:rPr>
          <w:t>Achieving a Successful Seasonal Workers’ Scheme</w:t>
        </w:r>
      </w:hyperlink>
      <w:r w:rsidR="00307C31" w:rsidRPr="003B3BA9">
        <w:rPr>
          <w:rFonts w:ascii="Arial" w:hAnsi="Arial" w:cs="Arial"/>
          <w:color w:val="C00000"/>
          <w:sz w:val="22"/>
          <w:szCs w:val="22"/>
        </w:rPr>
        <w:t xml:space="preserve"> </w:t>
      </w:r>
      <w:r w:rsidR="00307C31" w:rsidRPr="003B3BA9">
        <w:rPr>
          <w:rFonts w:ascii="Arial" w:hAnsi="Arial" w:cs="Arial"/>
          <w:sz w:val="22"/>
          <w:szCs w:val="22"/>
        </w:rPr>
        <w:t>supporting the pilot and setting out clear objectives and conditions for a successful Scheme, particularly to:</w:t>
      </w:r>
    </w:p>
    <w:p w14:paraId="0151C557" w14:textId="5BF417F2" w:rsidR="00307C31" w:rsidRPr="003B3BA9" w:rsidRDefault="00307C31" w:rsidP="00EB6819">
      <w:pPr>
        <w:numPr>
          <w:ilvl w:val="0"/>
          <w:numId w:val="16"/>
        </w:numPr>
        <w:shd w:val="clear" w:color="auto" w:fill="FFFFFF"/>
        <w:spacing w:before="120"/>
        <w:jc w:val="both"/>
        <w:rPr>
          <w:rFonts w:ascii="Arial" w:hAnsi="Arial" w:cs="Arial"/>
          <w:sz w:val="22"/>
          <w:szCs w:val="22"/>
        </w:rPr>
      </w:pPr>
      <w:r w:rsidRPr="003B3BA9">
        <w:rPr>
          <w:rFonts w:ascii="Arial" w:hAnsi="Arial" w:cs="Arial"/>
          <w:sz w:val="22"/>
          <w:szCs w:val="22"/>
        </w:rPr>
        <w:t>Meet farmers’ and growers’ need for a productive and reliable seasonal workforce</w:t>
      </w:r>
    </w:p>
    <w:p w14:paraId="390C537A" w14:textId="28B9C717" w:rsidR="00307C31" w:rsidRPr="003B3BA9" w:rsidRDefault="00307C31" w:rsidP="00EB6819">
      <w:pPr>
        <w:numPr>
          <w:ilvl w:val="0"/>
          <w:numId w:val="16"/>
        </w:numPr>
        <w:shd w:val="clear" w:color="auto" w:fill="FFFFFF"/>
        <w:spacing w:before="120"/>
        <w:jc w:val="both"/>
        <w:rPr>
          <w:rFonts w:ascii="Arial" w:hAnsi="Arial" w:cs="Arial"/>
          <w:sz w:val="22"/>
          <w:szCs w:val="22"/>
        </w:rPr>
      </w:pPr>
      <w:r w:rsidRPr="003B3BA9">
        <w:rPr>
          <w:rFonts w:ascii="Arial" w:hAnsi="Arial" w:cs="Arial"/>
          <w:sz w:val="22"/>
          <w:szCs w:val="22"/>
        </w:rPr>
        <w:t>Be attractive to workers, ensuring expectations are managed, workers receive what they are entitled to and are protected from exploitation</w:t>
      </w:r>
      <w:r w:rsidR="00C23C3A" w:rsidRPr="003B3BA9">
        <w:rPr>
          <w:rFonts w:ascii="Arial" w:hAnsi="Arial" w:cs="Arial"/>
          <w:noProof/>
        </w:rPr>
        <w:t xml:space="preserve"> </w:t>
      </w:r>
    </w:p>
    <w:p w14:paraId="28EB43FE" w14:textId="6BA602F3" w:rsidR="00307C31" w:rsidRPr="003B3BA9" w:rsidRDefault="00307C31" w:rsidP="00EB6819">
      <w:pPr>
        <w:numPr>
          <w:ilvl w:val="0"/>
          <w:numId w:val="16"/>
        </w:numPr>
        <w:shd w:val="clear" w:color="auto" w:fill="FFFFFF"/>
        <w:spacing w:before="120"/>
        <w:jc w:val="both"/>
        <w:rPr>
          <w:rFonts w:ascii="Arial" w:hAnsi="Arial" w:cs="Arial"/>
          <w:sz w:val="22"/>
          <w:szCs w:val="22"/>
        </w:rPr>
      </w:pPr>
      <w:r w:rsidRPr="003B3BA9">
        <w:rPr>
          <w:rFonts w:ascii="Arial" w:hAnsi="Arial" w:cs="Arial"/>
          <w:sz w:val="22"/>
          <w:szCs w:val="22"/>
        </w:rPr>
        <w:t xml:space="preserve">Meet political </w:t>
      </w:r>
      <w:r w:rsidR="00DA361C" w:rsidRPr="003B3BA9">
        <w:rPr>
          <w:rFonts w:ascii="Arial" w:hAnsi="Arial" w:cs="Arial"/>
          <w:sz w:val="22"/>
          <w:szCs w:val="22"/>
        </w:rPr>
        <w:t xml:space="preserve">policy </w:t>
      </w:r>
      <w:r w:rsidRPr="003B3BA9">
        <w:rPr>
          <w:rFonts w:ascii="Arial" w:hAnsi="Arial" w:cs="Arial"/>
          <w:sz w:val="22"/>
          <w:szCs w:val="22"/>
        </w:rPr>
        <w:t>needs – such as the effect on net migration flows, impact on local communities and that seasonal workers return to their home country at the end of the season</w:t>
      </w:r>
    </w:p>
    <w:p w14:paraId="649C2FF4" w14:textId="578F753B" w:rsidR="00307C31" w:rsidRPr="003B3BA9" w:rsidRDefault="00307C31" w:rsidP="00EB6819">
      <w:pPr>
        <w:numPr>
          <w:ilvl w:val="0"/>
          <w:numId w:val="16"/>
        </w:numPr>
        <w:shd w:val="clear" w:color="auto" w:fill="FFFFFF"/>
        <w:spacing w:before="120"/>
        <w:jc w:val="both"/>
        <w:rPr>
          <w:rFonts w:ascii="Arial" w:hAnsi="Arial" w:cs="Arial"/>
          <w:sz w:val="22"/>
          <w:szCs w:val="22"/>
        </w:rPr>
      </w:pPr>
      <w:r w:rsidRPr="003B3BA9">
        <w:rPr>
          <w:rFonts w:ascii="Arial" w:hAnsi="Arial" w:cs="Arial"/>
          <w:sz w:val="22"/>
          <w:szCs w:val="22"/>
        </w:rPr>
        <w:t>Be operationally and commercially sustainable for Scheme Operators</w:t>
      </w:r>
    </w:p>
    <w:p w14:paraId="729B788D" w14:textId="6DA2EAA6" w:rsidR="00DC2F53" w:rsidRPr="003B3BA9" w:rsidRDefault="005905E5" w:rsidP="00EB6819">
      <w:pPr>
        <w:pStyle w:val="NormalWeb"/>
        <w:spacing w:before="120" w:beforeAutospacing="0" w:after="0" w:afterAutospacing="0"/>
        <w:jc w:val="both"/>
        <w:rPr>
          <w:rFonts w:ascii="Arial" w:hAnsi="Arial" w:cs="Arial"/>
          <w:color w:val="0B0C0C"/>
          <w:sz w:val="22"/>
          <w:szCs w:val="22"/>
        </w:rPr>
      </w:pPr>
      <w:r w:rsidRPr="003B3BA9">
        <w:rPr>
          <w:rFonts w:ascii="Arial" w:hAnsi="Arial" w:cs="Arial"/>
          <w:color w:val="0B0C0C"/>
          <w:sz w:val="22"/>
          <w:szCs w:val="22"/>
        </w:rPr>
        <w:t>In December</w:t>
      </w:r>
      <w:r w:rsidR="00003C96" w:rsidRPr="003B3BA9">
        <w:rPr>
          <w:rFonts w:ascii="Arial" w:hAnsi="Arial" w:cs="Arial"/>
          <w:color w:val="0B0C0C"/>
          <w:sz w:val="22"/>
          <w:szCs w:val="22"/>
        </w:rPr>
        <w:t xml:space="preserve"> 2020, the government extended the Pilot for a further year, with an expanded quota of 30,000 </w:t>
      </w:r>
      <w:r w:rsidR="0003666A" w:rsidRPr="003B3BA9">
        <w:rPr>
          <w:rFonts w:ascii="Arial" w:hAnsi="Arial" w:cs="Arial"/>
          <w:color w:val="0B0C0C"/>
          <w:sz w:val="22"/>
          <w:szCs w:val="22"/>
        </w:rPr>
        <w:t>places</w:t>
      </w:r>
      <w:r w:rsidR="00E4732F" w:rsidRPr="003B3BA9">
        <w:rPr>
          <w:rFonts w:ascii="Arial" w:hAnsi="Arial" w:cs="Arial"/>
          <w:color w:val="0B0C0C"/>
          <w:sz w:val="22"/>
          <w:szCs w:val="22"/>
        </w:rPr>
        <w:t xml:space="preserve">, </w:t>
      </w:r>
      <w:r w:rsidR="00003C96" w:rsidRPr="003B3BA9">
        <w:rPr>
          <w:rFonts w:ascii="Arial" w:hAnsi="Arial" w:cs="Arial"/>
          <w:color w:val="0B0C0C"/>
          <w:sz w:val="22"/>
          <w:szCs w:val="22"/>
        </w:rPr>
        <w:t>open to</w:t>
      </w:r>
      <w:r w:rsidR="0035467A" w:rsidRPr="003B3BA9">
        <w:rPr>
          <w:rFonts w:ascii="Arial" w:hAnsi="Arial" w:cs="Arial"/>
          <w:color w:val="0B0C0C"/>
          <w:sz w:val="22"/>
          <w:szCs w:val="22"/>
        </w:rPr>
        <w:t xml:space="preserve"> both</w:t>
      </w:r>
      <w:r w:rsidR="00003C96" w:rsidRPr="003B3BA9">
        <w:rPr>
          <w:rFonts w:ascii="Arial" w:hAnsi="Arial" w:cs="Arial"/>
          <w:color w:val="0B0C0C"/>
          <w:sz w:val="22"/>
          <w:szCs w:val="22"/>
        </w:rPr>
        <w:t xml:space="preserve"> EU and non-EU workers. </w:t>
      </w:r>
      <w:r w:rsidR="00AF591C" w:rsidRPr="003B3BA9">
        <w:rPr>
          <w:rFonts w:ascii="Arial" w:hAnsi="Arial" w:cs="Arial"/>
          <w:color w:val="0B0C0C"/>
          <w:sz w:val="22"/>
          <w:szCs w:val="22"/>
        </w:rPr>
        <w:t xml:space="preserve"> </w:t>
      </w:r>
      <w:r w:rsidR="00003C96" w:rsidRPr="003B3BA9">
        <w:rPr>
          <w:rFonts w:ascii="Arial" w:hAnsi="Arial" w:cs="Arial"/>
          <w:color w:val="0B0C0C"/>
          <w:sz w:val="22"/>
          <w:szCs w:val="22"/>
        </w:rPr>
        <w:t>T</w:t>
      </w:r>
      <w:r w:rsidR="00931FE7" w:rsidRPr="003B3BA9">
        <w:rPr>
          <w:rFonts w:ascii="Arial" w:hAnsi="Arial" w:cs="Arial"/>
          <w:color w:val="0B0C0C"/>
          <w:sz w:val="22"/>
          <w:szCs w:val="22"/>
        </w:rPr>
        <w:t xml:space="preserve">wo </w:t>
      </w:r>
      <w:r w:rsidR="00003C96" w:rsidRPr="003B3BA9">
        <w:rPr>
          <w:rFonts w:ascii="Arial" w:hAnsi="Arial" w:cs="Arial"/>
          <w:color w:val="0B0C0C"/>
          <w:sz w:val="22"/>
          <w:szCs w:val="22"/>
        </w:rPr>
        <w:t xml:space="preserve">additional </w:t>
      </w:r>
      <w:r w:rsidR="00931FE7" w:rsidRPr="003B3BA9">
        <w:rPr>
          <w:rFonts w:ascii="Arial" w:hAnsi="Arial" w:cs="Arial"/>
          <w:color w:val="0B0C0C"/>
          <w:sz w:val="22"/>
          <w:szCs w:val="22"/>
        </w:rPr>
        <w:t xml:space="preserve">Scheme </w:t>
      </w:r>
      <w:r w:rsidR="00003C96" w:rsidRPr="003B3BA9">
        <w:rPr>
          <w:rFonts w:ascii="Arial" w:hAnsi="Arial" w:cs="Arial"/>
          <w:color w:val="0B0C0C"/>
          <w:sz w:val="22"/>
          <w:szCs w:val="22"/>
        </w:rPr>
        <w:t>Operators</w:t>
      </w:r>
      <w:r w:rsidR="00931FE7" w:rsidRPr="003B3BA9">
        <w:rPr>
          <w:rFonts w:ascii="Arial" w:hAnsi="Arial" w:cs="Arial"/>
          <w:color w:val="0B0C0C"/>
          <w:sz w:val="22"/>
          <w:szCs w:val="22"/>
        </w:rPr>
        <w:t xml:space="preserve">, AG Recruitment and Management Ltd and Fruitful Jobs, were </w:t>
      </w:r>
      <w:r w:rsidR="00450AF2" w:rsidRPr="003B3BA9">
        <w:rPr>
          <w:rFonts w:ascii="Arial" w:hAnsi="Arial" w:cs="Arial"/>
          <w:color w:val="0B0C0C"/>
          <w:sz w:val="22"/>
          <w:szCs w:val="22"/>
        </w:rPr>
        <w:t xml:space="preserve">appointed through the </w:t>
      </w:r>
      <w:hyperlink r:id="rId18" w:history="1">
        <w:r w:rsidR="00450AF2" w:rsidRPr="003B3BA9">
          <w:rPr>
            <w:rStyle w:val="Hyperlink"/>
            <w:rFonts w:ascii="Arial" w:hAnsi="Arial" w:cs="Arial"/>
            <w:color w:val="C00000"/>
            <w:sz w:val="22"/>
            <w:szCs w:val="22"/>
          </w:rPr>
          <w:t>Seasonal Workers Pilot RFI</w:t>
        </w:r>
      </w:hyperlink>
      <w:r w:rsidR="000F35C7" w:rsidRPr="003B3BA9">
        <w:rPr>
          <w:rFonts w:ascii="Arial" w:hAnsi="Arial" w:cs="Arial"/>
          <w:color w:val="0B0C0C"/>
          <w:sz w:val="22"/>
          <w:szCs w:val="22"/>
        </w:rPr>
        <w:t xml:space="preserve"> process.  </w:t>
      </w:r>
    </w:p>
    <w:p w14:paraId="30358AA7" w14:textId="484E8BEC" w:rsidR="00761EEA" w:rsidRPr="003B3BA9" w:rsidRDefault="0005360A" w:rsidP="00EB6819">
      <w:pPr>
        <w:pStyle w:val="NormalWeb"/>
        <w:spacing w:before="120" w:beforeAutospacing="0" w:after="0" w:afterAutospacing="0"/>
        <w:jc w:val="both"/>
        <w:rPr>
          <w:rFonts w:ascii="Arial" w:hAnsi="Arial" w:cs="Arial"/>
          <w:color w:val="0B0C0C"/>
          <w:sz w:val="22"/>
          <w:szCs w:val="22"/>
        </w:rPr>
      </w:pPr>
      <w:r w:rsidRPr="003B3BA9">
        <w:rPr>
          <w:rFonts w:ascii="Arial" w:hAnsi="Arial" w:cs="Arial"/>
          <w:color w:val="0B0C0C"/>
          <w:sz w:val="22"/>
          <w:szCs w:val="22"/>
        </w:rPr>
        <w:t xml:space="preserve">In late 2021, Defra and the Home Office introduced </w:t>
      </w:r>
      <w:hyperlink r:id="rId19" w:history="1">
        <w:r w:rsidRPr="003B3BA9">
          <w:rPr>
            <w:rStyle w:val="Hyperlink"/>
            <w:rFonts w:ascii="Arial" w:hAnsi="Arial" w:cs="Arial"/>
            <w:color w:val="C00000"/>
            <w:sz w:val="22"/>
            <w:szCs w:val="22"/>
          </w:rPr>
          <w:t>temporary visas</w:t>
        </w:r>
      </w:hyperlink>
      <w:r w:rsidRPr="003B3BA9">
        <w:rPr>
          <w:rFonts w:ascii="Arial" w:hAnsi="Arial" w:cs="Arial"/>
          <w:color w:val="C00000"/>
          <w:sz w:val="22"/>
          <w:szCs w:val="22"/>
        </w:rPr>
        <w:t xml:space="preserve"> </w:t>
      </w:r>
      <w:r w:rsidRPr="003B3BA9">
        <w:rPr>
          <w:rFonts w:ascii="Arial" w:hAnsi="Arial" w:cs="Arial"/>
          <w:color w:val="0B0C0C"/>
          <w:sz w:val="22"/>
          <w:szCs w:val="22"/>
        </w:rPr>
        <w:t xml:space="preserve">allowing sponsors licenced under this route to supply </w:t>
      </w:r>
      <w:r w:rsidR="0077556D" w:rsidRPr="003B3BA9">
        <w:rPr>
          <w:rFonts w:ascii="Arial" w:hAnsi="Arial" w:cs="Arial"/>
          <w:color w:val="0B0C0C"/>
          <w:sz w:val="22"/>
          <w:szCs w:val="22"/>
        </w:rPr>
        <w:t xml:space="preserve">up to </w:t>
      </w:r>
      <w:r w:rsidRPr="003B3BA9">
        <w:rPr>
          <w:rFonts w:ascii="Arial" w:hAnsi="Arial" w:cs="Arial"/>
          <w:color w:val="0B0C0C"/>
          <w:sz w:val="22"/>
          <w:szCs w:val="22"/>
        </w:rPr>
        <w:t>5,500 poultry workers, 800 pork butchers and 4,700 HGV food drivers</w:t>
      </w:r>
      <w:r w:rsidR="003C7BD1" w:rsidRPr="003B3BA9">
        <w:rPr>
          <w:rFonts w:ascii="Arial" w:hAnsi="Arial" w:cs="Arial"/>
          <w:color w:val="0B0C0C"/>
          <w:sz w:val="22"/>
          <w:szCs w:val="22"/>
        </w:rPr>
        <w:t xml:space="preserve"> within set timeframes over the Christmas period.</w:t>
      </w:r>
    </w:p>
    <w:p w14:paraId="1A921CEF" w14:textId="77777777" w:rsidR="004562E8" w:rsidRPr="003B3BA9" w:rsidRDefault="004562E8" w:rsidP="005A30DC">
      <w:pPr>
        <w:pStyle w:val="NormalWeb"/>
        <w:spacing w:before="120" w:beforeAutospacing="0" w:after="0" w:afterAutospacing="0"/>
        <w:jc w:val="both"/>
        <w:rPr>
          <w:rFonts w:ascii="Arial" w:eastAsia="Calibri" w:hAnsi="Arial" w:cs="Arial"/>
          <w:sz w:val="22"/>
          <w:szCs w:val="22"/>
        </w:rPr>
      </w:pPr>
      <w:r w:rsidRPr="003B3BA9">
        <w:rPr>
          <w:rFonts w:ascii="Arial" w:eastAsia="Calibri" w:hAnsi="Arial" w:cs="Arial"/>
          <w:sz w:val="22"/>
          <w:szCs w:val="22"/>
        </w:rPr>
        <w:t>Defra and the Home Office continue to decline to work collaboratively with industry representative bodies and other stakeholders with regards to the Scheme.</w:t>
      </w:r>
    </w:p>
    <w:p w14:paraId="31F094E7" w14:textId="48180814" w:rsidR="005A30DC" w:rsidRPr="003B3BA9" w:rsidRDefault="00D655BE" w:rsidP="005A30DC">
      <w:pPr>
        <w:pStyle w:val="NormalWeb"/>
        <w:spacing w:before="120" w:beforeAutospacing="0" w:after="0" w:afterAutospacing="0"/>
        <w:jc w:val="both"/>
        <w:rPr>
          <w:rFonts w:ascii="Arial" w:hAnsi="Arial" w:cs="Arial"/>
          <w:i/>
          <w:iCs/>
          <w:color w:val="0B0C0C"/>
          <w:sz w:val="22"/>
          <w:szCs w:val="22"/>
        </w:rPr>
      </w:pPr>
      <w:r w:rsidRPr="003B3BA9">
        <w:rPr>
          <w:rFonts w:ascii="Arial" w:hAnsi="Arial" w:cs="Arial"/>
          <w:color w:val="0B0C0C"/>
          <w:sz w:val="22"/>
          <w:szCs w:val="22"/>
        </w:rPr>
        <w:t>On December 24</w:t>
      </w:r>
      <w:r w:rsidRPr="003B3BA9">
        <w:rPr>
          <w:rFonts w:ascii="Arial" w:hAnsi="Arial" w:cs="Arial"/>
          <w:color w:val="0B0C0C"/>
          <w:sz w:val="22"/>
          <w:szCs w:val="22"/>
          <w:vertAlign w:val="superscript"/>
        </w:rPr>
        <w:t>th</w:t>
      </w:r>
      <w:r w:rsidRPr="003B3BA9">
        <w:rPr>
          <w:rFonts w:ascii="Arial" w:hAnsi="Arial" w:cs="Arial"/>
          <w:color w:val="0B0C0C"/>
          <w:sz w:val="22"/>
          <w:szCs w:val="22"/>
        </w:rPr>
        <w:t xml:space="preserve"> 2021</w:t>
      </w:r>
      <w:r w:rsidR="00D52A0E" w:rsidRPr="003B3BA9">
        <w:rPr>
          <w:rFonts w:ascii="Arial" w:hAnsi="Arial" w:cs="Arial"/>
          <w:color w:val="0B0C0C"/>
          <w:sz w:val="22"/>
          <w:szCs w:val="22"/>
        </w:rPr>
        <w:t>,</w:t>
      </w:r>
      <w:r w:rsidRPr="003B3BA9">
        <w:rPr>
          <w:rFonts w:ascii="Arial" w:hAnsi="Arial" w:cs="Arial"/>
          <w:color w:val="0B0C0C"/>
          <w:sz w:val="22"/>
          <w:szCs w:val="22"/>
        </w:rPr>
        <w:t xml:space="preserve"> </w:t>
      </w:r>
      <w:r w:rsidR="00D52A0E" w:rsidRPr="003B3BA9">
        <w:rPr>
          <w:rFonts w:ascii="Arial" w:hAnsi="Arial" w:cs="Arial"/>
          <w:color w:val="0B0C0C"/>
          <w:sz w:val="22"/>
          <w:szCs w:val="22"/>
        </w:rPr>
        <w:t>a</w:t>
      </w:r>
      <w:r w:rsidRPr="003B3BA9">
        <w:rPr>
          <w:rFonts w:ascii="Arial" w:hAnsi="Arial" w:cs="Arial"/>
          <w:color w:val="0B0C0C"/>
          <w:sz w:val="22"/>
          <w:szCs w:val="22"/>
        </w:rPr>
        <w:t xml:space="preserve"> Home Office and Defra </w:t>
      </w:r>
      <w:hyperlink r:id="rId20" w:history="1">
        <w:r w:rsidRPr="003B3BA9">
          <w:rPr>
            <w:rStyle w:val="Hyperlink"/>
            <w:rFonts w:ascii="Arial" w:hAnsi="Arial" w:cs="Arial"/>
            <w:color w:val="C00000"/>
            <w:sz w:val="22"/>
            <w:szCs w:val="22"/>
          </w:rPr>
          <w:t>press release</w:t>
        </w:r>
      </w:hyperlink>
      <w:r w:rsidRPr="003B3BA9">
        <w:rPr>
          <w:rFonts w:ascii="Arial" w:hAnsi="Arial" w:cs="Arial"/>
          <w:color w:val="0B0C0C"/>
          <w:sz w:val="22"/>
          <w:szCs w:val="22"/>
        </w:rPr>
        <w:t xml:space="preserve"> confirmed that “</w:t>
      </w:r>
      <w:r w:rsidRPr="003B3BA9">
        <w:rPr>
          <w:rFonts w:ascii="Arial" w:hAnsi="Arial" w:cs="Arial"/>
          <w:i/>
          <w:iCs/>
          <w:color w:val="0B0C0C"/>
          <w:sz w:val="22"/>
          <w:szCs w:val="22"/>
        </w:rPr>
        <w:t>There will be 30,000 visas available next year, but this will be kept under review with the potential to increase by 10,000 if necessary. The number of visas will begin to taper down from 2023</w:t>
      </w:r>
      <w:r w:rsidRPr="003B3BA9">
        <w:rPr>
          <w:rFonts w:ascii="Arial" w:hAnsi="Arial" w:cs="Arial"/>
          <w:color w:val="0B0C0C"/>
          <w:sz w:val="22"/>
          <w:szCs w:val="22"/>
        </w:rPr>
        <w:t>”.</w:t>
      </w:r>
      <w:r w:rsidR="005A30DC" w:rsidRPr="003B3BA9">
        <w:rPr>
          <w:rFonts w:ascii="Arial" w:hAnsi="Arial" w:cs="Arial"/>
          <w:color w:val="0B0C0C"/>
          <w:sz w:val="22"/>
          <w:szCs w:val="22"/>
        </w:rPr>
        <w:t xml:space="preserve">  The </w:t>
      </w:r>
      <w:r w:rsidR="00B22622" w:rsidRPr="003B3BA9">
        <w:rPr>
          <w:rFonts w:ascii="Arial" w:hAnsi="Arial" w:cs="Arial"/>
          <w:color w:val="0B0C0C"/>
          <w:sz w:val="22"/>
          <w:szCs w:val="22"/>
        </w:rPr>
        <w:t>Scheme</w:t>
      </w:r>
      <w:r w:rsidR="005A30DC" w:rsidRPr="003B3BA9">
        <w:rPr>
          <w:rFonts w:ascii="Arial" w:hAnsi="Arial" w:cs="Arial"/>
          <w:color w:val="0B0C0C"/>
          <w:sz w:val="22"/>
          <w:szCs w:val="22"/>
        </w:rPr>
        <w:t xml:space="preserve"> </w:t>
      </w:r>
      <w:r w:rsidR="00780C4D" w:rsidRPr="003B3BA9">
        <w:rPr>
          <w:rFonts w:ascii="Arial" w:hAnsi="Arial" w:cs="Arial"/>
          <w:color w:val="0B0C0C"/>
          <w:sz w:val="22"/>
          <w:szCs w:val="22"/>
        </w:rPr>
        <w:t>was extended to</w:t>
      </w:r>
      <w:r w:rsidR="005A30DC" w:rsidRPr="003B3BA9">
        <w:rPr>
          <w:rFonts w:ascii="Arial" w:hAnsi="Arial" w:cs="Arial"/>
          <w:color w:val="0B0C0C"/>
          <w:sz w:val="22"/>
          <w:szCs w:val="22"/>
        </w:rPr>
        <w:t xml:space="preserve"> ornamental horticulture including bulbs</w:t>
      </w:r>
      <w:r w:rsidR="00E55996" w:rsidRPr="003B3BA9">
        <w:rPr>
          <w:rFonts w:ascii="Arial" w:hAnsi="Arial" w:cs="Arial"/>
          <w:color w:val="0B0C0C"/>
          <w:sz w:val="22"/>
          <w:szCs w:val="22"/>
        </w:rPr>
        <w:t xml:space="preserve">, </w:t>
      </w:r>
      <w:r w:rsidR="005A30DC" w:rsidRPr="003B3BA9">
        <w:rPr>
          <w:rFonts w:ascii="Arial" w:hAnsi="Arial" w:cs="Arial"/>
          <w:color w:val="0B0C0C"/>
          <w:sz w:val="22"/>
          <w:szCs w:val="22"/>
        </w:rPr>
        <w:t>cut flowers, pot plants, hardy ornamental nursery stock</w:t>
      </w:r>
      <w:r w:rsidR="00E55996" w:rsidRPr="003B3BA9">
        <w:rPr>
          <w:rFonts w:ascii="Arial" w:hAnsi="Arial" w:cs="Arial"/>
          <w:color w:val="0B0C0C"/>
          <w:sz w:val="22"/>
          <w:szCs w:val="22"/>
        </w:rPr>
        <w:t xml:space="preserve">, </w:t>
      </w:r>
      <w:r w:rsidR="005A30DC" w:rsidRPr="003B3BA9">
        <w:rPr>
          <w:rFonts w:ascii="Arial" w:hAnsi="Arial" w:cs="Arial"/>
          <w:color w:val="0B0C0C"/>
          <w:sz w:val="22"/>
          <w:szCs w:val="22"/>
        </w:rPr>
        <w:t>tree and forest nurseries.</w:t>
      </w:r>
    </w:p>
    <w:p w14:paraId="47E40B61" w14:textId="0A224864" w:rsidR="00D17152" w:rsidRPr="003B3BA9" w:rsidRDefault="00D17152" w:rsidP="00D17152">
      <w:pPr>
        <w:spacing w:before="120" w:after="120"/>
        <w:rPr>
          <w:rFonts w:ascii="Arial" w:eastAsia="Times New Roman" w:hAnsi="Arial" w:cs="Arial"/>
          <w:sz w:val="22"/>
          <w:szCs w:val="22"/>
          <w:lang w:eastAsia="en-GB"/>
        </w:rPr>
      </w:pPr>
      <w:r w:rsidRPr="003B3BA9">
        <w:rPr>
          <w:rFonts w:ascii="Arial" w:eastAsia="Times New Roman" w:hAnsi="Arial" w:cs="Arial"/>
          <w:sz w:val="22"/>
          <w:szCs w:val="22"/>
          <w:lang w:eastAsia="en-GB"/>
        </w:rPr>
        <w:t xml:space="preserve">In 2021, </w:t>
      </w:r>
      <w:r w:rsidR="00811210" w:rsidRPr="003B3BA9">
        <w:rPr>
          <w:rFonts w:ascii="Arial" w:eastAsia="Times New Roman" w:hAnsi="Arial" w:cs="Arial"/>
          <w:sz w:val="22"/>
          <w:szCs w:val="22"/>
          <w:lang w:eastAsia="en-GB"/>
        </w:rPr>
        <w:t xml:space="preserve">two thirds of visas, </w:t>
      </w:r>
      <w:r w:rsidRPr="003B3BA9">
        <w:rPr>
          <w:rFonts w:ascii="Arial" w:eastAsia="Times New Roman" w:hAnsi="Arial" w:cs="Arial"/>
          <w:sz w:val="22"/>
          <w:szCs w:val="22"/>
          <w:lang w:eastAsia="en-GB"/>
        </w:rPr>
        <w:t xml:space="preserve">almost 20,000, were issued to Ukrainian nationals.  </w:t>
      </w:r>
      <w:r w:rsidR="00351F82" w:rsidRPr="003B3BA9">
        <w:rPr>
          <w:rFonts w:ascii="Arial" w:eastAsia="Times New Roman" w:hAnsi="Arial" w:cs="Arial"/>
          <w:sz w:val="22"/>
          <w:szCs w:val="22"/>
          <w:lang w:eastAsia="en-GB"/>
        </w:rPr>
        <w:t>The Russian invasion of Ukraine</w:t>
      </w:r>
      <w:r w:rsidRPr="003B3BA9">
        <w:rPr>
          <w:rFonts w:ascii="Arial" w:eastAsia="Times New Roman" w:hAnsi="Arial" w:cs="Arial"/>
          <w:sz w:val="22"/>
          <w:szCs w:val="22"/>
          <w:lang w:eastAsia="en-GB"/>
        </w:rPr>
        <w:t xml:space="preserve"> has </w:t>
      </w:r>
      <w:r w:rsidR="00351F82" w:rsidRPr="003B3BA9">
        <w:rPr>
          <w:rFonts w:ascii="Arial" w:eastAsia="Times New Roman" w:hAnsi="Arial" w:cs="Arial"/>
          <w:sz w:val="22"/>
          <w:szCs w:val="22"/>
          <w:lang w:eastAsia="en-GB"/>
        </w:rPr>
        <w:t xml:space="preserve">led to </w:t>
      </w:r>
      <w:r w:rsidRPr="003B3BA9">
        <w:rPr>
          <w:rFonts w:ascii="Arial" w:eastAsia="Times New Roman" w:hAnsi="Arial" w:cs="Arial"/>
          <w:sz w:val="22"/>
          <w:szCs w:val="22"/>
          <w:lang w:eastAsia="en-GB"/>
        </w:rPr>
        <w:t xml:space="preserve"> a significant reduction in the number of Ukrainian returnees. </w:t>
      </w:r>
      <w:r w:rsidR="00056FC6" w:rsidRPr="003B3BA9">
        <w:rPr>
          <w:rFonts w:ascii="Arial" w:eastAsia="Times New Roman" w:hAnsi="Arial" w:cs="Arial"/>
          <w:sz w:val="22"/>
          <w:szCs w:val="22"/>
          <w:lang w:eastAsia="en-GB"/>
        </w:rPr>
        <w:t xml:space="preserve"> </w:t>
      </w:r>
      <w:r w:rsidR="00C57DF9" w:rsidRPr="003B3BA9">
        <w:rPr>
          <w:rFonts w:ascii="Arial" w:eastAsia="Times New Roman" w:hAnsi="Arial" w:cs="Arial"/>
          <w:sz w:val="22"/>
          <w:szCs w:val="22"/>
          <w:lang w:eastAsia="en-GB"/>
        </w:rPr>
        <w:t>In 2022, o</w:t>
      </w:r>
      <w:r w:rsidRPr="003B3BA9">
        <w:rPr>
          <w:rFonts w:ascii="Arial" w:eastAsia="Times New Roman" w:hAnsi="Arial" w:cs="Arial"/>
          <w:sz w:val="22"/>
          <w:szCs w:val="22"/>
          <w:lang w:eastAsia="en-GB"/>
        </w:rPr>
        <w:t xml:space="preserve">perators have </w:t>
      </w:r>
      <w:r w:rsidR="004A0766" w:rsidRPr="003B3BA9">
        <w:rPr>
          <w:rFonts w:ascii="Arial" w:eastAsia="Times New Roman" w:hAnsi="Arial" w:cs="Arial"/>
          <w:sz w:val="22"/>
          <w:szCs w:val="22"/>
          <w:lang w:eastAsia="en-GB"/>
        </w:rPr>
        <w:t xml:space="preserve">identified and </w:t>
      </w:r>
      <w:r w:rsidRPr="003B3BA9">
        <w:rPr>
          <w:rFonts w:ascii="Arial" w:eastAsia="Times New Roman" w:hAnsi="Arial" w:cs="Arial"/>
          <w:sz w:val="22"/>
          <w:szCs w:val="22"/>
          <w:lang w:eastAsia="en-GB"/>
        </w:rPr>
        <w:t xml:space="preserve">set up </w:t>
      </w:r>
      <w:r w:rsidR="00897B62" w:rsidRPr="003B3BA9">
        <w:rPr>
          <w:rFonts w:ascii="Arial" w:eastAsia="Times New Roman" w:hAnsi="Arial" w:cs="Arial"/>
          <w:sz w:val="22"/>
          <w:szCs w:val="22"/>
          <w:lang w:eastAsia="en-GB"/>
        </w:rPr>
        <w:t xml:space="preserve">many </w:t>
      </w:r>
      <w:r w:rsidRPr="003B3BA9">
        <w:rPr>
          <w:rFonts w:ascii="Arial" w:eastAsia="Times New Roman" w:hAnsi="Arial" w:cs="Arial"/>
          <w:sz w:val="22"/>
          <w:szCs w:val="22"/>
          <w:lang w:eastAsia="en-GB"/>
        </w:rPr>
        <w:t>new sourcing countries</w:t>
      </w:r>
      <w:r w:rsidR="00C57DF9" w:rsidRPr="003B3BA9">
        <w:rPr>
          <w:rFonts w:ascii="Arial" w:eastAsia="Times New Roman" w:hAnsi="Arial" w:cs="Arial"/>
          <w:sz w:val="22"/>
          <w:szCs w:val="22"/>
          <w:lang w:eastAsia="en-GB"/>
        </w:rPr>
        <w:t xml:space="preserve">, </w:t>
      </w:r>
      <w:r w:rsidR="004A0766" w:rsidRPr="003B3BA9">
        <w:rPr>
          <w:rFonts w:ascii="Arial" w:eastAsia="Times New Roman" w:hAnsi="Arial" w:cs="Arial"/>
          <w:sz w:val="22"/>
          <w:szCs w:val="22"/>
          <w:lang w:eastAsia="en-GB"/>
        </w:rPr>
        <w:t>particularly in C</w:t>
      </w:r>
      <w:r w:rsidR="00707C3A" w:rsidRPr="003B3BA9">
        <w:rPr>
          <w:rFonts w:ascii="Arial" w:eastAsia="Times New Roman" w:hAnsi="Arial" w:cs="Arial"/>
          <w:sz w:val="22"/>
          <w:szCs w:val="22"/>
          <w:lang w:eastAsia="en-GB"/>
        </w:rPr>
        <w:t>entral Asia</w:t>
      </w:r>
      <w:r w:rsidRPr="003B3BA9">
        <w:rPr>
          <w:rFonts w:ascii="Arial" w:eastAsia="Times New Roman" w:hAnsi="Arial" w:cs="Arial"/>
          <w:sz w:val="22"/>
          <w:szCs w:val="22"/>
          <w:lang w:eastAsia="en-GB"/>
        </w:rPr>
        <w:t>.</w:t>
      </w:r>
    </w:p>
    <w:p w14:paraId="4611DA6F" w14:textId="18F78FB1" w:rsidR="00D655BE" w:rsidRPr="003B3BA9" w:rsidRDefault="00D655BE" w:rsidP="00EB6819">
      <w:pPr>
        <w:pStyle w:val="NormalWeb"/>
        <w:spacing w:before="120" w:beforeAutospacing="0" w:after="0" w:afterAutospacing="0"/>
        <w:jc w:val="both"/>
        <w:rPr>
          <w:rFonts w:ascii="Arial" w:hAnsi="Arial" w:cs="Arial"/>
          <w:i/>
          <w:iCs/>
          <w:color w:val="0B0C0C"/>
          <w:sz w:val="22"/>
          <w:szCs w:val="22"/>
        </w:rPr>
      </w:pPr>
      <w:r w:rsidRPr="003B3BA9">
        <w:rPr>
          <w:rFonts w:ascii="Arial" w:hAnsi="Arial" w:cs="Arial"/>
          <w:color w:val="0B0C0C"/>
          <w:sz w:val="22"/>
          <w:szCs w:val="22"/>
        </w:rPr>
        <w:t xml:space="preserve">There is no transparency as to how the </w:t>
      </w:r>
      <w:r w:rsidR="00C5396D" w:rsidRPr="003B3BA9">
        <w:rPr>
          <w:rFonts w:ascii="Arial" w:hAnsi="Arial" w:cs="Arial"/>
          <w:color w:val="0B0C0C"/>
          <w:sz w:val="22"/>
          <w:szCs w:val="22"/>
        </w:rPr>
        <w:t xml:space="preserve">number of </w:t>
      </w:r>
      <w:r w:rsidR="00373B3D" w:rsidRPr="003B3BA9">
        <w:rPr>
          <w:rFonts w:ascii="Arial" w:hAnsi="Arial" w:cs="Arial"/>
          <w:color w:val="0B0C0C"/>
          <w:sz w:val="22"/>
          <w:szCs w:val="22"/>
        </w:rPr>
        <w:t>30,000 visas w</w:t>
      </w:r>
      <w:r w:rsidRPr="003B3BA9">
        <w:rPr>
          <w:rFonts w:ascii="Arial" w:hAnsi="Arial" w:cs="Arial"/>
          <w:color w:val="0B0C0C"/>
          <w:sz w:val="22"/>
          <w:szCs w:val="22"/>
        </w:rPr>
        <w:t xml:space="preserve">as arrived at.  Industry bodies had </w:t>
      </w:r>
      <w:hyperlink r:id="rId21" w:history="1">
        <w:r w:rsidRPr="003B3BA9">
          <w:rPr>
            <w:rStyle w:val="Hyperlink"/>
            <w:rFonts w:ascii="Arial" w:hAnsi="Arial" w:cs="Arial"/>
            <w:color w:val="C00000"/>
            <w:sz w:val="22"/>
            <w:szCs w:val="22"/>
          </w:rPr>
          <w:t>called for</w:t>
        </w:r>
      </w:hyperlink>
      <w:r w:rsidRPr="003B3BA9">
        <w:rPr>
          <w:rFonts w:ascii="Arial" w:hAnsi="Arial" w:cs="Arial"/>
          <w:color w:val="0B0C0C"/>
          <w:sz w:val="22"/>
          <w:szCs w:val="22"/>
        </w:rPr>
        <w:t xml:space="preserve"> 55,000 visas.</w:t>
      </w:r>
      <w:r w:rsidR="0078257A" w:rsidRPr="003B3BA9">
        <w:rPr>
          <w:rFonts w:ascii="Arial" w:hAnsi="Arial" w:cs="Arial"/>
          <w:sz w:val="22"/>
          <w:szCs w:val="22"/>
          <w:lang w:eastAsia="en-GB"/>
        </w:rPr>
        <w:t xml:space="preserve"> </w:t>
      </w:r>
      <w:r w:rsidR="001E0DF9" w:rsidRPr="003B3BA9">
        <w:rPr>
          <w:rFonts w:ascii="Arial" w:hAnsi="Arial" w:cs="Arial"/>
          <w:sz w:val="22"/>
          <w:szCs w:val="22"/>
          <w:lang w:eastAsia="en-GB"/>
        </w:rPr>
        <w:t xml:space="preserve"> The demand for workers in 2022 has increased as the </w:t>
      </w:r>
      <w:r w:rsidR="00B22622" w:rsidRPr="003B3BA9">
        <w:rPr>
          <w:rFonts w:ascii="Arial" w:hAnsi="Arial" w:cs="Arial"/>
          <w:sz w:val="22"/>
          <w:szCs w:val="22"/>
          <w:lang w:eastAsia="en-GB"/>
        </w:rPr>
        <w:t>Scheme</w:t>
      </w:r>
      <w:r w:rsidR="001E0DF9" w:rsidRPr="003B3BA9">
        <w:rPr>
          <w:rFonts w:ascii="Arial" w:hAnsi="Arial" w:cs="Arial"/>
          <w:sz w:val="22"/>
          <w:szCs w:val="22"/>
          <w:lang w:eastAsia="en-GB"/>
        </w:rPr>
        <w:t xml:space="preserve"> has been extended to ornamental horticulture; the reduction of returnees will result in lower productivity and higher numbers required; Ukrainian nationals will join the Ukraine Extension Scheme and leave.  </w:t>
      </w:r>
      <w:r w:rsidR="0078257A" w:rsidRPr="003B3BA9">
        <w:rPr>
          <w:rFonts w:ascii="Arial" w:hAnsi="Arial" w:cs="Arial"/>
          <w:sz w:val="22"/>
          <w:szCs w:val="22"/>
          <w:lang w:eastAsia="en-GB"/>
        </w:rPr>
        <w:t xml:space="preserve">There is no defined process for the release of the additional 10,000 visas, and without the release of these in the immediate future there will be </w:t>
      </w:r>
      <w:r w:rsidR="001E570E" w:rsidRPr="003B3BA9">
        <w:rPr>
          <w:rFonts w:ascii="Arial" w:hAnsi="Arial" w:cs="Arial"/>
          <w:sz w:val="22"/>
          <w:szCs w:val="22"/>
          <w:lang w:eastAsia="en-GB"/>
        </w:rPr>
        <w:t xml:space="preserve">a </w:t>
      </w:r>
      <w:r w:rsidR="0078257A" w:rsidRPr="003B3BA9">
        <w:rPr>
          <w:rFonts w:ascii="Arial" w:hAnsi="Arial" w:cs="Arial"/>
          <w:sz w:val="22"/>
          <w:szCs w:val="22"/>
          <w:lang w:eastAsia="en-GB"/>
        </w:rPr>
        <w:t>significant  shortage</w:t>
      </w:r>
      <w:r w:rsidR="001E570E" w:rsidRPr="003B3BA9">
        <w:rPr>
          <w:rFonts w:ascii="Arial" w:hAnsi="Arial" w:cs="Arial"/>
          <w:sz w:val="22"/>
          <w:szCs w:val="22"/>
          <w:lang w:eastAsia="en-GB"/>
        </w:rPr>
        <w:t xml:space="preserve"> of horticultural workers mid and late season</w:t>
      </w:r>
      <w:r w:rsidR="0078257A" w:rsidRPr="003B3BA9">
        <w:rPr>
          <w:rFonts w:ascii="Arial" w:hAnsi="Arial" w:cs="Arial"/>
          <w:sz w:val="22"/>
          <w:szCs w:val="22"/>
          <w:lang w:eastAsia="en-GB"/>
        </w:rPr>
        <w:t>.</w:t>
      </w:r>
    </w:p>
    <w:p w14:paraId="58CBCC02" w14:textId="136C9F9C" w:rsidR="002B1B87" w:rsidRPr="003B3BA9" w:rsidRDefault="0005360A" w:rsidP="00E02980">
      <w:pPr>
        <w:spacing w:before="120" w:after="120"/>
        <w:jc w:val="both"/>
        <w:rPr>
          <w:rFonts w:ascii="Arial" w:eastAsia="Calibri" w:hAnsi="Arial" w:cs="Arial"/>
          <w:sz w:val="22"/>
          <w:szCs w:val="22"/>
        </w:rPr>
      </w:pPr>
      <w:bookmarkStart w:id="0" w:name="_Hlk94240057"/>
      <w:r w:rsidRPr="003B3BA9">
        <w:rPr>
          <w:rFonts w:ascii="Arial" w:hAnsi="Arial" w:cs="Arial"/>
          <w:color w:val="0B0C0C"/>
          <w:sz w:val="22"/>
          <w:szCs w:val="22"/>
        </w:rPr>
        <w:t>The</w:t>
      </w:r>
      <w:r w:rsidR="00011F25" w:rsidRPr="003B3BA9">
        <w:rPr>
          <w:rFonts w:ascii="Arial" w:hAnsi="Arial" w:cs="Arial"/>
          <w:color w:val="0B0C0C"/>
          <w:sz w:val="22"/>
          <w:szCs w:val="22"/>
        </w:rPr>
        <w:t xml:space="preserve"> December</w:t>
      </w:r>
      <w:r w:rsidRPr="003B3BA9">
        <w:rPr>
          <w:rFonts w:ascii="Arial" w:hAnsi="Arial" w:cs="Arial"/>
          <w:color w:val="0B0C0C"/>
          <w:sz w:val="22"/>
          <w:szCs w:val="22"/>
        </w:rPr>
        <w:t xml:space="preserve"> </w:t>
      </w:r>
      <w:hyperlink r:id="rId22" w:history="1">
        <w:r w:rsidRPr="003B3BA9">
          <w:rPr>
            <w:rStyle w:val="Hyperlink"/>
            <w:rFonts w:ascii="Arial" w:hAnsi="Arial" w:cs="Arial"/>
            <w:color w:val="C00000"/>
            <w:sz w:val="22"/>
            <w:szCs w:val="22"/>
          </w:rPr>
          <w:t>press release</w:t>
        </w:r>
      </w:hyperlink>
      <w:r w:rsidRPr="003B3BA9">
        <w:rPr>
          <w:rFonts w:ascii="Arial" w:hAnsi="Arial" w:cs="Arial"/>
          <w:color w:val="0B0C0C"/>
          <w:sz w:val="22"/>
          <w:szCs w:val="22"/>
        </w:rPr>
        <w:t xml:space="preserve"> sa</w:t>
      </w:r>
      <w:r w:rsidR="00011F25" w:rsidRPr="003B3BA9">
        <w:rPr>
          <w:rFonts w:ascii="Arial" w:hAnsi="Arial" w:cs="Arial"/>
          <w:color w:val="0B0C0C"/>
          <w:sz w:val="22"/>
          <w:szCs w:val="22"/>
        </w:rPr>
        <w:t>id</w:t>
      </w:r>
      <w:r w:rsidRPr="003B3BA9">
        <w:rPr>
          <w:rFonts w:ascii="Arial" w:hAnsi="Arial" w:cs="Arial"/>
          <w:color w:val="0B0C0C"/>
          <w:sz w:val="22"/>
          <w:szCs w:val="22"/>
        </w:rPr>
        <w:t xml:space="preserve">: </w:t>
      </w:r>
      <w:r w:rsidRPr="003B3BA9">
        <w:rPr>
          <w:rFonts w:ascii="Arial" w:hAnsi="Arial" w:cs="Arial"/>
          <w:i/>
          <w:iCs/>
          <w:color w:val="0B0C0C"/>
          <w:sz w:val="22"/>
          <w:szCs w:val="22"/>
        </w:rPr>
        <w:t>‘Changes to the route, which has run since 2019, will force companies to pay those using the route a minimum salary to discourage poor conditions.’</w:t>
      </w:r>
      <w:bookmarkEnd w:id="0"/>
      <w:r w:rsidR="00C11743" w:rsidRPr="003B3BA9">
        <w:rPr>
          <w:rFonts w:ascii="Arial" w:hAnsi="Arial" w:cs="Arial"/>
          <w:color w:val="0B0C0C"/>
          <w:sz w:val="22"/>
          <w:szCs w:val="22"/>
        </w:rPr>
        <w:t xml:space="preserve">  </w:t>
      </w:r>
      <w:r w:rsidR="00233218" w:rsidRPr="003B3BA9">
        <w:rPr>
          <w:rFonts w:ascii="Arial" w:hAnsi="Arial" w:cs="Arial"/>
          <w:color w:val="0B0C0C"/>
          <w:sz w:val="22"/>
          <w:szCs w:val="22"/>
        </w:rPr>
        <w:t xml:space="preserve">From April 2022 seasonal workers must </w:t>
      </w:r>
      <w:r w:rsidR="00F12E28" w:rsidRPr="003B3BA9">
        <w:rPr>
          <w:rFonts w:ascii="Arial" w:hAnsi="Arial" w:cs="Arial"/>
          <w:color w:val="0B0C0C"/>
          <w:sz w:val="22"/>
          <w:szCs w:val="22"/>
        </w:rPr>
        <w:t>be paid at least £10.10 for each hour they work.</w:t>
      </w:r>
      <w:r w:rsidR="00935CF1" w:rsidRPr="003B3BA9">
        <w:rPr>
          <w:rFonts w:ascii="Arial" w:hAnsi="Arial" w:cs="Arial"/>
          <w:color w:val="0B0C0C"/>
          <w:sz w:val="22"/>
          <w:szCs w:val="22"/>
        </w:rPr>
        <w:t xml:space="preserve"> </w:t>
      </w:r>
      <w:r w:rsidR="002B1B87" w:rsidRPr="003B3BA9">
        <w:rPr>
          <w:rFonts w:ascii="Arial" w:eastAsia="Times New Roman" w:hAnsi="Arial" w:cs="Arial"/>
          <w:sz w:val="22"/>
          <w:szCs w:val="22"/>
          <w:lang w:eastAsia="en-GB"/>
        </w:rPr>
        <w:t xml:space="preserve"> The Home Office</w:t>
      </w:r>
      <w:r w:rsidR="00AC06EE" w:rsidRPr="003B3BA9">
        <w:rPr>
          <w:rFonts w:ascii="Arial" w:eastAsia="Times New Roman" w:hAnsi="Arial" w:cs="Arial"/>
          <w:sz w:val="22"/>
          <w:szCs w:val="22"/>
          <w:lang w:eastAsia="en-GB"/>
        </w:rPr>
        <w:t>,</w:t>
      </w:r>
      <w:r w:rsidR="002B1B87" w:rsidRPr="003B3BA9">
        <w:rPr>
          <w:rFonts w:ascii="Arial" w:eastAsia="Times New Roman" w:hAnsi="Arial" w:cs="Arial"/>
          <w:sz w:val="22"/>
          <w:szCs w:val="22"/>
          <w:lang w:eastAsia="en-GB"/>
        </w:rPr>
        <w:t xml:space="preserve"> without consultation</w:t>
      </w:r>
      <w:r w:rsidR="00AC06EE" w:rsidRPr="003B3BA9">
        <w:rPr>
          <w:rFonts w:ascii="Arial" w:eastAsia="Times New Roman" w:hAnsi="Arial" w:cs="Arial"/>
          <w:sz w:val="22"/>
          <w:szCs w:val="22"/>
          <w:lang w:eastAsia="en-GB"/>
        </w:rPr>
        <w:t xml:space="preserve"> and </w:t>
      </w:r>
      <w:r w:rsidR="00935CF1" w:rsidRPr="003B3BA9">
        <w:rPr>
          <w:rFonts w:ascii="Arial" w:eastAsia="Times New Roman" w:hAnsi="Arial" w:cs="Arial"/>
          <w:sz w:val="22"/>
          <w:szCs w:val="22"/>
          <w:lang w:eastAsia="en-GB"/>
        </w:rPr>
        <w:t xml:space="preserve">with </w:t>
      </w:r>
      <w:r w:rsidR="00AC06EE" w:rsidRPr="003B3BA9">
        <w:rPr>
          <w:rFonts w:ascii="Arial" w:eastAsia="Times New Roman" w:hAnsi="Arial" w:cs="Arial"/>
          <w:sz w:val="22"/>
          <w:szCs w:val="22"/>
          <w:lang w:eastAsia="en-GB"/>
        </w:rPr>
        <w:t>minimal notice,</w:t>
      </w:r>
      <w:r w:rsidR="002B1B87" w:rsidRPr="003B3BA9">
        <w:rPr>
          <w:rFonts w:ascii="Arial" w:eastAsia="Times New Roman" w:hAnsi="Arial" w:cs="Arial"/>
          <w:sz w:val="22"/>
          <w:szCs w:val="22"/>
          <w:lang w:eastAsia="en-GB"/>
        </w:rPr>
        <w:t xml:space="preserve"> issued </w:t>
      </w:r>
      <w:r w:rsidR="00AC06EE" w:rsidRPr="003B3BA9">
        <w:rPr>
          <w:rFonts w:ascii="Arial" w:eastAsia="Times New Roman" w:hAnsi="Arial" w:cs="Arial"/>
          <w:sz w:val="22"/>
          <w:szCs w:val="22"/>
          <w:lang w:eastAsia="en-GB"/>
        </w:rPr>
        <w:t xml:space="preserve">new </w:t>
      </w:r>
      <w:r w:rsidR="002B1B87" w:rsidRPr="003B3BA9">
        <w:rPr>
          <w:rFonts w:ascii="Arial" w:eastAsia="Times New Roman" w:hAnsi="Arial" w:cs="Arial"/>
          <w:sz w:val="22"/>
          <w:szCs w:val="22"/>
          <w:lang w:eastAsia="en-GB"/>
        </w:rPr>
        <w:t xml:space="preserve">rules </w:t>
      </w:r>
      <w:r w:rsidR="007264B1" w:rsidRPr="003B3BA9">
        <w:rPr>
          <w:rFonts w:ascii="Arial" w:eastAsia="Times New Roman" w:hAnsi="Arial" w:cs="Arial"/>
          <w:sz w:val="22"/>
          <w:szCs w:val="22"/>
          <w:lang w:eastAsia="en-GB"/>
        </w:rPr>
        <w:t>with regards to th</w:t>
      </w:r>
      <w:r w:rsidR="00935CF1" w:rsidRPr="003B3BA9">
        <w:rPr>
          <w:rFonts w:ascii="Arial" w:eastAsia="Times New Roman" w:hAnsi="Arial" w:cs="Arial"/>
          <w:sz w:val="22"/>
          <w:szCs w:val="22"/>
          <w:lang w:eastAsia="en-GB"/>
        </w:rPr>
        <w:t>i</w:t>
      </w:r>
      <w:r w:rsidR="007264B1" w:rsidRPr="003B3BA9">
        <w:rPr>
          <w:rFonts w:ascii="Arial" w:eastAsia="Times New Roman" w:hAnsi="Arial" w:cs="Arial"/>
          <w:sz w:val="22"/>
          <w:szCs w:val="22"/>
          <w:lang w:eastAsia="en-GB"/>
        </w:rPr>
        <w:t xml:space="preserve">s minimum rate </w:t>
      </w:r>
      <w:r w:rsidR="002B1B87" w:rsidRPr="003B3BA9">
        <w:rPr>
          <w:rFonts w:ascii="Arial" w:eastAsia="Times New Roman" w:hAnsi="Arial" w:cs="Arial"/>
          <w:sz w:val="22"/>
          <w:szCs w:val="22"/>
          <w:lang w:eastAsia="en-GB"/>
        </w:rPr>
        <w:t xml:space="preserve">in the </w:t>
      </w:r>
      <w:hyperlink r:id="rId23" w:history="1">
        <w:r w:rsidR="002B1B87" w:rsidRPr="003B3BA9">
          <w:rPr>
            <w:rFonts w:ascii="Arial" w:eastAsia="Times New Roman" w:hAnsi="Arial" w:cs="Arial"/>
            <w:color w:val="C00000"/>
            <w:sz w:val="22"/>
            <w:szCs w:val="22"/>
            <w:u w:val="single"/>
            <w:lang w:eastAsia="en-GB"/>
          </w:rPr>
          <w:t>Workers and Temporary Workers: guidance for sponsors: sponsor a seasonal worker</w:t>
        </w:r>
      </w:hyperlink>
      <w:r w:rsidR="002B1B87" w:rsidRPr="003B3BA9">
        <w:rPr>
          <w:rFonts w:ascii="Arial" w:eastAsia="Times New Roman" w:hAnsi="Arial" w:cs="Arial"/>
          <w:sz w:val="22"/>
          <w:szCs w:val="22"/>
          <w:lang w:eastAsia="en-GB"/>
        </w:rPr>
        <w:t xml:space="preserve"> which, on challenge, it twice had to amend</w:t>
      </w:r>
      <w:r w:rsidR="002B1B87" w:rsidRPr="003B3BA9">
        <w:rPr>
          <w:rFonts w:ascii="Arial" w:eastAsia="Calibri" w:hAnsi="Arial" w:cs="Arial"/>
          <w:sz w:val="22"/>
          <w:szCs w:val="22"/>
        </w:rPr>
        <w:t>.</w:t>
      </w:r>
    </w:p>
    <w:p w14:paraId="1C4F15B8" w14:textId="202CC91D" w:rsidR="00791FE2" w:rsidRPr="003B3BA9" w:rsidRDefault="00761EEA" w:rsidP="00003678">
      <w:pPr>
        <w:pStyle w:val="NormalWeb"/>
        <w:spacing w:before="120" w:beforeAutospacing="0" w:after="0" w:afterAutospacing="0"/>
        <w:jc w:val="both"/>
        <w:rPr>
          <w:rFonts w:ascii="Arial" w:hAnsi="Arial" w:cs="Arial"/>
          <w:sz w:val="22"/>
          <w:szCs w:val="22"/>
        </w:rPr>
      </w:pPr>
      <w:r w:rsidRPr="003B3BA9">
        <w:rPr>
          <w:rFonts w:ascii="Arial" w:hAnsi="Arial" w:cs="Arial"/>
          <w:color w:val="0B0C0C"/>
          <w:sz w:val="22"/>
          <w:szCs w:val="22"/>
        </w:rPr>
        <w:t xml:space="preserve">Defra has confirmed its intention </w:t>
      </w:r>
      <w:r w:rsidR="005B21E4" w:rsidRPr="003B3BA9">
        <w:rPr>
          <w:rFonts w:ascii="Arial" w:hAnsi="Arial" w:cs="Arial"/>
          <w:color w:val="0B0C0C"/>
          <w:sz w:val="22"/>
          <w:szCs w:val="22"/>
        </w:rPr>
        <w:t xml:space="preserve">in 2022 </w:t>
      </w:r>
      <w:r w:rsidRPr="003B3BA9">
        <w:rPr>
          <w:rFonts w:ascii="Arial" w:hAnsi="Arial" w:cs="Arial"/>
          <w:color w:val="0B0C0C"/>
          <w:sz w:val="22"/>
          <w:szCs w:val="22"/>
        </w:rPr>
        <w:t>to re-tender the opportunity to become a Scheme Operator.</w:t>
      </w:r>
      <w:bookmarkStart w:id="1" w:name="_Hlk78510746"/>
    </w:p>
    <w:p w14:paraId="565570C2" w14:textId="521851BF" w:rsidR="00253BF6" w:rsidRPr="003B3BA9" w:rsidRDefault="00253BF6" w:rsidP="00B537A5">
      <w:pPr>
        <w:pStyle w:val="ListParagraph"/>
        <w:numPr>
          <w:ilvl w:val="0"/>
          <w:numId w:val="5"/>
        </w:numPr>
        <w:spacing w:after="160"/>
        <w:rPr>
          <w:rFonts w:ascii="Arial" w:hAnsi="Arial" w:cs="Arial"/>
          <w:b/>
          <w:bCs/>
          <w:color w:val="538135" w:themeColor="accent6" w:themeShade="BF"/>
          <w:sz w:val="32"/>
          <w:szCs w:val="32"/>
        </w:rPr>
      </w:pPr>
      <w:r w:rsidRPr="003B3BA9">
        <w:rPr>
          <w:rFonts w:ascii="Arial" w:hAnsi="Arial" w:cs="Arial"/>
          <w:b/>
          <w:bCs/>
          <w:color w:val="538135" w:themeColor="accent6" w:themeShade="BF"/>
          <w:sz w:val="32"/>
          <w:szCs w:val="32"/>
        </w:rPr>
        <w:lastRenderedPageBreak/>
        <w:t>S</w:t>
      </w:r>
      <w:r w:rsidR="004A6B12" w:rsidRPr="003B3BA9">
        <w:rPr>
          <w:rFonts w:ascii="Arial" w:hAnsi="Arial" w:cs="Arial"/>
          <w:b/>
          <w:bCs/>
          <w:color w:val="538135" w:themeColor="accent6" w:themeShade="BF"/>
          <w:sz w:val="32"/>
          <w:szCs w:val="32"/>
        </w:rPr>
        <w:t xml:space="preserve">CHEME REQUIREMENTS </w:t>
      </w:r>
      <w:r w:rsidR="008A3798" w:rsidRPr="003B3BA9">
        <w:rPr>
          <w:rFonts w:ascii="Arial" w:hAnsi="Arial" w:cs="Arial"/>
          <w:b/>
          <w:bCs/>
          <w:color w:val="538135" w:themeColor="accent6" w:themeShade="BF"/>
          <w:sz w:val="32"/>
          <w:szCs w:val="32"/>
        </w:rPr>
        <w:t>AND GUIDANCE</w:t>
      </w:r>
    </w:p>
    <w:bookmarkEnd w:id="1"/>
    <w:p w14:paraId="580ED966" w14:textId="77777777" w:rsidR="00741AA0" w:rsidRPr="003B3BA9" w:rsidRDefault="00741AA0" w:rsidP="006E5D69">
      <w:pPr>
        <w:pStyle w:val="NormalWeb"/>
        <w:spacing w:before="240" w:beforeAutospacing="0" w:after="120" w:afterAutospacing="0"/>
        <w:jc w:val="both"/>
        <w:rPr>
          <w:rFonts w:ascii="Arial" w:hAnsi="Arial" w:cs="Arial"/>
          <w:color w:val="0B0C0C"/>
          <w:sz w:val="22"/>
          <w:szCs w:val="22"/>
        </w:rPr>
      </w:pPr>
      <w:r w:rsidRPr="003B3BA9">
        <w:rPr>
          <w:rFonts w:ascii="Arial" w:eastAsiaTheme="minorHAnsi" w:hAnsi="Arial" w:cs="Arial"/>
          <w:sz w:val="22"/>
          <w:szCs w:val="22"/>
        </w:rPr>
        <w:t xml:space="preserve">Information and </w:t>
      </w:r>
      <w:r w:rsidRPr="003B3BA9">
        <w:rPr>
          <w:rFonts w:ascii="Arial" w:hAnsi="Arial" w:cs="Arial"/>
          <w:color w:val="0B0C0C"/>
          <w:sz w:val="22"/>
          <w:szCs w:val="22"/>
        </w:rPr>
        <w:t xml:space="preserve">sponsorship duties for the Scheme Operators </w:t>
      </w:r>
      <w:r w:rsidRPr="003B3BA9">
        <w:rPr>
          <w:rFonts w:ascii="Arial" w:eastAsiaTheme="minorHAnsi" w:hAnsi="Arial" w:cs="Arial"/>
          <w:sz w:val="22"/>
          <w:szCs w:val="22"/>
        </w:rPr>
        <w:t xml:space="preserve">common to all immigration to work routes </w:t>
      </w:r>
      <w:r w:rsidRPr="003B3BA9">
        <w:rPr>
          <w:rFonts w:ascii="Arial" w:hAnsi="Arial" w:cs="Arial"/>
          <w:color w:val="0B0C0C"/>
          <w:sz w:val="22"/>
          <w:szCs w:val="22"/>
        </w:rPr>
        <w:t xml:space="preserve">are contained in the </w:t>
      </w:r>
      <w:hyperlink r:id="rId24" w:anchor="workers-and-temporary-workers:-guidance-for-sponsors" w:history="1">
        <w:r w:rsidRPr="003B3BA9">
          <w:rPr>
            <w:rStyle w:val="Hyperlink"/>
            <w:rFonts w:ascii="Arial" w:hAnsi="Arial" w:cs="Arial"/>
            <w:color w:val="C00000"/>
            <w:sz w:val="22"/>
            <w:szCs w:val="22"/>
          </w:rPr>
          <w:t>Guidance for Sponsors</w:t>
        </w:r>
      </w:hyperlink>
      <w:r w:rsidRPr="003B3BA9">
        <w:rPr>
          <w:rFonts w:ascii="Arial" w:hAnsi="Arial" w:cs="Arial"/>
          <w:color w:val="0B0C0C"/>
          <w:sz w:val="22"/>
          <w:szCs w:val="22"/>
        </w:rPr>
        <w:t>:</w:t>
      </w:r>
    </w:p>
    <w:p w14:paraId="4CB6FFD6" w14:textId="77777777" w:rsidR="00741AA0" w:rsidRPr="003B3BA9" w:rsidRDefault="00AB204E" w:rsidP="00B10B46">
      <w:pPr>
        <w:pStyle w:val="ListParagraph"/>
        <w:numPr>
          <w:ilvl w:val="0"/>
          <w:numId w:val="18"/>
        </w:numPr>
        <w:spacing w:before="120"/>
        <w:ind w:left="714" w:hanging="357"/>
        <w:contextualSpacing w:val="0"/>
        <w:jc w:val="both"/>
        <w:rPr>
          <w:rFonts w:ascii="Arial" w:eastAsiaTheme="minorHAnsi" w:hAnsi="Arial" w:cs="Arial"/>
          <w:sz w:val="22"/>
          <w:szCs w:val="22"/>
        </w:rPr>
      </w:pPr>
      <w:hyperlink r:id="rId25" w:history="1">
        <w:r w:rsidR="00741AA0" w:rsidRPr="003B3BA9">
          <w:rPr>
            <w:rStyle w:val="Hyperlink"/>
            <w:rFonts w:ascii="Arial" w:eastAsiaTheme="minorHAnsi" w:hAnsi="Arial" w:cs="Arial"/>
            <w:color w:val="C00000"/>
            <w:sz w:val="22"/>
            <w:szCs w:val="22"/>
          </w:rPr>
          <w:t>Part 1: Apply for a licence</w:t>
        </w:r>
      </w:hyperlink>
    </w:p>
    <w:p w14:paraId="23819028" w14:textId="77777777" w:rsidR="00741AA0" w:rsidRPr="003B3BA9" w:rsidRDefault="00AB204E" w:rsidP="00B10B46">
      <w:pPr>
        <w:pStyle w:val="ListParagraph"/>
        <w:numPr>
          <w:ilvl w:val="0"/>
          <w:numId w:val="18"/>
        </w:numPr>
        <w:spacing w:before="120"/>
        <w:ind w:left="714" w:hanging="357"/>
        <w:contextualSpacing w:val="0"/>
        <w:jc w:val="both"/>
        <w:rPr>
          <w:rFonts w:ascii="Arial" w:eastAsiaTheme="minorHAnsi" w:hAnsi="Arial" w:cs="Arial"/>
          <w:sz w:val="22"/>
          <w:szCs w:val="22"/>
        </w:rPr>
      </w:pPr>
      <w:hyperlink r:id="rId26" w:anchor="history" w:history="1">
        <w:r w:rsidR="00741AA0" w:rsidRPr="003B3BA9">
          <w:rPr>
            <w:rStyle w:val="Hyperlink"/>
            <w:rFonts w:ascii="Arial" w:eastAsiaTheme="minorHAnsi" w:hAnsi="Arial" w:cs="Arial"/>
            <w:color w:val="C00000"/>
            <w:sz w:val="22"/>
            <w:szCs w:val="22"/>
          </w:rPr>
          <w:t>Part 2: Sponsor a worker</w:t>
        </w:r>
      </w:hyperlink>
    </w:p>
    <w:p w14:paraId="3C841916" w14:textId="77777777" w:rsidR="00741AA0" w:rsidRPr="003B3BA9" w:rsidRDefault="00AB204E" w:rsidP="00B10B46">
      <w:pPr>
        <w:pStyle w:val="ListParagraph"/>
        <w:numPr>
          <w:ilvl w:val="0"/>
          <w:numId w:val="18"/>
        </w:numPr>
        <w:spacing w:before="120"/>
        <w:ind w:left="714" w:hanging="357"/>
        <w:contextualSpacing w:val="0"/>
        <w:jc w:val="both"/>
        <w:rPr>
          <w:rFonts w:ascii="Arial" w:eastAsiaTheme="minorHAnsi" w:hAnsi="Arial" w:cs="Arial"/>
          <w:sz w:val="22"/>
          <w:szCs w:val="22"/>
        </w:rPr>
      </w:pPr>
      <w:hyperlink r:id="rId27" w:history="1">
        <w:r w:rsidR="00741AA0" w:rsidRPr="003B3BA9">
          <w:rPr>
            <w:rStyle w:val="Hyperlink"/>
            <w:rFonts w:ascii="Arial" w:eastAsiaTheme="minorHAnsi" w:hAnsi="Arial" w:cs="Arial"/>
            <w:color w:val="C00000"/>
            <w:sz w:val="22"/>
            <w:szCs w:val="22"/>
          </w:rPr>
          <w:t>Part 3: Sponsor duties and compliance</w:t>
        </w:r>
      </w:hyperlink>
    </w:p>
    <w:p w14:paraId="32C33091" w14:textId="77777777" w:rsidR="00741AA0" w:rsidRPr="003B3BA9" w:rsidRDefault="00741AA0" w:rsidP="00B10B46">
      <w:pPr>
        <w:pStyle w:val="ListParagraph"/>
        <w:numPr>
          <w:ilvl w:val="0"/>
          <w:numId w:val="18"/>
        </w:numPr>
        <w:spacing w:before="120"/>
        <w:ind w:left="714" w:hanging="357"/>
        <w:contextualSpacing w:val="0"/>
        <w:jc w:val="both"/>
        <w:rPr>
          <w:rFonts w:ascii="Arial" w:eastAsiaTheme="minorHAnsi" w:hAnsi="Arial" w:cs="Arial"/>
          <w:sz w:val="22"/>
          <w:szCs w:val="22"/>
        </w:rPr>
      </w:pPr>
      <w:r w:rsidRPr="003B3BA9">
        <w:rPr>
          <w:rFonts w:ascii="Arial" w:eastAsiaTheme="minorHAnsi" w:hAnsi="Arial" w:cs="Arial"/>
          <w:sz w:val="22"/>
          <w:szCs w:val="22"/>
        </w:rPr>
        <w:t>Any relevant annexes or appendices referred to in the Guidance</w:t>
      </w:r>
    </w:p>
    <w:p w14:paraId="052B00C6" w14:textId="0823B951" w:rsidR="00741AA0" w:rsidRPr="003B3BA9" w:rsidRDefault="00BE22CE" w:rsidP="006E5D69">
      <w:pPr>
        <w:pStyle w:val="NormalWeb"/>
        <w:spacing w:before="240" w:beforeAutospacing="0" w:after="120" w:afterAutospacing="0"/>
        <w:jc w:val="both"/>
        <w:rPr>
          <w:rFonts w:ascii="Arial" w:hAnsi="Arial" w:cs="Arial"/>
          <w:color w:val="0B0C0C"/>
          <w:sz w:val="22"/>
          <w:szCs w:val="22"/>
        </w:rPr>
      </w:pPr>
      <w:bookmarkStart w:id="2" w:name="_Hlk76443776"/>
      <w:r w:rsidRPr="003B3BA9">
        <w:rPr>
          <w:rFonts w:ascii="Arial" w:hAnsi="Arial" w:cs="Arial"/>
          <w:color w:val="0B0C0C"/>
          <w:sz w:val="22"/>
          <w:szCs w:val="22"/>
        </w:rPr>
        <w:t xml:space="preserve">Scheme Operators are required to comply with </w:t>
      </w:r>
      <w:r w:rsidR="001703F1" w:rsidRPr="003B3BA9">
        <w:rPr>
          <w:rFonts w:ascii="Arial" w:hAnsi="Arial" w:cs="Arial"/>
          <w:color w:val="0B0C0C"/>
          <w:sz w:val="22"/>
          <w:szCs w:val="22"/>
        </w:rPr>
        <w:t>th</w:t>
      </w:r>
      <w:r w:rsidR="001E570E" w:rsidRPr="003B3BA9">
        <w:rPr>
          <w:rFonts w:ascii="Arial" w:hAnsi="Arial" w:cs="Arial"/>
          <w:color w:val="0B0C0C"/>
          <w:sz w:val="22"/>
          <w:szCs w:val="22"/>
        </w:rPr>
        <w:t>e</w:t>
      </w:r>
      <w:r w:rsidR="00B2114A" w:rsidRPr="003B3BA9">
        <w:rPr>
          <w:rFonts w:ascii="Arial" w:hAnsi="Arial" w:cs="Arial"/>
          <w:color w:val="0B0C0C"/>
          <w:sz w:val="22"/>
          <w:szCs w:val="22"/>
        </w:rPr>
        <w:t>s</w:t>
      </w:r>
      <w:r w:rsidR="001E570E" w:rsidRPr="003B3BA9">
        <w:rPr>
          <w:rFonts w:ascii="Arial" w:hAnsi="Arial" w:cs="Arial"/>
          <w:color w:val="0B0C0C"/>
          <w:sz w:val="22"/>
          <w:szCs w:val="22"/>
        </w:rPr>
        <w:t>e</w:t>
      </w:r>
      <w:r w:rsidR="001703F1" w:rsidRPr="003B3BA9">
        <w:rPr>
          <w:rFonts w:ascii="Arial" w:hAnsi="Arial" w:cs="Arial"/>
          <w:color w:val="0B0C0C"/>
          <w:sz w:val="22"/>
          <w:szCs w:val="22"/>
        </w:rPr>
        <w:t xml:space="preserve"> </w:t>
      </w:r>
      <w:r w:rsidR="001E570E" w:rsidRPr="003B3BA9">
        <w:rPr>
          <w:rFonts w:ascii="Arial" w:hAnsi="Arial" w:cs="Arial"/>
          <w:color w:val="0B0C0C"/>
          <w:sz w:val="22"/>
          <w:szCs w:val="22"/>
        </w:rPr>
        <w:t>general immigration requirements</w:t>
      </w:r>
      <w:r w:rsidR="001703F1" w:rsidRPr="003B3BA9">
        <w:rPr>
          <w:rFonts w:ascii="Arial" w:hAnsi="Arial" w:cs="Arial"/>
          <w:color w:val="0B0C0C"/>
          <w:sz w:val="22"/>
          <w:szCs w:val="22"/>
        </w:rPr>
        <w:t xml:space="preserve">, in addition to </w:t>
      </w:r>
      <w:r w:rsidR="00741AA0" w:rsidRPr="003B3BA9">
        <w:rPr>
          <w:rFonts w:ascii="Arial" w:hAnsi="Arial" w:cs="Arial"/>
          <w:color w:val="0B0C0C"/>
          <w:sz w:val="22"/>
          <w:szCs w:val="22"/>
        </w:rPr>
        <w:t xml:space="preserve">all UK recruitment and employment legislation, including the </w:t>
      </w:r>
      <w:hyperlink r:id="rId28" w:history="1">
        <w:r w:rsidR="00741AA0" w:rsidRPr="003B3BA9">
          <w:rPr>
            <w:rStyle w:val="Hyperlink"/>
            <w:rFonts w:ascii="Arial" w:hAnsi="Arial" w:cs="Arial"/>
            <w:color w:val="C00000"/>
            <w:sz w:val="22"/>
            <w:szCs w:val="22"/>
          </w:rPr>
          <w:t>GLAA Licensing Standards</w:t>
        </w:r>
      </w:hyperlink>
      <w:r w:rsidR="00741AA0" w:rsidRPr="003B3BA9">
        <w:rPr>
          <w:rFonts w:ascii="Arial" w:hAnsi="Arial" w:cs="Arial"/>
          <w:color w:val="0B0C0C"/>
          <w:sz w:val="22"/>
          <w:szCs w:val="22"/>
        </w:rPr>
        <w:t xml:space="preserve">, </w:t>
      </w:r>
      <w:r w:rsidR="00E65491" w:rsidRPr="003B3BA9">
        <w:rPr>
          <w:rFonts w:ascii="Arial" w:hAnsi="Arial" w:cs="Arial"/>
          <w:color w:val="0B0C0C"/>
          <w:sz w:val="22"/>
          <w:szCs w:val="22"/>
        </w:rPr>
        <w:t xml:space="preserve">and </w:t>
      </w:r>
      <w:r w:rsidR="001E570E" w:rsidRPr="003B3BA9">
        <w:rPr>
          <w:rFonts w:ascii="Arial" w:hAnsi="Arial" w:cs="Arial"/>
          <w:color w:val="0B0C0C"/>
          <w:sz w:val="22"/>
          <w:szCs w:val="22"/>
        </w:rPr>
        <w:t xml:space="preserve">specific </w:t>
      </w:r>
      <w:r w:rsidR="00E65491" w:rsidRPr="003B3BA9">
        <w:rPr>
          <w:rFonts w:ascii="Arial" w:hAnsi="Arial" w:cs="Arial"/>
          <w:color w:val="0B0C0C"/>
          <w:sz w:val="22"/>
          <w:szCs w:val="22"/>
        </w:rPr>
        <w:t>o</w:t>
      </w:r>
      <w:r w:rsidR="00741AA0" w:rsidRPr="003B3BA9">
        <w:rPr>
          <w:rFonts w:ascii="Arial" w:hAnsi="Arial" w:cs="Arial"/>
          <w:color w:val="0B0C0C"/>
          <w:sz w:val="22"/>
          <w:szCs w:val="22"/>
        </w:rPr>
        <w:t>bligations with regards to the conditions and treatment of seasonal workers a</w:t>
      </w:r>
      <w:r w:rsidR="00B2114A" w:rsidRPr="003B3BA9">
        <w:rPr>
          <w:rFonts w:ascii="Arial" w:hAnsi="Arial" w:cs="Arial"/>
          <w:color w:val="0B0C0C"/>
          <w:sz w:val="22"/>
          <w:szCs w:val="22"/>
        </w:rPr>
        <w:t>s</w:t>
      </w:r>
      <w:r w:rsidR="00741AA0" w:rsidRPr="003B3BA9">
        <w:rPr>
          <w:rFonts w:ascii="Arial" w:hAnsi="Arial" w:cs="Arial"/>
          <w:color w:val="0B0C0C"/>
          <w:sz w:val="22"/>
          <w:szCs w:val="22"/>
        </w:rPr>
        <w:t xml:space="preserve"> detailed in</w:t>
      </w:r>
      <w:bookmarkEnd w:id="2"/>
      <w:r w:rsidR="00741AA0" w:rsidRPr="003B3BA9">
        <w:rPr>
          <w:rFonts w:ascii="Arial" w:hAnsi="Arial" w:cs="Arial"/>
          <w:color w:val="0B0C0C"/>
          <w:sz w:val="22"/>
          <w:szCs w:val="22"/>
        </w:rPr>
        <w:t>:</w:t>
      </w:r>
    </w:p>
    <w:p w14:paraId="5DC95417" w14:textId="5721A8B0" w:rsidR="00741AA0" w:rsidRPr="003B3BA9" w:rsidRDefault="00AB204E" w:rsidP="00B10B46">
      <w:pPr>
        <w:numPr>
          <w:ilvl w:val="0"/>
          <w:numId w:val="19"/>
        </w:numPr>
        <w:ind w:left="714" w:hanging="357"/>
        <w:rPr>
          <w:rFonts w:ascii="Arial" w:eastAsia="Times New Roman" w:hAnsi="Arial" w:cs="Arial"/>
          <w:sz w:val="22"/>
          <w:szCs w:val="22"/>
        </w:rPr>
      </w:pPr>
      <w:hyperlink r:id="rId29" w:history="1">
        <w:r w:rsidR="00741AA0" w:rsidRPr="003B3BA9">
          <w:rPr>
            <w:rFonts w:ascii="Arial" w:eastAsia="Times New Roman" w:hAnsi="Arial" w:cs="Arial"/>
            <w:color w:val="C00000"/>
            <w:sz w:val="22"/>
            <w:szCs w:val="22"/>
            <w:u w:val="single"/>
          </w:rPr>
          <w:t>Request for Information (Annex A)</w:t>
        </w:r>
      </w:hyperlink>
    </w:p>
    <w:p w14:paraId="0FABDDFC" w14:textId="0B785F14" w:rsidR="00741AA0" w:rsidRPr="003B3BA9" w:rsidRDefault="00AB204E" w:rsidP="00B10B46">
      <w:pPr>
        <w:numPr>
          <w:ilvl w:val="0"/>
          <w:numId w:val="19"/>
        </w:numPr>
        <w:spacing w:before="120"/>
        <w:ind w:left="714" w:hanging="357"/>
        <w:jc w:val="both"/>
        <w:rPr>
          <w:rFonts w:ascii="Arial" w:eastAsia="Times New Roman" w:hAnsi="Arial" w:cs="Arial"/>
          <w:sz w:val="22"/>
          <w:szCs w:val="22"/>
        </w:rPr>
      </w:pPr>
      <w:hyperlink r:id="rId30" w:history="1">
        <w:r w:rsidR="00B8544D" w:rsidRPr="003B3BA9">
          <w:rPr>
            <w:rStyle w:val="Hyperlink"/>
            <w:rFonts w:ascii="Arial" w:hAnsi="Arial" w:cs="Arial"/>
            <w:color w:val="C00000"/>
            <w:sz w:val="22"/>
            <w:szCs w:val="22"/>
          </w:rPr>
          <w:t>Workers and Temporary Workers: guidance for sponsors -Sponsor a Seasonal Worker</w:t>
        </w:r>
      </w:hyperlink>
    </w:p>
    <w:p w14:paraId="0A045586" w14:textId="71B2A47C" w:rsidR="00D97B8A" w:rsidRPr="003B3BA9" w:rsidRDefault="00B93806" w:rsidP="006E5D69">
      <w:pPr>
        <w:spacing w:before="240" w:after="120"/>
        <w:jc w:val="both"/>
        <w:rPr>
          <w:rFonts w:ascii="Arial" w:hAnsi="Arial" w:cs="Arial"/>
          <w:i/>
          <w:iCs/>
          <w:sz w:val="22"/>
          <w:szCs w:val="22"/>
        </w:rPr>
      </w:pPr>
      <w:r w:rsidRPr="003B3BA9">
        <w:rPr>
          <w:rFonts w:ascii="Arial" w:hAnsi="Arial" w:cs="Arial"/>
          <w:color w:val="0B0C0C"/>
          <w:sz w:val="22"/>
          <w:szCs w:val="22"/>
        </w:rPr>
        <w:t>T</w:t>
      </w:r>
      <w:r w:rsidR="003B2D8C" w:rsidRPr="003B3BA9">
        <w:rPr>
          <w:rFonts w:ascii="Arial" w:hAnsi="Arial" w:cs="Arial"/>
          <w:color w:val="0B0C0C"/>
          <w:sz w:val="22"/>
          <w:szCs w:val="22"/>
        </w:rPr>
        <w:t xml:space="preserve">his </w:t>
      </w:r>
      <w:hyperlink r:id="rId31" w:history="1">
        <w:r w:rsidR="003B6BCC" w:rsidRPr="003B3BA9">
          <w:rPr>
            <w:rStyle w:val="Hyperlink"/>
            <w:rFonts w:ascii="Arial" w:hAnsi="Arial" w:cs="Arial"/>
            <w:color w:val="C00000"/>
            <w:sz w:val="22"/>
            <w:szCs w:val="22"/>
          </w:rPr>
          <w:t>guidance for sponsors</w:t>
        </w:r>
      </w:hyperlink>
      <w:r w:rsidR="00D97B8A" w:rsidRPr="003B3BA9">
        <w:rPr>
          <w:rFonts w:ascii="Arial" w:hAnsi="Arial" w:cs="Arial"/>
          <w:sz w:val="22"/>
          <w:szCs w:val="22"/>
        </w:rPr>
        <w:t xml:space="preserve"> </w:t>
      </w:r>
      <w:r w:rsidR="005101BC" w:rsidRPr="003B3BA9">
        <w:rPr>
          <w:rFonts w:ascii="Arial" w:hAnsi="Arial" w:cs="Arial"/>
          <w:sz w:val="22"/>
          <w:szCs w:val="22"/>
        </w:rPr>
        <w:t>is</w:t>
      </w:r>
      <w:r w:rsidR="00B90D56" w:rsidRPr="003B3BA9">
        <w:rPr>
          <w:rFonts w:ascii="Arial" w:hAnsi="Arial" w:cs="Arial"/>
          <w:sz w:val="22"/>
          <w:szCs w:val="22"/>
        </w:rPr>
        <w:t xml:space="preserve"> </w:t>
      </w:r>
      <w:r w:rsidR="00D97B8A" w:rsidRPr="003B3BA9">
        <w:rPr>
          <w:rFonts w:ascii="Arial" w:hAnsi="Arial" w:cs="Arial"/>
          <w:sz w:val="22"/>
          <w:szCs w:val="22"/>
        </w:rPr>
        <w:t xml:space="preserve">in fact the Scheme </w:t>
      </w:r>
      <w:r w:rsidR="00FD0080" w:rsidRPr="003B3BA9">
        <w:rPr>
          <w:rFonts w:ascii="Arial" w:hAnsi="Arial" w:cs="Arial"/>
          <w:sz w:val="22"/>
          <w:szCs w:val="22"/>
        </w:rPr>
        <w:t>“</w:t>
      </w:r>
      <w:r w:rsidR="00D97B8A" w:rsidRPr="003B3BA9">
        <w:rPr>
          <w:rFonts w:ascii="Arial" w:hAnsi="Arial" w:cs="Arial"/>
          <w:sz w:val="22"/>
          <w:szCs w:val="22"/>
        </w:rPr>
        <w:t>rules</w:t>
      </w:r>
      <w:r w:rsidR="00FD0080" w:rsidRPr="003B3BA9">
        <w:rPr>
          <w:rFonts w:ascii="Arial" w:hAnsi="Arial" w:cs="Arial"/>
          <w:sz w:val="22"/>
          <w:szCs w:val="22"/>
        </w:rPr>
        <w:t>”</w:t>
      </w:r>
      <w:r w:rsidR="00D97B8A" w:rsidRPr="003B3BA9">
        <w:rPr>
          <w:rFonts w:ascii="Arial" w:hAnsi="Arial" w:cs="Arial"/>
          <w:sz w:val="22"/>
          <w:szCs w:val="22"/>
        </w:rPr>
        <w:t xml:space="preserve"> as </w:t>
      </w:r>
      <w:r w:rsidR="005E1530" w:rsidRPr="003B3BA9">
        <w:rPr>
          <w:rFonts w:ascii="Arial" w:eastAsiaTheme="minorHAnsi" w:hAnsi="Arial" w:cs="Arial"/>
          <w:sz w:val="22"/>
          <w:szCs w:val="22"/>
        </w:rPr>
        <w:t>it states</w:t>
      </w:r>
      <w:r w:rsidR="00D97B8A" w:rsidRPr="003B3BA9">
        <w:rPr>
          <w:rFonts w:ascii="Arial" w:eastAsiaTheme="minorHAnsi" w:hAnsi="Arial" w:cs="Arial"/>
          <w:sz w:val="22"/>
          <w:szCs w:val="22"/>
        </w:rPr>
        <w:t xml:space="preserve"> that a Scheme Operator may have their licence revoked if:</w:t>
      </w:r>
      <w:r w:rsidR="00D97B8A" w:rsidRPr="003B3BA9">
        <w:rPr>
          <w:rFonts w:ascii="Arial" w:hAnsi="Arial" w:cs="Arial"/>
          <w:i/>
          <w:iCs/>
          <w:sz w:val="22"/>
          <w:szCs w:val="22"/>
        </w:rPr>
        <w:t xml:space="preserve"> “You hold a licence for the Seasonal Worker route and you fail to monitor, to our satisfaction, the welfare and other employment conditions of the workers you are sponsoring as specified in the Sponsor a Seasonal Worker guidance”</w:t>
      </w:r>
      <w:r w:rsidR="00D97B8A" w:rsidRPr="003B3BA9">
        <w:rPr>
          <w:rFonts w:ascii="Arial" w:hAnsi="Arial" w:cs="Arial"/>
          <w:sz w:val="22"/>
          <w:szCs w:val="22"/>
        </w:rPr>
        <w:t xml:space="preserve"> </w:t>
      </w:r>
      <w:r w:rsidR="00D97B8A" w:rsidRPr="003B3BA9">
        <w:rPr>
          <w:rFonts w:ascii="Arial" w:hAnsi="Arial" w:cs="Arial"/>
          <w:color w:val="0B0C0C"/>
          <w:sz w:val="22"/>
          <w:szCs w:val="22"/>
        </w:rPr>
        <w:t>and if they do not</w:t>
      </w:r>
      <w:r w:rsidR="00D97B8A" w:rsidRPr="003B3BA9">
        <w:rPr>
          <w:rFonts w:ascii="Arial" w:hAnsi="Arial" w:cs="Arial"/>
          <w:sz w:val="22"/>
          <w:szCs w:val="22"/>
        </w:rPr>
        <w:t xml:space="preserve"> </w:t>
      </w:r>
      <w:r w:rsidR="00D97B8A" w:rsidRPr="003B3BA9">
        <w:rPr>
          <w:rFonts w:ascii="Arial" w:hAnsi="Arial" w:cs="Arial"/>
          <w:i/>
          <w:iCs/>
          <w:sz w:val="22"/>
          <w:szCs w:val="22"/>
        </w:rPr>
        <w:t xml:space="preserve">“comply with these requirements in full” </w:t>
      </w:r>
      <w:r w:rsidR="00D97B8A" w:rsidRPr="003B3BA9">
        <w:rPr>
          <w:rFonts w:ascii="Arial" w:hAnsi="Arial" w:cs="Arial"/>
          <w:sz w:val="22"/>
          <w:szCs w:val="22"/>
        </w:rPr>
        <w:t xml:space="preserve">or </w:t>
      </w:r>
      <w:r w:rsidR="00466B15" w:rsidRPr="003B3BA9">
        <w:rPr>
          <w:rFonts w:ascii="Arial" w:hAnsi="Arial" w:cs="Arial"/>
          <w:i/>
          <w:iCs/>
          <w:sz w:val="22"/>
          <w:szCs w:val="22"/>
        </w:rPr>
        <w:t>“</w:t>
      </w:r>
      <w:r w:rsidR="00D97B8A" w:rsidRPr="003B3BA9">
        <w:rPr>
          <w:rFonts w:ascii="Arial" w:hAnsi="Arial" w:cs="Arial"/>
          <w:i/>
          <w:iCs/>
          <w:sz w:val="22"/>
          <w:szCs w:val="22"/>
        </w:rPr>
        <w:t>we will take action against you, up to and including the revocation of your sponsor licence.</w:t>
      </w:r>
      <w:r w:rsidR="00466B15" w:rsidRPr="003B3BA9">
        <w:rPr>
          <w:rFonts w:ascii="Arial" w:hAnsi="Arial" w:cs="Arial"/>
          <w:i/>
          <w:iCs/>
          <w:sz w:val="22"/>
          <w:szCs w:val="22"/>
        </w:rPr>
        <w:t>”</w:t>
      </w:r>
    </w:p>
    <w:p w14:paraId="5CC10933" w14:textId="65B110C3" w:rsidR="00FC6901" w:rsidRPr="003B3BA9" w:rsidRDefault="00943DD8" w:rsidP="006E5D69">
      <w:pPr>
        <w:spacing w:before="240" w:after="120"/>
        <w:jc w:val="both"/>
        <w:rPr>
          <w:rFonts w:ascii="Arial" w:hAnsi="Arial" w:cs="Arial"/>
          <w:sz w:val="22"/>
          <w:szCs w:val="22"/>
        </w:rPr>
      </w:pPr>
      <w:r w:rsidRPr="003B3BA9">
        <w:rPr>
          <w:rFonts w:ascii="Arial" w:hAnsi="Arial" w:cs="Arial"/>
          <w:sz w:val="22"/>
          <w:szCs w:val="22"/>
        </w:rPr>
        <w:t>S</w:t>
      </w:r>
      <w:r w:rsidR="006D50FE" w:rsidRPr="003B3BA9">
        <w:rPr>
          <w:rFonts w:ascii="Arial" w:hAnsi="Arial" w:cs="Arial"/>
          <w:sz w:val="22"/>
          <w:szCs w:val="22"/>
        </w:rPr>
        <w:t xml:space="preserve">ignificant support and </w:t>
      </w:r>
      <w:r w:rsidR="000C05BA" w:rsidRPr="003B3BA9">
        <w:rPr>
          <w:rFonts w:ascii="Arial" w:hAnsi="Arial" w:cs="Arial"/>
          <w:sz w:val="22"/>
          <w:szCs w:val="22"/>
        </w:rPr>
        <w:t xml:space="preserve">guidance </w:t>
      </w:r>
      <w:r w:rsidR="00ED7F4D" w:rsidRPr="003B3BA9">
        <w:rPr>
          <w:rFonts w:ascii="Arial" w:hAnsi="Arial" w:cs="Arial"/>
          <w:sz w:val="22"/>
          <w:szCs w:val="22"/>
        </w:rPr>
        <w:t xml:space="preserve">on the Scheme rules </w:t>
      </w:r>
      <w:r w:rsidRPr="003B3BA9">
        <w:rPr>
          <w:rFonts w:ascii="Arial" w:hAnsi="Arial" w:cs="Arial"/>
          <w:sz w:val="22"/>
          <w:szCs w:val="22"/>
        </w:rPr>
        <w:t xml:space="preserve">is </w:t>
      </w:r>
      <w:r w:rsidR="00455097" w:rsidRPr="003B3BA9">
        <w:rPr>
          <w:rFonts w:ascii="Arial" w:hAnsi="Arial" w:cs="Arial"/>
          <w:sz w:val="22"/>
          <w:szCs w:val="22"/>
        </w:rPr>
        <w:t xml:space="preserve">available for Scheme Operators and </w:t>
      </w:r>
      <w:r w:rsidR="004309CB" w:rsidRPr="003B3BA9">
        <w:rPr>
          <w:rFonts w:ascii="Arial" w:hAnsi="Arial" w:cs="Arial"/>
          <w:sz w:val="22"/>
          <w:szCs w:val="22"/>
        </w:rPr>
        <w:t>farms</w:t>
      </w:r>
      <w:r w:rsidRPr="003B3BA9">
        <w:rPr>
          <w:rFonts w:ascii="Arial" w:hAnsi="Arial" w:cs="Arial"/>
          <w:sz w:val="22"/>
          <w:szCs w:val="22"/>
        </w:rPr>
        <w:t xml:space="preserve"> as</w:t>
      </w:r>
      <w:r w:rsidR="00650080" w:rsidRPr="003B3BA9">
        <w:rPr>
          <w:rFonts w:ascii="Arial" w:hAnsi="Arial" w:cs="Arial"/>
          <w:sz w:val="22"/>
          <w:szCs w:val="22"/>
        </w:rPr>
        <w:t xml:space="preserve"> detailed in</w:t>
      </w:r>
      <w:r w:rsidR="00FC6901" w:rsidRPr="003B3BA9">
        <w:rPr>
          <w:rFonts w:ascii="Arial" w:hAnsi="Arial" w:cs="Arial"/>
          <w:sz w:val="22"/>
          <w:szCs w:val="22"/>
        </w:rPr>
        <w:t>:</w:t>
      </w:r>
    </w:p>
    <w:p w14:paraId="72A8B9FB" w14:textId="5AE6CFDA" w:rsidR="00B767FD" w:rsidRPr="003B3BA9" w:rsidRDefault="00610224" w:rsidP="00B10B46">
      <w:pPr>
        <w:numPr>
          <w:ilvl w:val="0"/>
          <w:numId w:val="19"/>
        </w:numPr>
        <w:ind w:left="714" w:hanging="357"/>
        <w:rPr>
          <w:rFonts w:ascii="Arial" w:hAnsi="Arial" w:cs="Arial"/>
          <w:sz w:val="22"/>
          <w:szCs w:val="22"/>
        </w:rPr>
      </w:pPr>
      <w:r w:rsidRPr="003B3BA9">
        <w:rPr>
          <w:rFonts w:ascii="Arial" w:hAnsi="Arial" w:cs="Arial"/>
          <w:sz w:val="22"/>
          <w:szCs w:val="22"/>
        </w:rPr>
        <w:t>“</w:t>
      </w:r>
      <w:hyperlink w:anchor="Appendix1" w:history="1">
        <w:r w:rsidR="008C671F" w:rsidRPr="003B3BA9">
          <w:rPr>
            <w:rStyle w:val="Hyperlink"/>
            <w:rFonts w:ascii="Arial" w:hAnsi="Arial" w:cs="Arial"/>
            <w:color w:val="C00000"/>
            <w:sz w:val="22"/>
            <w:szCs w:val="22"/>
          </w:rPr>
          <w:t xml:space="preserve">Appendix </w:t>
        </w:r>
        <w:r w:rsidRPr="003B3BA9">
          <w:rPr>
            <w:rStyle w:val="Hyperlink"/>
            <w:rFonts w:ascii="Arial" w:hAnsi="Arial" w:cs="Arial"/>
            <w:color w:val="C00000"/>
            <w:sz w:val="22"/>
            <w:szCs w:val="22"/>
          </w:rPr>
          <w:t>1</w:t>
        </w:r>
      </w:hyperlink>
      <w:r w:rsidR="008C671F" w:rsidRPr="003B3BA9">
        <w:rPr>
          <w:rFonts w:ascii="Arial" w:hAnsi="Arial" w:cs="Arial"/>
          <w:sz w:val="22"/>
          <w:szCs w:val="22"/>
        </w:rPr>
        <w:t xml:space="preserve"> – Scheme requirements and existing support available</w:t>
      </w:r>
      <w:r w:rsidRPr="003B3BA9">
        <w:rPr>
          <w:rFonts w:ascii="Arial" w:hAnsi="Arial" w:cs="Arial"/>
          <w:sz w:val="22"/>
          <w:szCs w:val="22"/>
        </w:rPr>
        <w:t>”</w:t>
      </w:r>
      <w:r w:rsidR="008C671F" w:rsidRPr="003B3BA9">
        <w:rPr>
          <w:rFonts w:ascii="Arial" w:hAnsi="Arial" w:cs="Arial"/>
          <w:sz w:val="22"/>
          <w:szCs w:val="22"/>
        </w:rPr>
        <w:t xml:space="preserve"> and</w:t>
      </w:r>
    </w:p>
    <w:p w14:paraId="547DD79C" w14:textId="48094831" w:rsidR="00214A91" w:rsidRPr="003B3BA9" w:rsidRDefault="00610224" w:rsidP="00B10B46">
      <w:pPr>
        <w:numPr>
          <w:ilvl w:val="0"/>
          <w:numId w:val="19"/>
        </w:numPr>
        <w:spacing w:before="120"/>
        <w:ind w:left="714" w:hanging="357"/>
        <w:rPr>
          <w:rFonts w:ascii="Arial" w:hAnsi="Arial" w:cs="Arial"/>
          <w:sz w:val="22"/>
          <w:szCs w:val="22"/>
        </w:rPr>
      </w:pPr>
      <w:r w:rsidRPr="003B3BA9">
        <w:rPr>
          <w:rFonts w:ascii="Arial" w:hAnsi="Arial" w:cs="Arial"/>
          <w:sz w:val="22"/>
          <w:szCs w:val="22"/>
        </w:rPr>
        <w:t>“</w:t>
      </w:r>
      <w:hyperlink w:anchor="Appendix2" w:history="1">
        <w:r w:rsidR="00D32015" w:rsidRPr="003B3BA9">
          <w:rPr>
            <w:rStyle w:val="Hyperlink"/>
            <w:rFonts w:ascii="Arial" w:hAnsi="Arial" w:cs="Arial"/>
            <w:color w:val="C00000"/>
            <w:sz w:val="22"/>
            <w:szCs w:val="22"/>
          </w:rPr>
          <w:t xml:space="preserve">Appendix </w:t>
        </w:r>
        <w:r w:rsidR="00B767FD" w:rsidRPr="003B3BA9">
          <w:rPr>
            <w:rStyle w:val="Hyperlink"/>
            <w:rFonts w:ascii="Arial" w:hAnsi="Arial" w:cs="Arial"/>
            <w:color w:val="C00000"/>
            <w:sz w:val="22"/>
            <w:szCs w:val="22"/>
          </w:rPr>
          <w:t>2</w:t>
        </w:r>
      </w:hyperlink>
      <w:r w:rsidR="00D32015" w:rsidRPr="003B3BA9">
        <w:rPr>
          <w:rFonts w:ascii="Arial" w:hAnsi="Arial" w:cs="Arial"/>
          <w:sz w:val="22"/>
          <w:szCs w:val="22"/>
        </w:rPr>
        <w:t xml:space="preserve"> - Scheme Operators’ Responsible Recruitment Self-Assessment Report</w:t>
      </w:r>
      <w:r w:rsidRPr="003B3BA9">
        <w:rPr>
          <w:rFonts w:ascii="Arial" w:hAnsi="Arial" w:cs="Arial"/>
          <w:sz w:val="22"/>
          <w:szCs w:val="22"/>
        </w:rPr>
        <w:t>”.</w:t>
      </w:r>
      <w:r w:rsidR="00214A91" w:rsidRPr="003B3BA9">
        <w:rPr>
          <w:rFonts w:ascii="Arial" w:hAnsi="Arial" w:cs="Arial"/>
          <w:sz w:val="22"/>
          <w:szCs w:val="22"/>
        </w:rPr>
        <w:t xml:space="preserve"> </w:t>
      </w:r>
    </w:p>
    <w:p w14:paraId="4EFF878C" w14:textId="77777777" w:rsidR="001458EF" w:rsidRPr="003B3BA9" w:rsidRDefault="00214A91" w:rsidP="006E5D69">
      <w:pPr>
        <w:spacing w:before="240" w:after="120"/>
        <w:jc w:val="both"/>
        <w:rPr>
          <w:rFonts w:ascii="Arial" w:hAnsi="Arial" w:cs="Arial"/>
          <w:sz w:val="22"/>
          <w:szCs w:val="22"/>
        </w:rPr>
      </w:pPr>
      <w:r w:rsidRPr="003B3BA9">
        <w:rPr>
          <w:rFonts w:ascii="Arial" w:hAnsi="Arial" w:cs="Arial"/>
          <w:sz w:val="22"/>
          <w:szCs w:val="22"/>
        </w:rPr>
        <w:t>However</w:t>
      </w:r>
      <w:r w:rsidR="001458EF" w:rsidRPr="003B3BA9">
        <w:rPr>
          <w:rFonts w:ascii="Arial" w:hAnsi="Arial" w:cs="Arial"/>
          <w:sz w:val="22"/>
          <w:szCs w:val="22"/>
        </w:rPr>
        <w:t>:</w:t>
      </w:r>
    </w:p>
    <w:p w14:paraId="567405E7" w14:textId="05B4A734" w:rsidR="001458EF" w:rsidRPr="003B3BA9" w:rsidRDefault="001458EF" w:rsidP="00B10B46">
      <w:pPr>
        <w:numPr>
          <w:ilvl w:val="0"/>
          <w:numId w:val="19"/>
        </w:numPr>
        <w:spacing w:before="120"/>
        <w:ind w:left="714" w:hanging="357"/>
        <w:rPr>
          <w:rFonts w:ascii="Arial" w:hAnsi="Arial" w:cs="Arial"/>
          <w:sz w:val="22"/>
          <w:szCs w:val="22"/>
        </w:rPr>
      </w:pPr>
      <w:r w:rsidRPr="003B3BA9">
        <w:rPr>
          <w:rFonts w:ascii="Arial" w:hAnsi="Arial" w:cs="Arial"/>
          <w:sz w:val="22"/>
          <w:szCs w:val="22"/>
        </w:rPr>
        <w:t>S</w:t>
      </w:r>
      <w:r w:rsidR="00214A91" w:rsidRPr="003B3BA9">
        <w:rPr>
          <w:rFonts w:ascii="Arial" w:hAnsi="Arial" w:cs="Arial"/>
          <w:sz w:val="22"/>
          <w:szCs w:val="22"/>
        </w:rPr>
        <w:t>ome Scheme rules are non-specific and require further definition as to ‘what good looks like’</w:t>
      </w:r>
    </w:p>
    <w:p w14:paraId="4EF6EE30" w14:textId="15E5CB16" w:rsidR="00483377" w:rsidRPr="003B3BA9" w:rsidRDefault="001458EF" w:rsidP="00B10B46">
      <w:pPr>
        <w:numPr>
          <w:ilvl w:val="0"/>
          <w:numId w:val="19"/>
        </w:numPr>
        <w:spacing w:before="120"/>
        <w:ind w:left="714" w:hanging="357"/>
        <w:rPr>
          <w:rFonts w:ascii="Arial" w:hAnsi="Arial" w:cs="Arial"/>
          <w:sz w:val="22"/>
          <w:szCs w:val="22"/>
        </w:rPr>
      </w:pPr>
      <w:r w:rsidRPr="003B3BA9">
        <w:rPr>
          <w:rFonts w:ascii="Arial" w:hAnsi="Arial" w:cs="Arial"/>
          <w:sz w:val="22"/>
          <w:szCs w:val="22"/>
        </w:rPr>
        <w:t>T</w:t>
      </w:r>
      <w:r w:rsidR="00214A91" w:rsidRPr="003B3BA9">
        <w:rPr>
          <w:rFonts w:ascii="Arial" w:hAnsi="Arial" w:cs="Arial"/>
          <w:sz w:val="22"/>
          <w:szCs w:val="22"/>
        </w:rPr>
        <w:t>here are ethical definitions of good practice which differ from legal requirements</w:t>
      </w:r>
    </w:p>
    <w:p w14:paraId="0E1540FA" w14:textId="1B1AFAD7" w:rsidR="00214A91" w:rsidRPr="003B3BA9" w:rsidRDefault="00483377" w:rsidP="00B10B46">
      <w:pPr>
        <w:numPr>
          <w:ilvl w:val="0"/>
          <w:numId w:val="19"/>
        </w:numPr>
        <w:spacing w:before="120"/>
        <w:ind w:left="714" w:hanging="357"/>
        <w:rPr>
          <w:rFonts w:ascii="Arial" w:hAnsi="Arial" w:cs="Arial"/>
          <w:sz w:val="22"/>
          <w:szCs w:val="22"/>
        </w:rPr>
      </w:pPr>
      <w:r w:rsidRPr="003B3BA9">
        <w:rPr>
          <w:rFonts w:ascii="Arial" w:hAnsi="Arial" w:cs="Arial"/>
          <w:sz w:val="22"/>
          <w:szCs w:val="22"/>
        </w:rPr>
        <w:t>T</w:t>
      </w:r>
      <w:r w:rsidR="00214A91" w:rsidRPr="003B3BA9">
        <w:rPr>
          <w:rFonts w:ascii="Arial" w:hAnsi="Arial" w:cs="Arial"/>
          <w:sz w:val="22"/>
          <w:szCs w:val="22"/>
        </w:rPr>
        <w:t>here are areas where good practice still needs to be developed and agreed</w:t>
      </w:r>
    </w:p>
    <w:p w14:paraId="49CACC0B" w14:textId="77777777" w:rsidR="00D71526" w:rsidRPr="003B3BA9" w:rsidRDefault="00214A91" w:rsidP="006E5D69">
      <w:pPr>
        <w:spacing w:before="240" w:after="120"/>
        <w:jc w:val="both"/>
        <w:rPr>
          <w:rFonts w:ascii="Arial" w:hAnsi="Arial" w:cs="Arial"/>
          <w:sz w:val="22"/>
          <w:szCs w:val="22"/>
        </w:rPr>
      </w:pPr>
      <w:r w:rsidRPr="003B3BA9">
        <w:rPr>
          <w:rFonts w:ascii="Arial" w:hAnsi="Arial" w:cs="Arial"/>
          <w:sz w:val="22"/>
          <w:szCs w:val="22"/>
        </w:rPr>
        <w:t xml:space="preserve">In all cases, legal requirements and good practice need to be effectively </w:t>
      </w:r>
      <w:r w:rsidR="00E21777" w:rsidRPr="003B3BA9">
        <w:rPr>
          <w:rFonts w:ascii="Arial" w:hAnsi="Arial" w:cs="Arial"/>
          <w:sz w:val="22"/>
          <w:szCs w:val="22"/>
        </w:rPr>
        <w:t xml:space="preserve">understood and </w:t>
      </w:r>
      <w:r w:rsidRPr="003B3BA9">
        <w:rPr>
          <w:rFonts w:ascii="Arial" w:hAnsi="Arial" w:cs="Arial"/>
          <w:sz w:val="22"/>
          <w:szCs w:val="22"/>
        </w:rPr>
        <w:t>applied</w:t>
      </w:r>
      <w:r w:rsidR="00D71526" w:rsidRPr="003B3BA9">
        <w:rPr>
          <w:rFonts w:ascii="Arial" w:hAnsi="Arial" w:cs="Arial"/>
          <w:sz w:val="22"/>
          <w:szCs w:val="22"/>
        </w:rPr>
        <w:t>:</w:t>
      </w:r>
    </w:p>
    <w:p w14:paraId="5529E153" w14:textId="0AAF2750" w:rsidR="000F77C7" w:rsidRPr="003B3BA9" w:rsidRDefault="005B2FE8" w:rsidP="00B10B46">
      <w:pPr>
        <w:numPr>
          <w:ilvl w:val="0"/>
          <w:numId w:val="19"/>
        </w:numPr>
        <w:spacing w:before="120" w:after="120"/>
        <w:ind w:left="714" w:hanging="357"/>
        <w:rPr>
          <w:rFonts w:ascii="Arial" w:hAnsi="Arial" w:cs="Arial"/>
          <w:sz w:val="22"/>
          <w:szCs w:val="22"/>
        </w:rPr>
      </w:pPr>
      <w:r w:rsidRPr="003B3BA9">
        <w:rPr>
          <w:rFonts w:ascii="Arial" w:hAnsi="Arial" w:cs="Arial"/>
          <w:sz w:val="22"/>
          <w:szCs w:val="22"/>
        </w:rPr>
        <w:t xml:space="preserve">Model </w:t>
      </w:r>
      <w:r w:rsidR="000F77C7" w:rsidRPr="003B3BA9">
        <w:rPr>
          <w:rFonts w:ascii="Arial" w:hAnsi="Arial" w:cs="Arial"/>
          <w:sz w:val="22"/>
          <w:szCs w:val="22"/>
        </w:rPr>
        <w:t xml:space="preserve">template </w:t>
      </w:r>
      <w:r w:rsidRPr="003B3BA9">
        <w:rPr>
          <w:rFonts w:ascii="Arial" w:hAnsi="Arial" w:cs="Arial"/>
          <w:sz w:val="22"/>
          <w:szCs w:val="22"/>
        </w:rPr>
        <w:t>resources</w:t>
      </w:r>
      <w:r w:rsidR="000F77C7" w:rsidRPr="003B3BA9">
        <w:rPr>
          <w:rFonts w:ascii="Arial" w:hAnsi="Arial" w:cs="Arial"/>
          <w:sz w:val="22"/>
          <w:szCs w:val="22"/>
        </w:rPr>
        <w:t xml:space="preserve"> will support this</w:t>
      </w:r>
    </w:p>
    <w:p w14:paraId="4F4C1BC9" w14:textId="658F7088" w:rsidR="00C6216A" w:rsidRPr="003B3BA9" w:rsidRDefault="00A43587" w:rsidP="00B10B46">
      <w:pPr>
        <w:numPr>
          <w:ilvl w:val="0"/>
          <w:numId w:val="19"/>
        </w:numPr>
        <w:spacing w:before="120" w:after="120"/>
        <w:ind w:left="714" w:hanging="357"/>
        <w:rPr>
          <w:rFonts w:ascii="Arial" w:hAnsi="Arial" w:cs="Arial"/>
          <w:sz w:val="22"/>
          <w:szCs w:val="22"/>
        </w:rPr>
      </w:pPr>
      <w:r w:rsidRPr="003B3BA9">
        <w:rPr>
          <w:rFonts w:ascii="Arial" w:hAnsi="Arial" w:cs="Arial"/>
          <w:sz w:val="22"/>
          <w:szCs w:val="22"/>
        </w:rPr>
        <w:t xml:space="preserve">Best practice online and face to face </w:t>
      </w:r>
      <w:r w:rsidR="00C6216A" w:rsidRPr="003B3BA9">
        <w:rPr>
          <w:rFonts w:ascii="Arial" w:hAnsi="Arial" w:cs="Arial"/>
          <w:sz w:val="22"/>
          <w:szCs w:val="22"/>
        </w:rPr>
        <w:t>training</w:t>
      </w:r>
      <w:r w:rsidR="005B2FE8" w:rsidRPr="003B3BA9">
        <w:rPr>
          <w:rFonts w:ascii="Arial" w:hAnsi="Arial" w:cs="Arial"/>
          <w:sz w:val="22"/>
          <w:szCs w:val="22"/>
        </w:rPr>
        <w:t xml:space="preserve"> </w:t>
      </w:r>
      <w:r w:rsidRPr="003B3BA9">
        <w:rPr>
          <w:rFonts w:ascii="Arial" w:hAnsi="Arial" w:cs="Arial"/>
          <w:sz w:val="22"/>
          <w:szCs w:val="22"/>
        </w:rPr>
        <w:t xml:space="preserve">workshops </w:t>
      </w:r>
      <w:r w:rsidR="00C03E4E" w:rsidRPr="003B3BA9">
        <w:rPr>
          <w:rFonts w:ascii="Arial" w:hAnsi="Arial" w:cs="Arial"/>
          <w:sz w:val="22"/>
          <w:szCs w:val="22"/>
        </w:rPr>
        <w:t>should</w:t>
      </w:r>
      <w:r w:rsidR="0094523A" w:rsidRPr="003B3BA9">
        <w:rPr>
          <w:rFonts w:ascii="Arial" w:hAnsi="Arial" w:cs="Arial"/>
          <w:sz w:val="22"/>
          <w:szCs w:val="22"/>
        </w:rPr>
        <w:t xml:space="preserve"> be developed</w:t>
      </w:r>
    </w:p>
    <w:p w14:paraId="22A7D6A5" w14:textId="248595C4" w:rsidR="00C6216A" w:rsidRPr="003B3BA9" w:rsidRDefault="0093084F" w:rsidP="00B10B46">
      <w:pPr>
        <w:numPr>
          <w:ilvl w:val="0"/>
          <w:numId w:val="19"/>
        </w:numPr>
        <w:spacing w:before="120" w:after="120"/>
        <w:ind w:left="714" w:hanging="357"/>
        <w:rPr>
          <w:rFonts w:ascii="Arial" w:hAnsi="Arial" w:cs="Arial"/>
          <w:sz w:val="22"/>
          <w:szCs w:val="22"/>
        </w:rPr>
      </w:pPr>
      <w:r w:rsidRPr="003B3BA9">
        <w:rPr>
          <w:rFonts w:ascii="Arial" w:hAnsi="Arial" w:cs="Arial"/>
          <w:sz w:val="22"/>
          <w:szCs w:val="22"/>
        </w:rPr>
        <w:t xml:space="preserve">Appropriate </w:t>
      </w:r>
      <w:r w:rsidR="00E25227" w:rsidRPr="003B3BA9">
        <w:rPr>
          <w:rFonts w:ascii="Arial" w:hAnsi="Arial" w:cs="Arial"/>
          <w:sz w:val="22"/>
          <w:szCs w:val="22"/>
        </w:rPr>
        <w:t xml:space="preserve">self and third party </w:t>
      </w:r>
      <w:r w:rsidRPr="003B3BA9">
        <w:rPr>
          <w:rFonts w:ascii="Arial" w:hAnsi="Arial" w:cs="Arial"/>
          <w:sz w:val="22"/>
          <w:szCs w:val="22"/>
        </w:rPr>
        <w:t>a</w:t>
      </w:r>
      <w:r w:rsidR="00214A91" w:rsidRPr="003B3BA9">
        <w:rPr>
          <w:rFonts w:ascii="Arial" w:hAnsi="Arial" w:cs="Arial"/>
          <w:sz w:val="22"/>
          <w:szCs w:val="22"/>
        </w:rPr>
        <w:t>uditing need to be efficiently and effectively implemented</w:t>
      </w:r>
    </w:p>
    <w:p w14:paraId="606A6D84" w14:textId="0EA24EE1" w:rsidR="00214A91" w:rsidRPr="003B3BA9" w:rsidRDefault="00E25227" w:rsidP="00B10B46">
      <w:pPr>
        <w:numPr>
          <w:ilvl w:val="0"/>
          <w:numId w:val="19"/>
        </w:numPr>
        <w:spacing w:before="120" w:after="120"/>
        <w:ind w:left="714" w:hanging="357"/>
        <w:rPr>
          <w:rFonts w:ascii="Arial" w:hAnsi="Arial" w:cs="Arial"/>
          <w:sz w:val="22"/>
          <w:szCs w:val="22"/>
        </w:rPr>
      </w:pPr>
      <w:r w:rsidRPr="003B3BA9">
        <w:rPr>
          <w:rFonts w:ascii="Arial" w:hAnsi="Arial" w:cs="Arial"/>
          <w:sz w:val="22"/>
          <w:szCs w:val="22"/>
        </w:rPr>
        <w:t xml:space="preserve">Surveys and </w:t>
      </w:r>
      <w:r w:rsidR="007B7A67" w:rsidRPr="003B3BA9">
        <w:rPr>
          <w:rFonts w:ascii="Arial" w:hAnsi="Arial" w:cs="Arial"/>
          <w:sz w:val="22"/>
          <w:szCs w:val="22"/>
        </w:rPr>
        <w:t>o</w:t>
      </w:r>
      <w:r w:rsidR="0093084F" w:rsidRPr="003B3BA9">
        <w:rPr>
          <w:rFonts w:ascii="Arial" w:hAnsi="Arial" w:cs="Arial"/>
          <w:sz w:val="22"/>
          <w:szCs w:val="22"/>
        </w:rPr>
        <w:t>ther forms of monitoring</w:t>
      </w:r>
      <w:r w:rsidR="00214A91" w:rsidRPr="003B3BA9">
        <w:rPr>
          <w:rFonts w:ascii="Arial" w:hAnsi="Arial" w:cs="Arial"/>
          <w:sz w:val="22"/>
          <w:szCs w:val="22"/>
        </w:rPr>
        <w:t xml:space="preserve"> </w:t>
      </w:r>
      <w:r w:rsidRPr="003B3BA9">
        <w:rPr>
          <w:rFonts w:ascii="Arial" w:hAnsi="Arial" w:cs="Arial"/>
          <w:sz w:val="22"/>
          <w:szCs w:val="22"/>
        </w:rPr>
        <w:t xml:space="preserve">need </w:t>
      </w:r>
      <w:r w:rsidR="00214A91" w:rsidRPr="003B3BA9">
        <w:rPr>
          <w:rFonts w:ascii="Arial" w:hAnsi="Arial" w:cs="Arial"/>
          <w:sz w:val="22"/>
          <w:szCs w:val="22"/>
        </w:rPr>
        <w:t xml:space="preserve">to </w:t>
      </w:r>
      <w:r w:rsidRPr="003B3BA9">
        <w:rPr>
          <w:rFonts w:ascii="Arial" w:hAnsi="Arial" w:cs="Arial"/>
          <w:sz w:val="22"/>
          <w:szCs w:val="22"/>
        </w:rPr>
        <w:t xml:space="preserve">be </w:t>
      </w:r>
      <w:r w:rsidR="007B7A67" w:rsidRPr="003B3BA9">
        <w:rPr>
          <w:rFonts w:ascii="Arial" w:hAnsi="Arial" w:cs="Arial"/>
          <w:sz w:val="22"/>
          <w:szCs w:val="22"/>
        </w:rPr>
        <w:t>applied</w:t>
      </w:r>
      <w:r w:rsidR="00FD2578" w:rsidRPr="003B3BA9">
        <w:rPr>
          <w:rFonts w:ascii="Arial" w:hAnsi="Arial" w:cs="Arial"/>
          <w:sz w:val="22"/>
          <w:szCs w:val="22"/>
        </w:rPr>
        <w:t>,</w:t>
      </w:r>
      <w:r w:rsidR="007B7A67" w:rsidRPr="003B3BA9">
        <w:rPr>
          <w:rFonts w:ascii="Arial" w:hAnsi="Arial" w:cs="Arial"/>
          <w:sz w:val="22"/>
          <w:szCs w:val="22"/>
        </w:rPr>
        <w:t xml:space="preserve"> </w:t>
      </w:r>
      <w:r w:rsidR="00214A91" w:rsidRPr="003B3BA9">
        <w:rPr>
          <w:rFonts w:ascii="Arial" w:hAnsi="Arial" w:cs="Arial"/>
          <w:sz w:val="22"/>
          <w:szCs w:val="22"/>
        </w:rPr>
        <w:t xml:space="preserve">understand workers’ actual experience </w:t>
      </w:r>
      <w:r w:rsidR="007B7A67" w:rsidRPr="003B3BA9">
        <w:rPr>
          <w:rFonts w:ascii="Arial" w:hAnsi="Arial" w:cs="Arial"/>
          <w:sz w:val="22"/>
          <w:szCs w:val="22"/>
        </w:rPr>
        <w:t xml:space="preserve">by Operator and farm </w:t>
      </w:r>
      <w:r w:rsidR="00214A91" w:rsidRPr="003B3BA9">
        <w:rPr>
          <w:rFonts w:ascii="Arial" w:hAnsi="Arial" w:cs="Arial"/>
          <w:sz w:val="22"/>
          <w:szCs w:val="22"/>
        </w:rPr>
        <w:t>and so be able to apply remedy and continuous improvement.</w:t>
      </w:r>
    </w:p>
    <w:p w14:paraId="41BAE5AA" w14:textId="2D05370A" w:rsidR="003745A0" w:rsidRPr="003B3BA9" w:rsidRDefault="00CB78F0" w:rsidP="00B43714">
      <w:pPr>
        <w:spacing w:before="240" w:after="120"/>
        <w:rPr>
          <w:rFonts w:ascii="Arial" w:hAnsi="Arial" w:cs="Arial"/>
          <w:sz w:val="22"/>
          <w:szCs w:val="22"/>
        </w:rPr>
      </w:pPr>
      <w:r w:rsidRPr="003B3BA9">
        <w:rPr>
          <w:rFonts w:ascii="Arial" w:hAnsi="Arial" w:cs="Arial"/>
          <w:sz w:val="22"/>
          <w:szCs w:val="22"/>
        </w:rPr>
        <w:t xml:space="preserve">Any costs incurred by the Scheme Operators with regards to </w:t>
      </w:r>
      <w:bookmarkStart w:id="3" w:name="_Hlk104351726"/>
      <w:r w:rsidRPr="003B3BA9">
        <w:rPr>
          <w:rFonts w:ascii="Arial" w:hAnsi="Arial" w:cs="Arial"/>
          <w:sz w:val="22"/>
          <w:szCs w:val="22"/>
        </w:rPr>
        <w:t>compliance, good practice and due diligence activity</w:t>
      </w:r>
      <w:bookmarkEnd w:id="3"/>
      <w:r w:rsidRPr="003B3BA9">
        <w:rPr>
          <w:rFonts w:ascii="Arial" w:hAnsi="Arial" w:cs="Arial"/>
          <w:sz w:val="22"/>
          <w:szCs w:val="22"/>
        </w:rPr>
        <w:t xml:space="preserve"> undertaken by a Scheme operator must be </w:t>
      </w:r>
      <w:r w:rsidR="00920657" w:rsidRPr="003B3BA9">
        <w:rPr>
          <w:rFonts w:ascii="Arial" w:hAnsi="Arial" w:cs="Arial"/>
          <w:sz w:val="22"/>
          <w:szCs w:val="22"/>
        </w:rPr>
        <w:t>cover</w:t>
      </w:r>
      <w:r w:rsidRPr="003B3BA9">
        <w:rPr>
          <w:rFonts w:ascii="Arial" w:hAnsi="Arial" w:cs="Arial"/>
          <w:sz w:val="22"/>
          <w:szCs w:val="22"/>
        </w:rPr>
        <w:t xml:space="preserve">ed in the charges </w:t>
      </w:r>
      <w:r w:rsidR="003745A0" w:rsidRPr="003B3BA9">
        <w:rPr>
          <w:rFonts w:ascii="Arial" w:hAnsi="Arial" w:cs="Arial"/>
          <w:sz w:val="22"/>
          <w:szCs w:val="22"/>
        </w:rPr>
        <w:t>p</w:t>
      </w:r>
      <w:r w:rsidRPr="003B3BA9">
        <w:rPr>
          <w:rFonts w:ascii="Arial" w:hAnsi="Arial" w:cs="Arial"/>
          <w:sz w:val="22"/>
          <w:szCs w:val="22"/>
        </w:rPr>
        <w:t xml:space="preserve">assed </w:t>
      </w:r>
      <w:r w:rsidR="00920657" w:rsidRPr="003B3BA9">
        <w:rPr>
          <w:rFonts w:ascii="Arial" w:hAnsi="Arial" w:cs="Arial"/>
          <w:sz w:val="22"/>
          <w:szCs w:val="22"/>
        </w:rPr>
        <w:t>on</w:t>
      </w:r>
      <w:r w:rsidRPr="003B3BA9">
        <w:rPr>
          <w:rFonts w:ascii="Arial" w:hAnsi="Arial" w:cs="Arial"/>
          <w:sz w:val="22"/>
          <w:szCs w:val="22"/>
        </w:rPr>
        <w:t>to farms.</w:t>
      </w:r>
    </w:p>
    <w:p w14:paraId="03B8C5B7" w14:textId="48CB785D" w:rsidR="005620BA" w:rsidRPr="003B3BA9" w:rsidRDefault="0081472D" w:rsidP="00B43714">
      <w:pPr>
        <w:spacing w:before="240" w:after="120"/>
        <w:rPr>
          <w:rFonts w:ascii="Arial" w:hAnsi="Arial" w:cs="Arial"/>
          <w:sz w:val="22"/>
          <w:szCs w:val="22"/>
        </w:rPr>
      </w:pPr>
      <w:r w:rsidRPr="003B3BA9">
        <w:rPr>
          <w:rFonts w:ascii="Arial" w:hAnsi="Arial" w:cs="Arial"/>
          <w:sz w:val="22"/>
          <w:szCs w:val="22"/>
        </w:rPr>
        <w:t xml:space="preserve">The </w:t>
      </w:r>
      <w:r w:rsidR="00B22622" w:rsidRPr="003B3BA9">
        <w:rPr>
          <w:rFonts w:ascii="Arial" w:hAnsi="Arial" w:cs="Arial"/>
          <w:sz w:val="22"/>
          <w:szCs w:val="22"/>
        </w:rPr>
        <w:t>Scheme Operators</w:t>
      </w:r>
      <w:r w:rsidR="00DE194D" w:rsidRPr="003B3BA9">
        <w:rPr>
          <w:rFonts w:ascii="Arial" w:hAnsi="Arial" w:cs="Arial"/>
          <w:sz w:val="22"/>
          <w:szCs w:val="22"/>
        </w:rPr>
        <w:t xml:space="preserve"> </w:t>
      </w:r>
      <w:r w:rsidRPr="003B3BA9">
        <w:rPr>
          <w:rFonts w:ascii="Arial" w:hAnsi="Arial" w:cs="Arial"/>
          <w:sz w:val="22"/>
          <w:szCs w:val="22"/>
        </w:rPr>
        <w:t>are independent businesses and must act in accord</w:t>
      </w:r>
      <w:r w:rsidR="00AD54E7" w:rsidRPr="003B3BA9">
        <w:rPr>
          <w:rFonts w:ascii="Arial" w:hAnsi="Arial" w:cs="Arial"/>
          <w:sz w:val="22"/>
          <w:szCs w:val="22"/>
        </w:rPr>
        <w:t>an</w:t>
      </w:r>
      <w:r w:rsidR="00093561" w:rsidRPr="003B3BA9">
        <w:rPr>
          <w:rFonts w:ascii="Arial" w:hAnsi="Arial" w:cs="Arial"/>
          <w:sz w:val="22"/>
          <w:szCs w:val="22"/>
        </w:rPr>
        <w:t>ce</w:t>
      </w:r>
      <w:r w:rsidR="00AD54E7" w:rsidRPr="003B3BA9">
        <w:rPr>
          <w:rFonts w:ascii="Arial" w:hAnsi="Arial" w:cs="Arial"/>
          <w:sz w:val="22"/>
          <w:szCs w:val="22"/>
        </w:rPr>
        <w:t xml:space="preserve"> with </w:t>
      </w:r>
      <w:hyperlink r:id="rId32" w:history="1">
        <w:r w:rsidRPr="003B3BA9">
          <w:rPr>
            <w:rStyle w:val="Hyperlink"/>
            <w:rFonts w:ascii="Arial" w:hAnsi="Arial" w:cs="Arial"/>
            <w:color w:val="C00000"/>
            <w:sz w:val="22"/>
            <w:szCs w:val="22"/>
          </w:rPr>
          <w:t>UK competiti</w:t>
        </w:r>
        <w:r w:rsidR="00946B80" w:rsidRPr="003B3BA9">
          <w:rPr>
            <w:rStyle w:val="Hyperlink"/>
            <w:rFonts w:ascii="Arial" w:hAnsi="Arial" w:cs="Arial"/>
            <w:color w:val="C00000"/>
            <w:sz w:val="22"/>
            <w:szCs w:val="22"/>
          </w:rPr>
          <w:t>on law</w:t>
        </w:r>
      </w:hyperlink>
      <w:r w:rsidRPr="003B3BA9">
        <w:rPr>
          <w:rFonts w:ascii="Arial" w:hAnsi="Arial" w:cs="Arial"/>
          <w:sz w:val="22"/>
          <w:szCs w:val="22"/>
        </w:rPr>
        <w:t xml:space="preserve">.  </w:t>
      </w:r>
      <w:r w:rsidR="00C27974" w:rsidRPr="003B3BA9">
        <w:rPr>
          <w:rFonts w:ascii="Arial" w:hAnsi="Arial" w:cs="Arial"/>
          <w:sz w:val="22"/>
          <w:szCs w:val="22"/>
        </w:rPr>
        <w:t xml:space="preserve">Practically with regards to worker welfare issues </w:t>
      </w:r>
      <w:r w:rsidR="002C1DC7" w:rsidRPr="003B3BA9">
        <w:rPr>
          <w:rFonts w:ascii="Arial" w:hAnsi="Arial" w:cs="Arial"/>
          <w:sz w:val="22"/>
          <w:szCs w:val="22"/>
        </w:rPr>
        <w:t>this</w:t>
      </w:r>
      <w:r w:rsidR="00C27974" w:rsidRPr="003B3BA9">
        <w:rPr>
          <w:rFonts w:ascii="Arial" w:hAnsi="Arial" w:cs="Arial"/>
          <w:sz w:val="22"/>
          <w:szCs w:val="22"/>
        </w:rPr>
        <w:t xml:space="preserve"> means </w:t>
      </w:r>
      <w:r w:rsidR="00B45A16" w:rsidRPr="003B3BA9">
        <w:rPr>
          <w:rFonts w:ascii="Arial" w:hAnsi="Arial" w:cs="Arial"/>
          <w:sz w:val="22"/>
          <w:szCs w:val="22"/>
        </w:rPr>
        <w:t xml:space="preserve">for example </w:t>
      </w:r>
      <w:r w:rsidR="00C27974" w:rsidRPr="003B3BA9">
        <w:rPr>
          <w:rFonts w:ascii="Arial" w:hAnsi="Arial" w:cs="Arial"/>
          <w:sz w:val="22"/>
          <w:szCs w:val="22"/>
        </w:rPr>
        <w:t xml:space="preserve">that they cannot </w:t>
      </w:r>
      <w:r w:rsidR="00B45A16" w:rsidRPr="003B3BA9">
        <w:rPr>
          <w:rFonts w:ascii="Arial" w:hAnsi="Arial" w:cs="Arial"/>
          <w:sz w:val="22"/>
          <w:szCs w:val="22"/>
        </w:rPr>
        <w:t xml:space="preserve">agree </w:t>
      </w:r>
      <w:r w:rsidR="005F6DB8" w:rsidRPr="003B3BA9">
        <w:rPr>
          <w:rFonts w:ascii="Arial" w:hAnsi="Arial" w:cs="Arial"/>
          <w:sz w:val="22"/>
          <w:szCs w:val="22"/>
        </w:rPr>
        <w:t xml:space="preserve">between them </w:t>
      </w:r>
      <w:r w:rsidR="00B45A16" w:rsidRPr="003B3BA9">
        <w:rPr>
          <w:rFonts w:ascii="Arial" w:hAnsi="Arial" w:cs="Arial"/>
          <w:sz w:val="22"/>
          <w:szCs w:val="22"/>
        </w:rPr>
        <w:t xml:space="preserve">to apply a “Worker Welfare Levy” to customers, or </w:t>
      </w:r>
      <w:r w:rsidR="00920657" w:rsidRPr="003B3BA9">
        <w:rPr>
          <w:rFonts w:ascii="Arial" w:hAnsi="Arial" w:cs="Arial"/>
          <w:sz w:val="22"/>
          <w:szCs w:val="22"/>
        </w:rPr>
        <w:t xml:space="preserve">all </w:t>
      </w:r>
      <w:r w:rsidR="007A0DB3" w:rsidRPr="003B3BA9">
        <w:rPr>
          <w:rFonts w:ascii="Arial" w:hAnsi="Arial" w:cs="Arial"/>
          <w:sz w:val="22"/>
          <w:szCs w:val="22"/>
        </w:rPr>
        <w:t xml:space="preserve">agree to </w:t>
      </w:r>
      <w:r w:rsidR="00CA3101" w:rsidRPr="003B3BA9">
        <w:rPr>
          <w:rFonts w:ascii="Arial" w:hAnsi="Arial" w:cs="Arial"/>
          <w:sz w:val="22"/>
          <w:szCs w:val="22"/>
        </w:rPr>
        <w:t>require farms to cover the costs of worker travel</w:t>
      </w:r>
      <w:r w:rsidR="00563501" w:rsidRPr="003B3BA9">
        <w:rPr>
          <w:rFonts w:ascii="Arial" w:hAnsi="Arial" w:cs="Arial"/>
          <w:sz w:val="22"/>
          <w:szCs w:val="22"/>
        </w:rPr>
        <w:t>.</w:t>
      </w:r>
      <w:r w:rsidR="002C1DC7" w:rsidRPr="003B3BA9">
        <w:rPr>
          <w:rFonts w:ascii="Arial" w:hAnsi="Arial" w:cs="Arial"/>
          <w:sz w:val="22"/>
          <w:szCs w:val="22"/>
        </w:rPr>
        <w:t xml:space="preserve">  </w:t>
      </w:r>
      <w:r w:rsidR="00CB78F0" w:rsidRPr="003B3BA9">
        <w:rPr>
          <w:rFonts w:ascii="Arial" w:hAnsi="Arial" w:cs="Arial"/>
          <w:sz w:val="22"/>
          <w:szCs w:val="22"/>
        </w:rPr>
        <w:t>For this reason, it is essential that standards for compliance, good practice and due diligence are built into the Scheme rules</w:t>
      </w:r>
      <w:r w:rsidR="00083071" w:rsidRPr="003B3BA9">
        <w:rPr>
          <w:rFonts w:ascii="Arial" w:hAnsi="Arial" w:cs="Arial"/>
          <w:sz w:val="22"/>
          <w:szCs w:val="22"/>
        </w:rPr>
        <w:t xml:space="preserve"> to be commonly applied by all Scheme Operators and farms</w:t>
      </w:r>
      <w:r w:rsidR="00CB78F0" w:rsidRPr="003B3BA9">
        <w:rPr>
          <w:rFonts w:ascii="Arial" w:hAnsi="Arial" w:cs="Arial"/>
          <w:sz w:val="22"/>
          <w:szCs w:val="22"/>
        </w:rPr>
        <w:t>.</w:t>
      </w:r>
    </w:p>
    <w:p w14:paraId="401EF9BE" w14:textId="45F62C72" w:rsidR="006E5D69" w:rsidRPr="003B3BA9" w:rsidRDefault="006E5D69">
      <w:pPr>
        <w:spacing w:after="160" w:line="259" w:lineRule="auto"/>
        <w:rPr>
          <w:rFonts w:ascii="Arial" w:hAnsi="Arial" w:cs="Arial"/>
          <w:sz w:val="22"/>
          <w:szCs w:val="22"/>
        </w:rPr>
      </w:pPr>
      <w:r w:rsidRPr="003B3BA9">
        <w:rPr>
          <w:rFonts w:ascii="Arial" w:hAnsi="Arial" w:cs="Arial"/>
          <w:sz w:val="22"/>
          <w:szCs w:val="22"/>
        </w:rPr>
        <w:br w:type="page"/>
      </w:r>
    </w:p>
    <w:p w14:paraId="6FF27896" w14:textId="5E3AFEBF" w:rsidR="00115C21" w:rsidRPr="003B3BA9" w:rsidRDefault="00FA2D7F" w:rsidP="00115C21">
      <w:pPr>
        <w:pStyle w:val="ListParagraph"/>
        <w:numPr>
          <w:ilvl w:val="0"/>
          <w:numId w:val="5"/>
        </w:numPr>
        <w:spacing w:before="240" w:after="160"/>
        <w:ind w:left="357" w:hanging="357"/>
        <w:rPr>
          <w:rFonts w:ascii="Arial" w:hAnsi="Arial" w:cs="Arial"/>
          <w:b/>
          <w:bCs/>
          <w:color w:val="538135" w:themeColor="accent6" w:themeShade="BF"/>
          <w:sz w:val="32"/>
          <w:szCs w:val="32"/>
        </w:rPr>
      </w:pPr>
      <w:r w:rsidRPr="003B3BA9">
        <w:rPr>
          <w:rFonts w:ascii="Arial" w:hAnsi="Arial" w:cs="Arial"/>
          <w:b/>
          <w:bCs/>
          <w:color w:val="538135" w:themeColor="accent6" w:themeShade="BF"/>
          <w:sz w:val="32"/>
          <w:szCs w:val="32"/>
        </w:rPr>
        <w:lastRenderedPageBreak/>
        <w:t xml:space="preserve">SEASONAL </w:t>
      </w:r>
      <w:r w:rsidR="00115C21" w:rsidRPr="003B3BA9">
        <w:rPr>
          <w:rFonts w:ascii="Arial" w:hAnsi="Arial" w:cs="Arial"/>
          <w:b/>
          <w:bCs/>
          <w:color w:val="538135" w:themeColor="accent6" w:themeShade="BF"/>
          <w:sz w:val="32"/>
          <w:szCs w:val="32"/>
        </w:rPr>
        <w:t>WORKER</w:t>
      </w:r>
      <w:r w:rsidR="002A3D9D" w:rsidRPr="003B3BA9">
        <w:rPr>
          <w:rFonts w:ascii="Arial" w:hAnsi="Arial" w:cs="Arial"/>
          <w:b/>
          <w:bCs/>
          <w:color w:val="538135" w:themeColor="accent6" w:themeShade="BF"/>
          <w:sz w:val="32"/>
          <w:szCs w:val="32"/>
        </w:rPr>
        <w:t>S</w:t>
      </w:r>
      <w:r w:rsidR="00A42031" w:rsidRPr="003B3BA9">
        <w:rPr>
          <w:rFonts w:ascii="Arial" w:hAnsi="Arial" w:cs="Arial"/>
          <w:b/>
          <w:bCs/>
          <w:color w:val="538135" w:themeColor="accent6" w:themeShade="BF"/>
          <w:sz w:val="32"/>
          <w:szCs w:val="32"/>
        </w:rPr>
        <w:t>’</w:t>
      </w:r>
      <w:r w:rsidR="00115C21" w:rsidRPr="003B3BA9">
        <w:rPr>
          <w:rFonts w:ascii="Arial" w:hAnsi="Arial" w:cs="Arial"/>
          <w:b/>
          <w:bCs/>
          <w:color w:val="538135" w:themeColor="accent6" w:themeShade="BF"/>
          <w:sz w:val="32"/>
          <w:szCs w:val="32"/>
        </w:rPr>
        <w:t xml:space="preserve"> EXPERIENCE</w:t>
      </w:r>
      <w:r w:rsidR="002A3D9D" w:rsidRPr="003B3BA9">
        <w:rPr>
          <w:rFonts w:ascii="Arial" w:hAnsi="Arial" w:cs="Arial"/>
          <w:b/>
          <w:bCs/>
          <w:color w:val="538135" w:themeColor="accent6" w:themeShade="BF"/>
          <w:sz w:val="32"/>
          <w:szCs w:val="32"/>
        </w:rPr>
        <w:t>S</w:t>
      </w:r>
    </w:p>
    <w:p w14:paraId="0D8D7F7E" w14:textId="68E20DC7" w:rsidR="00DC3A7E" w:rsidRPr="003B3BA9" w:rsidRDefault="00DC3A7E" w:rsidP="00A71DA8">
      <w:pPr>
        <w:pStyle w:val="NormalWeb"/>
        <w:spacing w:before="240" w:beforeAutospacing="0" w:after="120" w:afterAutospacing="0"/>
        <w:jc w:val="both"/>
        <w:rPr>
          <w:rFonts w:ascii="Arial" w:hAnsi="Arial" w:cs="Arial"/>
          <w:b/>
          <w:bCs/>
          <w:color w:val="0B0C0C"/>
          <w:sz w:val="22"/>
          <w:szCs w:val="22"/>
        </w:rPr>
      </w:pPr>
      <w:r w:rsidRPr="003B3BA9">
        <w:rPr>
          <w:rFonts w:ascii="Arial" w:hAnsi="Arial" w:cs="Arial"/>
          <w:b/>
          <w:bCs/>
          <w:color w:val="0B0C0C"/>
          <w:sz w:val="22"/>
          <w:szCs w:val="22"/>
        </w:rPr>
        <w:t>Scheme Operators</w:t>
      </w:r>
    </w:p>
    <w:p w14:paraId="7CB9CA98" w14:textId="0F11DB6C" w:rsidR="006D6A50" w:rsidRPr="003B3BA9" w:rsidRDefault="006D6A50" w:rsidP="006E5D69">
      <w:pPr>
        <w:pStyle w:val="NormalWeb"/>
        <w:spacing w:before="240" w:beforeAutospacing="0" w:after="0" w:afterAutospacing="0"/>
        <w:jc w:val="both"/>
        <w:rPr>
          <w:rFonts w:ascii="Arial" w:hAnsi="Arial" w:cs="Arial"/>
          <w:color w:val="0B0C0C"/>
          <w:sz w:val="22"/>
          <w:szCs w:val="22"/>
        </w:rPr>
      </w:pPr>
      <w:r w:rsidRPr="003B3BA9">
        <w:rPr>
          <w:rFonts w:ascii="Arial" w:hAnsi="Arial" w:cs="Arial"/>
          <w:color w:val="0B0C0C"/>
          <w:sz w:val="22"/>
          <w:szCs w:val="22"/>
        </w:rPr>
        <w:t xml:space="preserve">The Scheme Operators were invited to </w:t>
      </w:r>
      <w:r w:rsidR="00AC11E1" w:rsidRPr="003B3BA9">
        <w:rPr>
          <w:rFonts w:ascii="Arial" w:hAnsi="Arial" w:cs="Arial"/>
          <w:color w:val="0B0C0C"/>
          <w:sz w:val="22"/>
          <w:szCs w:val="22"/>
        </w:rPr>
        <w:t xml:space="preserve">contribute </w:t>
      </w:r>
      <w:r w:rsidR="00657835" w:rsidRPr="003B3BA9">
        <w:rPr>
          <w:rFonts w:ascii="Arial" w:hAnsi="Arial" w:cs="Arial"/>
          <w:color w:val="0B0C0C"/>
          <w:sz w:val="22"/>
          <w:szCs w:val="22"/>
        </w:rPr>
        <w:t xml:space="preserve">the outcome of </w:t>
      </w:r>
      <w:r w:rsidR="00AC11E1" w:rsidRPr="003B3BA9">
        <w:rPr>
          <w:rFonts w:ascii="Arial" w:hAnsi="Arial" w:cs="Arial"/>
          <w:color w:val="0B0C0C"/>
          <w:sz w:val="22"/>
          <w:szCs w:val="22"/>
        </w:rPr>
        <w:t>their</w:t>
      </w:r>
      <w:r w:rsidR="00657835" w:rsidRPr="003B3BA9">
        <w:rPr>
          <w:rFonts w:ascii="Arial" w:hAnsi="Arial" w:cs="Arial"/>
          <w:color w:val="0B0C0C"/>
          <w:sz w:val="22"/>
          <w:szCs w:val="22"/>
        </w:rPr>
        <w:t xml:space="preserve"> worker experience</w:t>
      </w:r>
      <w:r w:rsidR="00AC11E1" w:rsidRPr="003B3BA9">
        <w:rPr>
          <w:rFonts w:ascii="Arial" w:hAnsi="Arial" w:cs="Arial"/>
          <w:color w:val="0B0C0C"/>
          <w:sz w:val="22"/>
          <w:szCs w:val="22"/>
        </w:rPr>
        <w:t xml:space="preserve"> surveys. </w:t>
      </w:r>
      <w:r w:rsidR="00D52475" w:rsidRPr="003B3BA9">
        <w:rPr>
          <w:rFonts w:ascii="Arial" w:hAnsi="Arial" w:cs="Arial"/>
          <w:color w:val="0B0C0C"/>
          <w:sz w:val="22"/>
          <w:szCs w:val="22"/>
        </w:rPr>
        <w:t xml:space="preserve"> Only Pro</w:t>
      </w:r>
      <w:r w:rsidR="000203EE" w:rsidRPr="003B3BA9">
        <w:rPr>
          <w:rFonts w:ascii="Arial" w:hAnsi="Arial" w:cs="Arial"/>
          <w:color w:val="0B0C0C"/>
          <w:sz w:val="22"/>
          <w:szCs w:val="22"/>
        </w:rPr>
        <w:t>-F</w:t>
      </w:r>
      <w:r w:rsidR="00D52475" w:rsidRPr="003B3BA9">
        <w:rPr>
          <w:rFonts w:ascii="Arial" w:hAnsi="Arial" w:cs="Arial"/>
          <w:color w:val="0B0C0C"/>
          <w:sz w:val="22"/>
          <w:szCs w:val="22"/>
        </w:rPr>
        <w:t>orce has responded to this</w:t>
      </w:r>
      <w:r w:rsidR="00657835" w:rsidRPr="003B3BA9">
        <w:rPr>
          <w:rFonts w:ascii="Arial" w:hAnsi="Arial" w:cs="Arial"/>
          <w:color w:val="0B0C0C"/>
          <w:sz w:val="22"/>
          <w:szCs w:val="22"/>
        </w:rPr>
        <w:t xml:space="preserve"> invitation</w:t>
      </w:r>
      <w:r w:rsidR="00D52475" w:rsidRPr="003B3BA9">
        <w:rPr>
          <w:rFonts w:ascii="Arial" w:hAnsi="Arial" w:cs="Arial"/>
          <w:color w:val="0B0C0C"/>
          <w:sz w:val="22"/>
          <w:szCs w:val="22"/>
        </w:rPr>
        <w:t xml:space="preserve"> </w:t>
      </w:r>
      <w:r w:rsidR="007A4015" w:rsidRPr="003B3BA9">
        <w:rPr>
          <w:rFonts w:ascii="Arial" w:hAnsi="Arial" w:cs="Arial"/>
          <w:color w:val="0B0C0C"/>
          <w:sz w:val="22"/>
          <w:szCs w:val="22"/>
        </w:rPr>
        <w:t xml:space="preserve">and </w:t>
      </w:r>
      <w:hyperlink r:id="rId33" w:history="1">
        <w:r w:rsidR="007A4015" w:rsidRPr="003B3BA9">
          <w:rPr>
            <w:rStyle w:val="Hyperlink"/>
            <w:rFonts w:ascii="Arial" w:hAnsi="Arial" w:cs="Arial"/>
            <w:color w:val="C00000"/>
            <w:sz w:val="22"/>
            <w:szCs w:val="22"/>
          </w:rPr>
          <w:t>openly publishes</w:t>
        </w:r>
      </w:hyperlink>
      <w:r w:rsidR="007A4015" w:rsidRPr="003B3BA9">
        <w:rPr>
          <w:rFonts w:ascii="Arial" w:hAnsi="Arial" w:cs="Arial"/>
          <w:color w:val="0B0C0C"/>
          <w:sz w:val="22"/>
          <w:szCs w:val="22"/>
        </w:rPr>
        <w:t xml:space="preserve"> </w:t>
      </w:r>
      <w:r w:rsidR="00FE5068" w:rsidRPr="003B3BA9">
        <w:rPr>
          <w:rFonts w:ascii="Arial" w:hAnsi="Arial" w:cs="Arial"/>
          <w:color w:val="0B0C0C"/>
          <w:sz w:val="22"/>
          <w:szCs w:val="22"/>
        </w:rPr>
        <w:t xml:space="preserve">its findings which </w:t>
      </w:r>
      <w:r w:rsidR="00A42031" w:rsidRPr="003B3BA9">
        <w:rPr>
          <w:rFonts w:ascii="Arial" w:hAnsi="Arial" w:cs="Arial"/>
          <w:color w:val="0B0C0C"/>
          <w:sz w:val="22"/>
          <w:szCs w:val="22"/>
        </w:rPr>
        <w:t xml:space="preserve">for 2021 </w:t>
      </w:r>
      <w:r w:rsidR="00FE5068" w:rsidRPr="003B3BA9">
        <w:rPr>
          <w:rFonts w:ascii="Arial" w:hAnsi="Arial" w:cs="Arial"/>
          <w:color w:val="0B0C0C"/>
          <w:sz w:val="22"/>
          <w:szCs w:val="22"/>
        </w:rPr>
        <w:t>are:</w:t>
      </w:r>
    </w:p>
    <w:p w14:paraId="7CCD03EA" w14:textId="37B740F1" w:rsidR="00FE5068" w:rsidRPr="003B3BA9" w:rsidRDefault="00890FD8" w:rsidP="00B10B46">
      <w:pPr>
        <w:pStyle w:val="NormalWeb"/>
        <w:numPr>
          <w:ilvl w:val="0"/>
          <w:numId w:val="70"/>
        </w:numPr>
        <w:spacing w:before="120" w:beforeAutospacing="0" w:after="0" w:afterAutospacing="0"/>
        <w:ind w:left="720" w:hanging="360"/>
        <w:jc w:val="both"/>
        <w:rPr>
          <w:rFonts w:ascii="Arial" w:hAnsi="Arial" w:cs="Arial"/>
          <w:color w:val="0B0C0C"/>
          <w:sz w:val="22"/>
          <w:szCs w:val="22"/>
        </w:rPr>
      </w:pPr>
      <w:r w:rsidRPr="003B3BA9">
        <w:rPr>
          <w:rFonts w:ascii="Arial" w:hAnsi="Arial" w:cs="Arial"/>
          <w:color w:val="0B0C0C"/>
          <w:sz w:val="22"/>
          <w:szCs w:val="22"/>
        </w:rPr>
        <w:t>83% of respondents either strongly agreed or agreed that they were provided with good information during the recruitment process</w:t>
      </w:r>
    </w:p>
    <w:p w14:paraId="6F00A013" w14:textId="06F9D913" w:rsidR="00890FD8" w:rsidRPr="003B3BA9" w:rsidRDefault="005458A5" w:rsidP="00B10B46">
      <w:pPr>
        <w:pStyle w:val="NormalWeb"/>
        <w:numPr>
          <w:ilvl w:val="0"/>
          <w:numId w:val="70"/>
        </w:numPr>
        <w:spacing w:before="120" w:beforeAutospacing="0" w:after="0" w:afterAutospacing="0"/>
        <w:ind w:left="720" w:hanging="360"/>
        <w:jc w:val="both"/>
        <w:rPr>
          <w:rFonts w:ascii="Arial" w:hAnsi="Arial" w:cs="Arial"/>
          <w:color w:val="0B0C0C"/>
          <w:sz w:val="22"/>
          <w:szCs w:val="22"/>
        </w:rPr>
      </w:pPr>
      <w:r w:rsidRPr="003B3BA9">
        <w:rPr>
          <w:rFonts w:ascii="Arial" w:hAnsi="Arial" w:cs="Arial"/>
          <w:color w:val="0B0C0C"/>
          <w:sz w:val="22"/>
          <w:szCs w:val="22"/>
        </w:rPr>
        <w:t>97% either strongly agree or agree that they have a good understanding of their job and what is required of them</w:t>
      </w:r>
    </w:p>
    <w:p w14:paraId="21F1B1C9" w14:textId="2B240D89" w:rsidR="005458A5" w:rsidRPr="003B3BA9" w:rsidRDefault="00534165" w:rsidP="00B10B46">
      <w:pPr>
        <w:pStyle w:val="NormalWeb"/>
        <w:numPr>
          <w:ilvl w:val="0"/>
          <w:numId w:val="70"/>
        </w:numPr>
        <w:spacing w:before="120" w:beforeAutospacing="0" w:after="0" w:afterAutospacing="0"/>
        <w:ind w:left="720" w:hanging="360"/>
        <w:jc w:val="both"/>
        <w:rPr>
          <w:rFonts w:ascii="Arial" w:hAnsi="Arial" w:cs="Arial"/>
          <w:color w:val="0B0C0C"/>
          <w:sz w:val="22"/>
          <w:szCs w:val="22"/>
        </w:rPr>
      </w:pPr>
      <w:r w:rsidRPr="003B3BA9">
        <w:rPr>
          <w:rFonts w:ascii="Arial" w:hAnsi="Arial" w:cs="Arial"/>
          <w:color w:val="0B0C0C"/>
          <w:sz w:val="22"/>
          <w:szCs w:val="22"/>
        </w:rPr>
        <w:t>88% either strongly agree or agree that they have access to suitable and hygienic kitchen and sanitary facilities in their accommodation</w:t>
      </w:r>
    </w:p>
    <w:p w14:paraId="1A96546C" w14:textId="2466B7BA" w:rsidR="0056254A" w:rsidRPr="003B3BA9" w:rsidRDefault="0056254A" w:rsidP="00B10B46">
      <w:pPr>
        <w:pStyle w:val="NormalWeb"/>
        <w:numPr>
          <w:ilvl w:val="0"/>
          <w:numId w:val="70"/>
        </w:numPr>
        <w:spacing w:before="120" w:beforeAutospacing="0" w:after="0" w:afterAutospacing="0"/>
        <w:ind w:left="720" w:hanging="360"/>
        <w:jc w:val="both"/>
        <w:rPr>
          <w:rFonts w:ascii="Arial" w:hAnsi="Arial" w:cs="Arial"/>
          <w:color w:val="0B0C0C"/>
          <w:sz w:val="22"/>
          <w:szCs w:val="22"/>
        </w:rPr>
      </w:pPr>
      <w:r w:rsidRPr="003B3BA9">
        <w:rPr>
          <w:rFonts w:ascii="Arial" w:hAnsi="Arial" w:cs="Arial"/>
          <w:color w:val="0B0C0C"/>
          <w:sz w:val="22"/>
          <w:szCs w:val="22"/>
        </w:rPr>
        <w:t>74% of respondents either strongly agreed or agreed that maintenance issues or problems with their accommodation were fixed quickly</w:t>
      </w:r>
    </w:p>
    <w:p w14:paraId="339387AA" w14:textId="0B032F04" w:rsidR="00534165" w:rsidRPr="003B3BA9" w:rsidRDefault="00C2405D" w:rsidP="00B10B46">
      <w:pPr>
        <w:pStyle w:val="NormalWeb"/>
        <w:numPr>
          <w:ilvl w:val="0"/>
          <w:numId w:val="70"/>
        </w:numPr>
        <w:spacing w:before="120" w:beforeAutospacing="0" w:after="0" w:afterAutospacing="0"/>
        <w:ind w:left="720" w:hanging="360"/>
        <w:jc w:val="both"/>
        <w:rPr>
          <w:rFonts w:ascii="Arial" w:hAnsi="Arial" w:cs="Arial"/>
          <w:color w:val="0B0C0C"/>
          <w:sz w:val="22"/>
          <w:szCs w:val="22"/>
        </w:rPr>
      </w:pPr>
      <w:r w:rsidRPr="003B3BA9">
        <w:rPr>
          <w:rFonts w:ascii="Arial" w:hAnsi="Arial" w:cs="Arial"/>
          <w:color w:val="0B0C0C"/>
          <w:sz w:val="22"/>
          <w:szCs w:val="22"/>
        </w:rPr>
        <w:t>68% of workers either strongly agree or agree that they are provided with enough working hours each week</w:t>
      </w:r>
    </w:p>
    <w:p w14:paraId="79CB0FBB" w14:textId="651ACD39" w:rsidR="00BC44D3" w:rsidRPr="003B3BA9" w:rsidRDefault="00BC44D3" w:rsidP="00B10B46">
      <w:pPr>
        <w:pStyle w:val="NormalWeb"/>
        <w:numPr>
          <w:ilvl w:val="0"/>
          <w:numId w:val="70"/>
        </w:numPr>
        <w:spacing w:before="120" w:beforeAutospacing="0" w:after="0" w:afterAutospacing="0"/>
        <w:ind w:left="720" w:hanging="360"/>
        <w:jc w:val="both"/>
        <w:rPr>
          <w:rFonts w:ascii="Arial" w:hAnsi="Arial" w:cs="Arial"/>
          <w:color w:val="0B0C0C"/>
          <w:sz w:val="22"/>
          <w:szCs w:val="22"/>
        </w:rPr>
      </w:pPr>
      <w:r w:rsidRPr="003B3BA9">
        <w:rPr>
          <w:rFonts w:ascii="Arial" w:hAnsi="Arial" w:cs="Arial"/>
          <w:color w:val="0B0C0C"/>
          <w:sz w:val="22"/>
          <w:szCs w:val="22"/>
        </w:rPr>
        <w:t>92% of workers reported that they would recommend working with Pro-Force in the UK to a friend</w:t>
      </w:r>
    </w:p>
    <w:p w14:paraId="16062C42" w14:textId="3D9FF6A9" w:rsidR="00DC3A7E" w:rsidRPr="003B3BA9" w:rsidRDefault="00DC3A7E" w:rsidP="00A71DA8">
      <w:pPr>
        <w:pStyle w:val="NormalWeb"/>
        <w:spacing w:before="240" w:beforeAutospacing="0" w:after="120" w:afterAutospacing="0"/>
        <w:jc w:val="both"/>
        <w:rPr>
          <w:rFonts w:ascii="Arial" w:hAnsi="Arial" w:cs="Arial"/>
          <w:b/>
          <w:bCs/>
          <w:color w:val="0B0C0C"/>
          <w:sz w:val="22"/>
          <w:szCs w:val="22"/>
        </w:rPr>
      </w:pPr>
      <w:r w:rsidRPr="003B3BA9">
        <w:rPr>
          <w:rFonts w:ascii="Arial" w:hAnsi="Arial" w:cs="Arial"/>
          <w:b/>
          <w:bCs/>
          <w:color w:val="0B0C0C"/>
          <w:sz w:val="22"/>
          <w:szCs w:val="22"/>
        </w:rPr>
        <w:t>Government</w:t>
      </w:r>
    </w:p>
    <w:p w14:paraId="63832757" w14:textId="0500C172" w:rsidR="00E0676D" w:rsidRPr="003B3BA9" w:rsidRDefault="005F1627" w:rsidP="006E5D69">
      <w:pPr>
        <w:pStyle w:val="NormalWeb"/>
        <w:spacing w:before="240" w:beforeAutospacing="0" w:after="120" w:afterAutospacing="0"/>
        <w:jc w:val="both"/>
        <w:rPr>
          <w:rFonts w:ascii="Arial" w:hAnsi="Arial" w:cs="Arial"/>
          <w:color w:val="0B0C0C"/>
          <w:sz w:val="22"/>
          <w:szCs w:val="22"/>
        </w:rPr>
      </w:pPr>
      <w:r w:rsidRPr="003B3BA9">
        <w:rPr>
          <w:rFonts w:ascii="Arial" w:hAnsi="Arial" w:cs="Arial"/>
          <w:color w:val="0B0C0C"/>
          <w:sz w:val="22"/>
          <w:szCs w:val="22"/>
        </w:rPr>
        <w:t>T</w:t>
      </w:r>
      <w:r w:rsidR="00330E3E" w:rsidRPr="003B3BA9">
        <w:rPr>
          <w:rFonts w:ascii="Arial" w:hAnsi="Arial" w:cs="Arial"/>
          <w:color w:val="0B0C0C"/>
          <w:sz w:val="22"/>
          <w:szCs w:val="22"/>
        </w:rPr>
        <w:t xml:space="preserve">he Home Office and Defra </w:t>
      </w:r>
      <w:hyperlink r:id="rId34" w:history="1">
        <w:r w:rsidRPr="003B3BA9">
          <w:rPr>
            <w:rStyle w:val="Hyperlink"/>
            <w:rFonts w:ascii="Arial" w:hAnsi="Arial" w:cs="Arial"/>
            <w:color w:val="C00000"/>
            <w:sz w:val="22"/>
            <w:szCs w:val="22"/>
          </w:rPr>
          <w:t>review</w:t>
        </w:r>
      </w:hyperlink>
      <w:r w:rsidRPr="003B3BA9">
        <w:rPr>
          <w:rFonts w:ascii="Arial" w:hAnsi="Arial" w:cs="Arial"/>
          <w:color w:val="0B0C0C"/>
          <w:sz w:val="22"/>
          <w:szCs w:val="22"/>
        </w:rPr>
        <w:t xml:space="preserve"> of the 2019 seasonal workers’ pilot</w:t>
      </w:r>
      <w:r w:rsidR="007B4D1D" w:rsidRPr="003B3BA9">
        <w:rPr>
          <w:rFonts w:ascii="Arial" w:hAnsi="Arial" w:cs="Arial"/>
          <w:color w:val="0B0C0C"/>
          <w:sz w:val="22"/>
          <w:szCs w:val="22"/>
        </w:rPr>
        <w:t>, which</w:t>
      </w:r>
      <w:r w:rsidR="007373E1" w:rsidRPr="003B3BA9">
        <w:rPr>
          <w:rFonts w:ascii="Arial" w:hAnsi="Arial" w:cs="Arial"/>
          <w:color w:val="0B0C0C"/>
          <w:sz w:val="22"/>
          <w:szCs w:val="22"/>
        </w:rPr>
        <w:t xml:space="preserve"> </w:t>
      </w:r>
      <w:r w:rsidR="003B2B33" w:rsidRPr="003B3BA9">
        <w:rPr>
          <w:rFonts w:ascii="Arial" w:hAnsi="Arial" w:cs="Arial"/>
          <w:color w:val="0B0C0C"/>
          <w:sz w:val="22"/>
          <w:szCs w:val="22"/>
        </w:rPr>
        <w:t xml:space="preserve">was </w:t>
      </w:r>
      <w:r w:rsidR="007373E1" w:rsidRPr="003B3BA9">
        <w:rPr>
          <w:rFonts w:ascii="Arial" w:hAnsi="Arial" w:cs="Arial"/>
          <w:color w:val="0B0C0C"/>
          <w:sz w:val="22"/>
          <w:szCs w:val="22"/>
        </w:rPr>
        <w:t>not</w:t>
      </w:r>
      <w:r w:rsidRPr="003B3BA9">
        <w:rPr>
          <w:rFonts w:ascii="Arial" w:hAnsi="Arial" w:cs="Arial"/>
          <w:color w:val="0B0C0C"/>
          <w:sz w:val="22"/>
          <w:szCs w:val="22"/>
        </w:rPr>
        <w:t xml:space="preserve"> issued </w:t>
      </w:r>
      <w:r w:rsidR="007373E1" w:rsidRPr="003B3BA9">
        <w:rPr>
          <w:rFonts w:ascii="Arial" w:hAnsi="Arial" w:cs="Arial"/>
          <w:color w:val="0B0C0C"/>
          <w:sz w:val="22"/>
          <w:szCs w:val="22"/>
        </w:rPr>
        <w:t>until</w:t>
      </w:r>
      <w:r w:rsidR="00330E3E" w:rsidRPr="003B3BA9">
        <w:rPr>
          <w:rFonts w:ascii="Arial" w:hAnsi="Arial" w:cs="Arial"/>
          <w:color w:val="0B0C0C"/>
          <w:sz w:val="22"/>
          <w:szCs w:val="22"/>
        </w:rPr>
        <w:t xml:space="preserve"> December 24</w:t>
      </w:r>
      <w:r w:rsidR="00330E3E" w:rsidRPr="003B3BA9">
        <w:rPr>
          <w:rFonts w:ascii="Arial" w:hAnsi="Arial" w:cs="Arial"/>
          <w:color w:val="0B0C0C"/>
          <w:sz w:val="22"/>
          <w:szCs w:val="22"/>
          <w:vertAlign w:val="superscript"/>
        </w:rPr>
        <w:t>th</w:t>
      </w:r>
      <w:r w:rsidR="00330E3E" w:rsidRPr="003B3BA9">
        <w:rPr>
          <w:rFonts w:ascii="Arial" w:hAnsi="Arial" w:cs="Arial"/>
          <w:color w:val="0B0C0C"/>
          <w:sz w:val="22"/>
          <w:szCs w:val="22"/>
        </w:rPr>
        <w:t xml:space="preserve"> 2021</w:t>
      </w:r>
      <w:r w:rsidR="00E92895" w:rsidRPr="003B3BA9">
        <w:rPr>
          <w:rFonts w:ascii="Arial" w:hAnsi="Arial" w:cs="Arial"/>
          <w:color w:val="0B0C0C"/>
          <w:sz w:val="22"/>
          <w:szCs w:val="22"/>
        </w:rPr>
        <w:t>,</w:t>
      </w:r>
      <w:r w:rsidR="00330E3E" w:rsidRPr="003B3BA9">
        <w:rPr>
          <w:rFonts w:ascii="Arial" w:hAnsi="Arial" w:cs="Arial"/>
          <w:color w:val="0B0C0C"/>
          <w:sz w:val="22"/>
          <w:szCs w:val="22"/>
        </w:rPr>
        <w:t xml:space="preserve"> </w:t>
      </w:r>
      <w:r w:rsidR="00237C74" w:rsidRPr="003B3BA9">
        <w:rPr>
          <w:rFonts w:ascii="Arial" w:hAnsi="Arial" w:cs="Arial"/>
          <w:color w:val="0B0C0C"/>
          <w:sz w:val="22"/>
          <w:szCs w:val="22"/>
        </w:rPr>
        <w:t>reports</w:t>
      </w:r>
      <w:r w:rsidR="00E0676D" w:rsidRPr="003B3BA9">
        <w:rPr>
          <w:rFonts w:ascii="Arial" w:hAnsi="Arial" w:cs="Arial"/>
          <w:color w:val="0B0C0C"/>
          <w:sz w:val="22"/>
          <w:szCs w:val="22"/>
        </w:rPr>
        <w:t>:</w:t>
      </w:r>
    </w:p>
    <w:p w14:paraId="2F96C41E" w14:textId="77777777" w:rsidR="00722E4B" w:rsidRPr="003B3BA9" w:rsidRDefault="00E0676D" w:rsidP="00B10B46">
      <w:pPr>
        <w:pStyle w:val="NormalWeb"/>
        <w:numPr>
          <w:ilvl w:val="0"/>
          <w:numId w:val="70"/>
        </w:numPr>
        <w:spacing w:before="120" w:beforeAutospacing="0" w:after="0" w:afterAutospacing="0"/>
        <w:ind w:left="720" w:hanging="360"/>
        <w:jc w:val="both"/>
        <w:rPr>
          <w:rFonts w:ascii="Arial" w:hAnsi="Arial" w:cs="Arial"/>
          <w:color w:val="0B0C0C"/>
          <w:sz w:val="22"/>
          <w:szCs w:val="22"/>
        </w:rPr>
      </w:pPr>
      <w:r w:rsidRPr="003B3BA9">
        <w:rPr>
          <w:rFonts w:ascii="Arial" w:hAnsi="Arial" w:cs="Arial"/>
          <w:color w:val="0B0C0C"/>
          <w:sz w:val="22"/>
          <w:szCs w:val="22"/>
        </w:rPr>
        <w:t>68% of Pilot workers survey responses showed a desire to return to work on UK farms</w:t>
      </w:r>
    </w:p>
    <w:p w14:paraId="5A6EF7E9" w14:textId="1873AFB0" w:rsidR="00E0676D" w:rsidRPr="003B3BA9" w:rsidRDefault="00E0676D" w:rsidP="00B10B46">
      <w:pPr>
        <w:pStyle w:val="NormalWeb"/>
        <w:numPr>
          <w:ilvl w:val="0"/>
          <w:numId w:val="70"/>
        </w:numPr>
        <w:spacing w:before="120" w:beforeAutospacing="0" w:after="0" w:afterAutospacing="0"/>
        <w:ind w:left="720" w:hanging="360"/>
        <w:jc w:val="both"/>
        <w:rPr>
          <w:rFonts w:ascii="Arial" w:hAnsi="Arial" w:cs="Arial"/>
          <w:color w:val="0B0C0C"/>
          <w:sz w:val="22"/>
          <w:szCs w:val="22"/>
        </w:rPr>
      </w:pPr>
      <w:r w:rsidRPr="003B3BA9">
        <w:rPr>
          <w:rFonts w:ascii="Arial" w:hAnsi="Arial" w:cs="Arial"/>
          <w:color w:val="0B0C0C"/>
          <w:sz w:val="22"/>
          <w:szCs w:val="22"/>
        </w:rPr>
        <w:t>78% would recommend the UK to their friends or family as a place to work</w:t>
      </w:r>
    </w:p>
    <w:p w14:paraId="43CF9E03" w14:textId="1EF6E07B" w:rsidR="00722E4B" w:rsidRPr="003B3BA9" w:rsidRDefault="00EB411D" w:rsidP="00B10B46">
      <w:pPr>
        <w:pStyle w:val="NormalWeb"/>
        <w:numPr>
          <w:ilvl w:val="0"/>
          <w:numId w:val="70"/>
        </w:numPr>
        <w:spacing w:before="120" w:beforeAutospacing="0" w:after="0" w:afterAutospacing="0"/>
        <w:ind w:left="720" w:hanging="360"/>
        <w:jc w:val="both"/>
        <w:rPr>
          <w:rFonts w:ascii="Arial" w:hAnsi="Arial" w:cs="Arial"/>
          <w:color w:val="0B0C0C"/>
          <w:sz w:val="22"/>
          <w:szCs w:val="22"/>
        </w:rPr>
      </w:pPr>
      <w:r w:rsidRPr="003B3BA9">
        <w:rPr>
          <w:rFonts w:ascii="Arial" w:hAnsi="Arial" w:cs="Arial"/>
          <w:color w:val="0B0C0C"/>
          <w:sz w:val="22"/>
          <w:szCs w:val="22"/>
        </w:rPr>
        <w:t>All workers were paid at least the National Minimum Wage, and the majority of workers indicated that they were paid fully (84% of respondents) and on time (96%)</w:t>
      </w:r>
    </w:p>
    <w:p w14:paraId="5E915245" w14:textId="63837E8D" w:rsidR="004144BA" w:rsidRPr="003B3BA9" w:rsidRDefault="00B71478" w:rsidP="00B10B46">
      <w:pPr>
        <w:pStyle w:val="NormalWeb"/>
        <w:numPr>
          <w:ilvl w:val="0"/>
          <w:numId w:val="70"/>
        </w:numPr>
        <w:spacing w:before="120" w:beforeAutospacing="0" w:after="0" w:afterAutospacing="0"/>
        <w:ind w:left="720" w:hanging="360"/>
        <w:jc w:val="both"/>
        <w:rPr>
          <w:rFonts w:ascii="Arial" w:hAnsi="Arial" w:cs="Arial"/>
          <w:color w:val="0B0C0C"/>
          <w:sz w:val="22"/>
          <w:szCs w:val="22"/>
        </w:rPr>
      </w:pPr>
      <w:r w:rsidRPr="003B3BA9">
        <w:rPr>
          <w:rFonts w:ascii="Arial" w:hAnsi="Arial" w:cs="Arial"/>
          <w:color w:val="0B0C0C"/>
          <w:sz w:val="22"/>
          <w:szCs w:val="22"/>
        </w:rPr>
        <w:t>87% indicated that they were made aware of all terms and conditions of their placements before starting work</w:t>
      </w:r>
    </w:p>
    <w:p w14:paraId="2BEA3459" w14:textId="26CB2E98" w:rsidR="00EB411D" w:rsidRPr="003B3BA9" w:rsidRDefault="004144BA" w:rsidP="00B10B46">
      <w:pPr>
        <w:pStyle w:val="NormalWeb"/>
        <w:numPr>
          <w:ilvl w:val="0"/>
          <w:numId w:val="70"/>
        </w:numPr>
        <w:spacing w:before="120" w:beforeAutospacing="0" w:after="0" w:afterAutospacing="0"/>
        <w:ind w:left="720" w:hanging="360"/>
        <w:jc w:val="both"/>
        <w:rPr>
          <w:rFonts w:ascii="Arial" w:hAnsi="Arial" w:cs="Arial"/>
          <w:color w:val="0B0C0C"/>
          <w:sz w:val="22"/>
          <w:szCs w:val="22"/>
        </w:rPr>
      </w:pPr>
      <w:r w:rsidRPr="003B3BA9">
        <w:rPr>
          <w:rFonts w:ascii="Arial" w:hAnsi="Arial" w:cs="Arial"/>
          <w:color w:val="0B0C0C"/>
          <w:sz w:val="22"/>
          <w:szCs w:val="22"/>
        </w:rPr>
        <w:t xml:space="preserve">71% stated stated </w:t>
      </w:r>
      <w:r w:rsidR="00B71478" w:rsidRPr="003B3BA9">
        <w:rPr>
          <w:rFonts w:ascii="Arial" w:hAnsi="Arial" w:cs="Arial"/>
          <w:color w:val="0B0C0C"/>
          <w:sz w:val="22"/>
          <w:szCs w:val="22"/>
        </w:rPr>
        <w:t>that operators adhered to contractual agreements</w:t>
      </w:r>
    </w:p>
    <w:p w14:paraId="6E5B6D82" w14:textId="56C818F4" w:rsidR="001C5BFF" w:rsidRPr="003B3BA9" w:rsidRDefault="003B05BB" w:rsidP="006E5D69">
      <w:pPr>
        <w:pStyle w:val="NormalWeb"/>
        <w:spacing w:before="240" w:beforeAutospacing="0" w:after="0" w:afterAutospacing="0"/>
        <w:jc w:val="both"/>
        <w:rPr>
          <w:rFonts w:ascii="Arial" w:hAnsi="Arial" w:cs="Arial"/>
          <w:color w:val="0B0C0C"/>
          <w:sz w:val="22"/>
          <w:szCs w:val="22"/>
        </w:rPr>
      </w:pPr>
      <w:r w:rsidRPr="003B3BA9">
        <w:rPr>
          <w:rFonts w:ascii="Arial" w:hAnsi="Arial" w:cs="Arial"/>
          <w:color w:val="0B0C0C"/>
          <w:sz w:val="22"/>
          <w:szCs w:val="22"/>
        </w:rPr>
        <w:t>While no instances of modern slavery were identified, t</w:t>
      </w:r>
      <w:r w:rsidR="00175528" w:rsidRPr="003B3BA9">
        <w:rPr>
          <w:rFonts w:ascii="Arial" w:hAnsi="Arial" w:cs="Arial"/>
          <w:color w:val="0B0C0C"/>
          <w:sz w:val="22"/>
          <w:szCs w:val="22"/>
        </w:rPr>
        <w:t xml:space="preserve">he review </w:t>
      </w:r>
      <w:r w:rsidR="001C5BFF" w:rsidRPr="003B3BA9">
        <w:rPr>
          <w:rFonts w:ascii="Arial" w:hAnsi="Arial" w:cs="Arial"/>
          <w:color w:val="0B0C0C"/>
          <w:sz w:val="22"/>
          <w:szCs w:val="22"/>
        </w:rPr>
        <w:t>identified several areas for improvement:</w:t>
      </w:r>
    </w:p>
    <w:p w14:paraId="1FE3E1B0" w14:textId="77777777" w:rsidR="00880274" w:rsidRPr="003B3BA9" w:rsidRDefault="00880274" w:rsidP="00B10B46">
      <w:pPr>
        <w:pStyle w:val="NormalWeb"/>
        <w:numPr>
          <w:ilvl w:val="0"/>
          <w:numId w:val="70"/>
        </w:numPr>
        <w:spacing w:before="120" w:beforeAutospacing="0" w:after="0" w:afterAutospacing="0"/>
        <w:ind w:left="720" w:hanging="360"/>
        <w:jc w:val="both"/>
        <w:rPr>
          <w:rFonts w:ascii="Arial" w:hAnsi="Arial" w:cs="Arial"/>
          <w:color w:val="0B0C0C"/>
          <w:sz w:val="22"/>
          <w:szCs w:val="22"/>
        </w:rPr>
      </w:pPr>
      <w:r w:rsidRPr="003B3BA9">
        <w:rPr>
          <w:rFonts w:ascii="Arial" w:hAnsi="Arial" w:cs="Arial"/>
          <w:color w:val="0B0C0C"/>
          <w:sz w:val="22"/>
          <w:szCs w:val="22"/>
        </w:rPr>
        <w:t>Almost half the compliance visits identified workers who had not received their employment contract in their native language</w:t>
      </w:r>
    </w:p>
    <w:p w14:paraId="246EE85A" w14:textId="0455F32F" w:rsidR="00CF25AD" w:rsidRPr="003B3BA9" w:rsidRDefault="001C5BFF" w:rsidP="00B10B46">
      <w:pPr>
        <w:pStyle w:val="NormalWeb"/>
        <w:numPr>
          <w:ilvl w:val="0"/>
          <w:numId w:val="70"/>
        </w:numPr>
        <w:spacing w:before="120" w:beforeAutospacing="0" w:after="0" w:afterAutospacing="0"/>
        <w:ind w:left="720" w:hanging="360"/>
        <w:jc w:val="both"/>
        <w:rPr>
          <w:rFonts w:ascii="Arial" w:hAnsi="Arial" w:cs="Arial"/>
          <w:color w:val="0B0C0C"/>
          <w:sz w:val="22"/>
          <w:szCs w:val="22"/>
        </w:rPr>
      </w:pPr>
      <w:r w:rsidRPr="003B3BA9">
        <w:rPr>
          <w:rFonts w:ascii="Arial" w:hAnsi="Arial" w:cs="Arial"/>
          <w:color w:val="0B0C0C"/>
          <w:sz w:val="22"/>
          <w:szCs w:val="22"/>
        </w:rPr>
        <w:t>15% said their accommodation was neither safe, comfortable, hygienic nor warm</w:t>
      </w:r>
    </w:p>
    <w:p w14:paraId="37991264" w14:textId="100FD795" w:rsidR="00CF25AD" w:rsidRPr="003B3BA9" w:rsidRDefault="00CF25AD" w:rsidP="00B10B46">
      <w:pPr>
        <w:pStyle w:val="NormalWeb"/>
        <w:numPr>
          <w:ilvl w:val="0"/>
          <w:numId w:val="70"/>
        </w:numPr>
        <w:spacing w:before="120" w:beforeAutospacing="0" w:after="0" w:afterAutospacing="0"/>
        <w:ind w:left="720" w:hanging="360"/>
        <w:jc w:val="both"/>
        <w:rPr>
          <w:rFonts w:ascii="Arial" w:hAnsi="Arial" w:cs="Arial"/>
          <w:color w:val="0B0C0C"/>
          <w:sz w:val="22"/>
          <w:szCs w:val="22"/>
        </w:rPr>
      </w:pPr>
      <w:r w:rsidRPr="003B3BA9">
        <w:rPr>
          <w:rFonts w:ascii="Arial" w:hAnsi="Arial" w:cs="Arial"/>
          <w:color w:val="0B0C0C"/>
          <w:sz w:val="22"/>
          <w:szCs w:val="22"/>
        </w:rPr>
        <w:t>1</w:t>
      </w:r>
      <w:r w:rsidR="001C5BFF" w:rsidRPr="003B3BA9">
        <w:rPr>
          <w:rFonts w:ascii="Arial" w:hAnsi="Arial" w:cs="Arial"/>
          <w:color w:val="0B0C0C"/>
          <w:sz w:val="22"/>
          <w:szCs w:val="22"/>
        </w:rPr>
        <w:t>0% said their accommodation had no bathroom, no running water, and no kitchen</w:t>
      </w:r>
    </w:p>
    <w:p w14:paraId="3435865C" w14:textId="434C71FB" w:rsidR="00574A8D" w:rsidRPr="003B3BA9" w:rsidRDefault="00574A8D" w:rsidP="00B10B46">
      <w:pPr>
        <w:pStyle w:val="NormalWeb"/>
        <w:numPr>
          <w:ilvl w:val="0"/>
          <w:numId w:val="70"/>
        </w:numPr>
        <w:spacing w:before="120" w:beforeAutospacing="0" w:after="0" w:afterAutospacing="0"/>
        <w:ind w:left="720" w:hanging="360"/>
        <w:jc w:val="both"/>
        <w:rPr>
          <w:rFonts w:ascii="Arial" w:hAnsi="Arial" w:cs="Arial"/>
          <w:color w:val="0B0C0C"/>
          <w:sz w:val="22"/>
          <w:szCs w:val="22"/>
        </w:rPr>
      </w:pPr>
      <w:r w:rsidRPr="003B3BA9">
        <w:rPr>
          <w:rFonts w:ascii="Arial" w:hAnsi="Arial" w:cs="Arial"/>
          <w:color w:val="0B0C0C"/>
          <w:sz w:val="22"/>
          <w:szCs w:val="22"/>
        </w:rPr>
        <w:t>Four sites where it was alleged that their employers had not provided wet weather gear and steel toe capped boots</w:t>
      </w:r>
    </w:p>
    <w:p w14:paraId="5BFF09BB" w14:textId="3159BD1B" w:rsidR="00175528" w:rsidRPr="003B3BA9" w:rsidRDefault="00791FE2" w:rsidP="00B10B46">
      <w:pPr>
        <w:pStyle w:val="NormalWeb"/>
        <w:numPr>
          <w:ilvl w:val="0"/>
          <w:numId w:val="70"/>
        </w:numPr>
        <w:spacing w:before="120" w:beforeAutospacing="0" w:after="0" w:afterAutospacing="0"/>
        <w:ind w:left="720" w:hanging="360"/>
        <w:jc w:val="both"/>
        <w:rPr>
          <w:rFonts w:ascii="Arial" w:hAnsi="Arial" w:cs="Arial"/>
          <w:color w:val="0B0C0C"/>
          <w:sz w:val="22"/>
          <w:szCs w:val="22"/>
        </w:rPr>
      </w:pPr>
      <w:r w:rsidRPr="003B3BA9">
        <w:rPr>
          <w:rFonts w:ascii="Arial" w:hAnsi="Arial" w:cs="Arial"/>
          <w:color w:val="0B0C0C"/>
          <w:sz w:val="22"/>
          <w:szCs w:val="22"/>
        </w:rPr>
        <w:t>22% alleged they were not treated fairly by farm managers</w:t>
      </w:r>
      <w:r w:rsidR="00F3236B" w:rsidRPr="003B3BA9">
        <w:rPr>
          <w:rFonts w:ascii="Arial" w:hAnsi="Arial" w:cs="Arial"/>
          <w:color w:val="0B0C0C"/>
          <w:sz w:val="22"/>
          <w:szCs w:val="22"/>
        </w:rPr>
        <w:t xml:space="preserve"> reporting “</w:t>
      </w:r>
      <w:r w:rsidR="00E35531" w:rsidRPr="003B3BA9">
        <w:rPr>
          <w:rFonts w:ascii="Arial" w:hAnsi="Arial" w:cs="Arial"/>
          <w:i/>
          <w:iCs/>
          <w:color w:val="0B0C0C"/>
          <w:sz w:val="22"/>
          <w:szCs w:val="22"/>
        </w:rPr>
        <w:t>racism, discrimination, or mistreatment by managers</w:t>
      </w:r>
      <w:r w:rsidR="00E8213A" w:rsidRPr="003B3BA9">
        <w:rPr>
          <w:rFonts w:ascii="Arial" w:hAnsi="Arial" w:cs="Arial"/>
          <w:i/>
          <w:iCs/>
          <w:color w:val="0B0C0C"/>
          <w:sz w:val="22"/>
          <w:szCs w:val="22"/>
        </w:rPr>
        <w:t>”</w:t>
      </w:r>
      <w:r w:rsidR="00E35531" w:rsidRPr="003B3BA9">
        <w:rPr>
          <w:rFonts w:ascii="Arial" w:hAnsi="Arial" w:cs="Arial"/>
          <w:i/>
          <w:iCs/>
          <w:color w:val="0B0C0C"/>
          <w:sz w:val="22"/>
          <w:szCs w:val="22"/>
        </w:rPr>
        <w:t xml:space="preserve"> </w:t>
      </w:r>
      <w:r w:rsidR="00E35531" w:rsidRPr="003B3BA9">
        <w:rPr>
          <w:rFonts w:ascii="Arial" w:hAnsi="Arial" w:cs="Arial"/>
          <w:color w:val="0B0C0C"/>
          <w:sz w:val="22"/>
          <w:szCs w:val="22"/>
        </w:rPr>
        <w:t>allegedly on grounds of workers’ nationality by being subject to disrespectful language or passed over for better work or accommodation</w:t>
      </w:r>
    </w:p>
    <w:p w14:paraId="2D1869DD" w14:textId="58F5EBA3" w:rsidR="00752154" w:rsidRPr="003B3BA9" w:rsidRDefault="00C50DBE" w:rsidP="00FA2072">
      <w:pPr>
        <w:pStyle w:val="NormalWeb"/>
        <w:spacing w:before="240"/>
        <w:jc w:val="both"/>
        <w:rPr>
          <w:rFonts w:ascii="Arial" w:hAnsi="Arial" w:cs="Arial"/>
          <w:i/>
          <w:iCs/>
          <w:color w:val="0B0C0C"/>
          <w:sz w:val="22"/>
          <w:szCs w:val="22"/>
        </w:rPr>
      </w:pPr>
      <w:r w:rsidRPr="003B3BA9">
        <w:rPr>
          <w:rFonts w:ascii="Arial" w:hAnsi="Arial" w:cs="Arial"/>
          <w:color w:val="0B0C0C"/>
          <w:sz w:val="22"/>
          <w:szCs w:val="22"/>
        </w:rPr>
        <w:t>The report</w:t>
      </w:r>
      <w:r w:rsidR="00C3705D" w:rsidRPr="003B3BA9">
        <w:rPr>
          <w:rFonts w:ascii="Arial" w:hAnsi="Arial" w:cs="Arial"/>
          <w:color w:val="0B0C0C"/>
          <w:sz w:val="22"/>
          <w:szCs w:val="22"/>
        </w:rPr>
        <w:t xml:space="preserve"> </w:t>
      </w:r>
      <w:r w:rsidR="00E507DB" w:rsidRPr="003B3BA9">
        <w:rPr>
          <w:rFonts w:ascii="Arial" w:hAnsi="Arial" w:cs="Arial"/>
          <w:color w:val="0B0C0C"/>
          <w:sz w:val="22"/>
          <w:szCs w:val="22"/>
        </w:rPr>
        <w:t xml:space="preserve">concludes that </w:t>
      </w:r>
      <w:r w:rsidR="00CB6DD4" w:rsidRPr="003B3BA9">
        <w:rPr>
          <w:rFonts w:ascii="Arial" w:hAnsi="Arial" w:cs="Arial"/>
          <w:color w:val="0B0C0C"/>
          <w:sz w:val="22"/>
          <w:szCs w:val="22"/>
        </w:rPr>
        <w:t>“</w:t>
      </w:r>
      <w:r w:rsidR="0089130C" w:rsidRPr="003B3BA9">
        <w:rPr>
          <w:rFonts w:ascii="Arial" w:hAnsi="Arial" w:cs="Arial"/>
          <w:i/>
          <w:iCs/>
          <w:color w:val="0B0C0C"/>
          <w:sz w:val="22"/>
          <w:szCs w:val="22"/>
        </w:rPr>
        <w:t>alleged welfare issues identified are unacceptable</w:t>
      </w:r>
      <w:r w:rsidR="003B05BB" w:rsidRPr="003B3BA9">
        <w:rPr>
          <w:rFonts w:ascii="Arial" w:hAnsi="Arial" w:cs="Arial"/>
          <w:color w:val="0B0C0C"/>
          <w:sz w:val="22"/>
          <w:szCs w:val="22"/>
        </w:rPr>
        <w:t>”</w:t>
      </w:r>
      <w:r w:rsidR="00E8213A" w:rsidRPr="003B3BA9">
        <w:rPr>
          <w:rFonts w:ascii="Arial" w:hAnsi="Arial" w:cs="Arial"/>
          <w:color w:val="0B0C0C"/>
          <w:sz w:val="22"/>
          <w:szCs w:val="22"/>
        </w:rPr>
        <w:t xml:space="preserve"> although i</w:t>
      </w:r>
      <w:r w:rsidR="0061459C" w:rsidRPr="003B3BA9">
        <w:rPr>
          <w:rFonts w:ascii="Arial" w:hAnsi="Arial" w:cs="Arial"/>
          <w:color w:val="0B0C0C"/>
          <w:sz w:val="22"/>
          <w:szCs w:val="22"/>
        </w:rPr>
        <w:t>t highlights that</w:t>
      </w:r>
      <w:r w:rsidR="00E8213A" w:rsidRPr="003B3BA9">
        <w:rPr>
          <w:rFonts w:ascii="Arial" w:hAnsi="Arial" w:cs="Arial"/>
          <w:color w:val="0B0C0C"/>
          <w:sz w:val="22"/>
          <w:szCs w:val="22"/>
        </w:rPr>
        <w:t xml:space="preserve"> </w:t>
      </w:r>
      <w:r w:rsidR="0061459C" w:rsidRPr="003B3BA9">
        <w:rPr>
          <w:rFonts w:ascii="Arial" w:hAnsi="Arial" w:cs="Arial"/>
          <w:color w:val="0B0C0C"/>
          <w:sz w:val="22"/>
          <w:szCs w:val="22"/>
        </w:rPr>
        <w:t>“</w:t>
      </w:r>
      <w:r w:rsidRPr="003B3BA9">
        <w:rPr>
          <w:rFonts w:ascii="Arial" w:hAnsi="Arial" w:cs="Arial"/>
          <w:i/>
          <w:iCs/>
          <w:color w:val="0B0C0C"/>
          <w:sz w:val="22"/>
          <w:szCs w:val="22"/>
        </w:rPr>
        <w:t>Farm managers have not been given an opportunity to respond to these allegations</w:t>
      </w:r>
      <w:r w:rsidR="0061459C" w:rsidRPr="003B3BA9">
        <w:rPr>
          <w:rFonts w:ascii="Arial" w:hAnsi="Arial" w:cs="Arial"/>
          <w:i/>
          <w:iCs/>
          <w:color w:val="0B0C0C"/>
          <w:sz w:val="22"/>
          <w:szCs w:val="22"/>
        </w:rPr>
        <w:t>”</w:t>
      </w:r>
      <w:r w:rsidRPr="003B3BA9">
        <w:rPr>
          <w:rFonts w:ascii="Arial" w:hAnsi="Arial" w:cs="Arial"/>
          <w:i/>
          <w:iCs/>
          <w:color w:val="0B0C0C"/>
          <w:sz w:val="22"/>
          <w:szCs w:val="22"/>
        </w:rPr>
        <w:t>.</w:t>
      </w:r>
      <w:r w:rsidR="00FA2072" w:rsidRPr="003B3BA9">
        <w:rPr>
          <w:rFonts w:ascii="Arial" w:hAnsi="Arial" w:cs="Arial"/>
          <w:color w:val="0B0C0C"/>
          <w:sz w:val="22"/>
          <w:szCs w:val="22"/>
        </w:rPr>
        <w:t xml:space="preserve">  The report findings are high level</w:t>
      </w:r>
      <w:r w:rsidR="00911463" w:rsidRPr="003B3BA9">
        <w:rPr>
          <w:rFonts w:ascii="Arial" w:hAnsi="Arial" w:cs="Arial"/>
          <w:color w:val="0B0C0C"/>
          <w:sz w:val="22"/>
          <w:szCs w:val="22"/>
        </w:rPr>
        <w:t>,</w:t>
      </w:r>
      <w:r w:rsidR="00FA2072" w:rsidRPr="003B3BA9">
        <w:rPr>
          <w:rFonts w:ascii="Arial" w:hAnsi="Arial" w:cs="Arial"/>
          <w:color w:val="0B0C0C"/>
          <w:sz w:val="22"/>
          <w:szCs w:val="22"/>
        </w:rPr>
        <w:t xml:space="preserve"> have not been investigated fully</w:t>
      </w:r>
      <w:r w:rsidR="00911463" w:rsidRPr="003B3BA9">
        <w:rPr>
          <w:rFonts w:ascii="Arial" w:hAnsi="Arial" w:cs="Arial"/>
          <w:color w:val="0B0C0C"/>
          <w:sz w:val="22"/>
          <w:szCs w:val="22"/>
        </w:rPr>
        <w:t xml:space="preserve"> and are not verified</w:t>
      </w:r>
      <w:r w:rsidR="00FA2072" w:rsidRPr="003B3BA9">
        <w:rPr>
          <w:rFonts w:ascii="Arial" w:hAnsi="Arial" w:cs="Arial"/>
          <w:color w:val="0B0C0C"/>
          <w:sz w:val="22"/>
          <w:szCs w:val="22"/>
        </w:rPr>
        <w:t xml:space="preserve">. </w:t>
      </w:r>
      <w:r w:rsidR="00911463" w:rsidRPr="003B3BA9">
        <w:rPr>
          <w:rFonts w:ascii="Arial" w:hAnsi="Arial" w:cs="Arial"/>
          <w:color w:val="0B0C0C"/>
          <w:sz w:val="22"/>
          <w:szCs w:val="22"/>
        </w:rPr>
        <w:t xml:space="preserve">There may be good reasons, for example, some accommodation </w:t>
      </w:r>
      <w:r w:rsidR="00FA2072" w:rsidRPr="003B3BA9">
        <w:rPr>
          <w:rFonts w:ascii="Arial" w:hAnsi="Arial" w:cs="Arial"/>
          <w:color w:val="0B0C0C"/>
          <w:sz w:val="22"/>
          <w:szCs w:val="22"/>
        </w:rPr>
        <w:t xml:space="preserve">(usually used for short term placements) </w:t>
      </w:r>
      <w:r w:rsidR="00911463" w:rsidRPr="003B3BA9">
        <w:rPr>
          <w:rFonts w:ascii="Arial" w:hAnsi="Arial" w:cs="Arial"/>
          <w:color w:val="0B0C0C"/>
          <w:sz w:val="22"/>
          <w:szCs w:val="22"/>
        </w:rPr>
        <w:t xml:space="preserve">has </w:t>
      </w:r>
      <w:r w:rsidR="00FA2072" w:rsidRPr="003B3BA9">
        <w:rPr>
          <w:rFonts w:ascii="Arial" w:hAnsi="Arial" w:cs="Arial"/>
          <w:color w:val="0B0C0C"/>
          <w:sz w:val="22"/>
          <w:szCs w:val="22"/>
        </w:rPr>
        <w:t>shared facilit</w:t>
      </w:r>
      <w:r w:rsidR="00911463" w:rsidRPr="003B3BA9">
        <w:rPr>
          <w:rFonts w:ascii="Arial" w:hAnsi="Arial" w:cs="Arial"/>
          <w:color w:val="0B0C0C"/>
          <w:sz w:val="22"/>
          <w:szCs w:val="22"/>
        </w:rPr>
        <w:t>ies</w:t>
      </w:r>
      <w:r w:rsidR="00FA2072" w:rsidRPr="003B3BA9">
        <w:rPr>
          <w:rFonts w:ascii="Arial" w:hAnsi="Arial" w:cs="Arial"/>
          <w:color w:val="0B0C0C"/>
          <w:sz w:val="22"/>
          <w:szCs w:val="22"/>
        </w:rPr>
        <w:t>.</w:t>
      </w:r>
    </w:p>
    <w:p w14:paraId="13F70908" w14:textId="77777777" w:rsidR="00752154" w:rsidRPr="003B3BA9" w:rsidRDefault="0089130C" w:rsidP="006E5D69">
      <w:pPr>
        <w:pStyle w:val="NormalWeb"/>
        <w:spacing w:before="240" w:beforeAutospacing="0" w:after="0" w:afterAutospacing="0"/>
        <w:jc w:val="both"/>
        <w:rPr>
          <w:rFonts w:ascii="Arial" w:hAnsi="Arial" w:cs="Arial"/>
          <w:color w:val="0B0C0C"/>
          <w:sz w:val="22"/>
          <w:szCs w:val="22"/>
        </w:rPr>
      </w:pPr>
      <w:r w:rsidRPr="003B3BA9">
        <w:rPr>
          <w:rFonts w:ascii="Arial" w:hAnsi="Arial" w:cs="Arial"/>
          <w:color w:val="0B0C0C"/>
          <w:sz w:val="22"/>
          <w:szCs w:val="22"/>
        </w:rPr>
        <w:t xml:space="preserve">The Home Office </w:t>
      </w:r>
      <w:r w:rsidR="00AE310C" w:rsidRPr="003B3BA9">
        <w:rPr>
          <w:rFonts w:ascii="Arial" w:hAnsi="Arial" w:cs="Arial"/>
          <w:color w:val="0B0C0C"/>
          <w:sz w:val="22"/>
          <w:szCs w:val="22"/>
        </w:rPr>
        <w:t xml:space="preserve">states it </w:t>
      </w:r>
      <w:r w:rsidRPr="003B3BA9">
        <w:rPr>
          <w:rFonts w:ascii="Arial" w:hAnsi="Arial" w:cs="Arial"/>
          <w:color w:val="0B0C0C"/>
          <w:sz w:val="22"/>
          <w:szCs w:val="22"/>
        </w:rPr>
        <w:t>has</w:t>
      </w:r>
      <w:r w:rsidR="00752154" w:rsidRPr="003B3BA9">
        <w:rPr>
          <w:rFonts w:ascii="Arial" w:hAnsi="Arial" w:cs="Arial"/>
          <w:color w:val="0B0C0C"/>
          <w:sz w:val="22"/>
          <w:szCs w:val="22"/>
        </w:rPr>
        <w:t>:</w:t>
      </w:r>
    </w:p>
    <w:p w14:paraId="4581E77D" w14:textId="598EB03D" w:rsidR="00501055" w:rsidRPr="003B3BA9" w:rsidRDefault="00752154" w:rsidP="00B10B46">
      <w:pPr>
        <w:pStyle w:val="NormalWeb"/>
        <w:numPr>
          <w:ilvl w:val="0"/>
          <w:numId w:val="70"/>
        </w:numPr>
        <w:spacing w:before="120" w:beforeAutospacing="0" w:after="0" w:afterAutospacing="0"/>
        <w:ind w:left="720" w:hanging="360"/>
        <w:jc w:val="both"/>
        <w:rPr>
          <w:rFonts w:ascii="Arial" w:hAnsi="Arial" w:cs="Arial"/>
          <w:color w:val="0B0C0C"/>
          <w:sz w:val="22"/>
          <w:szCs w:val="22"/>
        </w:rPr>
      </w:pPr>
      <w:r w:rsidRPr="003B3BA9">
        <w:rPr>
          <w:rFonts w:ascii="Arial" w:hAnsi="Arial" w:cs="Arial"/>
          <w:color w:val="0B0C0C"/>
          <w:sz w:val="22"/>
          <w:szCs w:val="22"/>
        </w:rPr>
        <w:t>R</w:t>
      </w:r>
      <w:r w:rsidR="0089130C" w:rsidRPr="003B3BA9">
        <w:rPr>
          <w:rFonts w:ascii="Arial" w:hAnsi="Arial" w:cs="Arial"/>
          <w:color w:val="0B0C0C"/>
          <w:sz w:val="22"/>
          <w:szCs w:val="22"/>
        </w:rPr>
        <w:t xml:space="preserve">eviewed the requirements placed on the </w:t>
      </w:r>
      <w:r w:rsidR="00B22622" w:rsidRPr="003B3BA9">
        <w:rPr>
          <w:rFonts w:ascii="Arial" w:hAnsi="Arial" w:cs="Arial"/>
          <w:color w:val="0B0C0C"/>
          <w:sz w:val="22"/>
          <w:szCs w:val="22"/>
        </w:rPr>
        <w:t>Scheme Operators</w:t>
      </w:r>
    </w:p>
    <w:p w14:paraId="08BCE4F0" w14:textId="4A023FBE" w:rsidR="00E8213A" w:rsidRPr="003B3BA9" w:rsidRDefault="00752154" w:rsidP="00501055">
      <w:pPr>
        <w:pStyle w:val="NormalWeb"/>
        <w:numPr>
          <w:ilvl w:val="0"/>
          <w:numId w:val="70"/>
        </w:numPr>
        <w:spacing w:before="120" w:beforeAutospacing="0" w:after="0" w:afterAutospacing="0"/>
        <w:ind w:left="720" w:hanging="360"/>
        <w:jc w:val="both"/>
        <w:rPr>
          <w:rFonts w:ascii="Arial" w:hAnsi="Arial" w:cs="Arial"/>
          <w:color w:val="0B0C0C"/>
          <w:sz w:val="22"/>
          <w:szCs w:val="22"/>
        </w:rPr>
      </w:pPr>
      <w:r w:rsidRPr="003B3BA9">
        <w:rPr>
          <w:rFonts w:ascii="Arial" w:hAnsi="Arial" w:cs="Arial"/>
          <w:color w:val="0B0C0C"/>
          <w:sz w:val="22"/>
          <w:szCs w:val="22"/>
        </w:rPr>
        <w:t>U</w:t>
      </w:r>
      <w:r w:rsidR="0089130C" w:rsidRPr="003B3BA9">
        <w:rPr>
          <w:rFonts w:ascii="Arial" w:hAnsi="Arial" w:cs="Arial"/>
          <w:color w:val="0B0C0C"/>
          <w:sz w:val="22"/>
          <w:szCs w:val="22"/>
        </w:rPr>
        <w:t>pdated the sponsor guidance to tighten compliance requirements</w:t>
      </w:r>
    </w:p>
    <w:p w14:paraId="00E5339F" w14:textId="0FFF7261" w:rsidR="006E5D69" w:rsidRPr="003B3BA9" w:rsidRDefault="00752154" w:rsidP="00911463">
      <w:pPr>
        <w:pStyle w:val="NormalWeb"/>
        <w:numPr>
          <w:ilvl w:val="0"/>
          <w:numId w:val="70"/>
        </w:numPr>
        <w:spacing w:before="120" w:beforeAutospacing="0" w:after="0" w:afterAutospacing="0"/>
        <w:ind w:left="720" w:hanging="360"/>
        <w:jc w:val="both"/>
        <w:rPr>
          <w:rFonts w:ascii="Arial" w:hAnsi="Arial" w:cs="Arial"/>
          <w:b/>
          <w:bCs/>
          <w:color w:val="0B0C0C"/>
          <w:sz w:val="22"/>
          <w:szCs w:val="22"/>
        </w:rPr>
      </w:pPr>
      <w:r w:rsidRPr="003B3BA9">
        <w:rPr>
          <w:rFonts w:ascii="Arial" w:hAnsi="Arial" w:cs="Arial"/>
          <w:color w:val="0B0C0C"/>
          <w:sz w:val="22"/>
          <w:szCs w:val="22"/>
        </w:rPr>
        <w:t>W</w:t>
      </w:r>
      <w:r w:rsidR="0089130C" w:rsidRPr="003B3BA9">
        <w:rPr>
          <w:rFonts w:ascii="Arial" w:hAnsi="Arial" w:cs="Arial"/>
          <w:color w:val="0B0C0C"/>
          <w:sz w:val="22"/>
          <w:szCs w:val="22"/>
        </w:rPr>
        <w:t xml:space="preserve">orked with the </w:t>
      </w:r>
      <w:r w:rsidR="00B22622" w:rsidRPr="003B3BA9">
        <w:rPr>
          <w:rFonts w:ascii="Arial" w:hAnsi="Arial" w:cs="Arial"/>
          <w:color w:val="0B0C0C"/>
          <w:sz w:val="22"/>
          <w:szCs w:val="22"/>
        </w:rPr>
        <w:t>Scheme Operators</w:t>
      </w:r>
      <w:r w:rsidR="0089130C" w:rsidRPr="003B3BA9">
        <w:rPr>
          <w:rFonts w:ascii="Arial" w:hAnsi="Arial" w:cs="Arial"/>
          <w:color w:val="0B0C0C"/>
          <w:sz w:val="22"/>
          <w:szCs w:val="22"/>
        </w:rPr>
        <w:t xml:space="preserve"> to ensure these requirements are fully embedded</w:t>
      </w:r>
      <w:r w:rsidR="006E5D69" w:rsidRPr="003B3BA9">
        <w:rPr>
          <w:rFonts w:ascii="Arial" w:hAnsi="Arial" w:cs="Arial"/>
          <w:b/>
          <w:bCs/>
          <w:color w:val="0B0C0C"/>
          <w:sz w:val="22"/>
          <w:szCs w:val="22"/>
        </w:rPr>
        <w:br w:type="page"/>
      </w:r>
    </w:p>
    <w:p w14:paraId="51A3340D" w14:textId="45203D87" w:rsidR="00DC3A7E" w:rsidRPr="003B3BA9" w:rsidRDefault="00DC3A7E" w:rsidP="00A71DA8">
      <w:pPr>
        <w:pStyle w:val="NormalWeb"/>
        <w:spacing w:before="240" w:beforeAutospacing="0" w:after="120" w:afterAutospacing="0"/>
        <w:jc w:val="both"/>
        <w:rPr>
          <w:rFonts w:ascii="Arial" w:hAnsi="Arial" w:cs="Arial"/>
          <w:b/>
          <w:bCs/>
          <w:color w:val="0B0C0C"/>
          <w:sz w:val="22"/>
          <w:szCs w:val="22"/>
        </w:rPr>
      </w:pPr>
      <w:r w:rsidRPr="003B3BA9">
        <w:rPr>
          <w:rFonts w:ascii="Arial" w:hAnsi="Arial" w:cs="Arial"/>
          <w:b/>
          <w:bCs/>
          <w:color w:val="0B0C0C"/>
          <w:sz w:val="22"/>
          <w:szCs w:val="22"/>
        </w:rPr>
        <w:lastRenderedPageBreak/>
        <w:t>External organisations</w:t>
      </w:r>
    </w:p>
    <w:p w14:paraId="2DDEE2C0" w14:textId="66A2C6DA" w:rsidR="00042160" w:rsidRPr="003B3BA9" w:rsidRDefault="00260360" w:rsidP="00A71DA8">
      <w:pPr>
        <w:pStyle w:val="NormalWeb"/>
        <w:spacing w:before="120" w:beforeAutospacing="0" w:after="120" w:afterAutospacing="0"/>
        <w:jc w:val="both"/>
        <w:rPr>
          <w:rFonts w:ascii="Arial" w:hAnsi="Arial" w:cs="Arial"/>
          <w:color w:val="0B0C0C"/>
          <w:sz w:val="22"/>
          <w:szCs w:val="22"/>
        </w:rPr>
      </w:pPr>
      <w:r w:rsidRPr="003B3BA9">
        <w:rPr>
          <w:rFonts w:ascii="Arial" w:hAnsi="Arial" w:cs="Arial"/>
          <w:color w:val="0B0C0C"/>
          <w:sz w:val="22"/>
          <w:szCs w:val="22"/>
        </w:rPr>
        <w:t xml:space="preserve">The research and policy organisation </w:t>
      </w:r>
      <w:hyperlink r:id="rId35" w:history="1">
        <w:r w:rsidRPr="003B3BA9">
          <w:rPr>
            <w:rStyle w:val="Hyperlink"/>
            <w:rFonts w:ascii="Arial" w:hAnsi="Arial" w:cs="Arial"/>
            <w:color w:val="C00000"/>
            <w:sz w:val="22"/>
            <w:szCs w:val="22"/>
          </w:rPr>
          <w:t>Focus on Labour Exploitation</w:t>
        </w:r>
      </w:hyperlink>
      <w:r w:rsidRPr="003B3BA9">
        <w:rPr>
          <w:rFonts w:ascii="Arial" w:hAnsi="Arial" w:cs="Arial"/>
          <w:color w:val="0B0C0C"/>
          <w:sz w:val="22"/>
          <w:szCs w:val="22"/>
        </w:rPr>
        <w:t xml:space="preserve"> </w:t>
      </w:r>
      <w:r w:rsidR="00042160" w:rsidRPr="003B3BA9">
        <w:rPr>
          <w:rFonts w:ascii="Arial" w:hAnsi="Arial" w:cs="Arial"/>
          <w:color w:val="0B0C0C"/>
          <w:sz w:val="22"/>
          <w:szCs w:val="22"/>
        </w:rPr>
        <w:t>has published</w:t>
      </w:r>
      <w:r w:rsidR="00042160" w:rsidRPr="003B3BA9">
        <w:rPr>
          <w:rFonts w:ascii="Arial" w:hAnsi="Arial" w:cs="Arial"/>
          <w:sz w:val="22"/>
          <w:szCs w:val="22"/>
        </w:rPr>
        <w:t>:</w:t>
      </w:r>
    </w:p>
    <w:p w14:paraId="5AADA4E8" w14:textId="77777777" w:rsidR="00042160" w:rsidRPr="003B3BA9" w:rsidRDefault="00AB204E" w:rsidP="00A71DA8">
      <w:pPr>
        <w:pStyle w:val="NormalWeb"/>
        <w:numPr>
          <w:ilvl w:val="0"/>
          <w:numId w:val="17"/>
        </w:numPr>
        <w:spacing w:before="120" w:beforeAutospacing="0" w:after="120" w:afterAutospacing="0"/>
        <w:jc w:val="both"/>
        <w:rPr>
          <w:rStyle w:val="Hyperlink"/>
          <w:rFonts w:ascii="Arial" w:hAnsi="Arial" w:cs="Arial"/>
          <w:color w:val="auto"/>
          <w:sz w:val="22"/>
          <w:szCs w:val="22"/>
          <w:u w:val="none"/>
        </w:rPr>
      </w:pPr>
      <w:hyperlink r:id="rId36" w:anchor="overlay-context=publications/assessment-risks-human-trafficking-forced-labour-uk-seasonal-workers-pilot" w:tgtFrame="_blank" w:history="1">
        <w:r w:rsidR="00042160" w:rsidRPr="003B3BA9">
          <w:rPr>
            <w:rStyle w:val="Hyperlink"/>
            <w:rFonts w:ascii="Arial" w:hAnsi="Arial" w:cs="Arial"/>
            <w:color w:val="C00000"/>
            <w:sz w:val="22"/>
            <w:szCs w:val="22"/>
          </w:rPr>
          <w:t>Assessment of the risks of human trafficking for forced labour on the UK Seasonal Workers Pilot</w:t>
        </w:r>
      </w:hyperlink>
    </w:p>
    <w:p w14:paraId="529C4B38" w14:textId="25578F79" w:rsidR="00042160" w:rsidRPr="003B3BA9" w:rsidRDefault="00AB204E" w:rsidP="00A71DA8">
      <w:pPr>
        <w:pStyle w:val="NormalWeb"/>
        <w:numPr>
          <w:ilvl w:val="0"/>
          <w:numId w:val="17"/>
        </w:numPr>
        <w:spacing w:before="120" w:beforeAutospacing="0" w:after="120" w:afterAutospacing="0"/>
        <w:ind w:left="714" w:hanging="357"/>
        <w:jc w:val="both"/>
        <w:rPr>
          <w:rStyle w:val="Hyperlink"/>
          <w:rFonts w:ascii="Arial" w:hAnsi="Arial" w:cs="Arial"/>
          <w:color w:val="C00000"/>
          <w:sz w:val="22"/>
          <w:szCs w:val="22"/>
          <w:u w:val="none"/>
        </w:rPr>
      </w:pPr>
      <w:hyperlink r:id="rId37" w:history="1">
        <w:r w:rsidR="00042160" w:rsidRPr="003B3BA9">
          <w:rPr>
            <w:rStyle w:val="Hyperlink"/>
            <w:rFonts w:ascii="Arial" w:hAnsi="Arial" w:cs="Arial"/>
            <w:color w:val="C00000"/>
            <w:sz w:val="22"/>
            <w:szCs w:val="22"/>
          </w:rPr>
          <w:t>Response to the Government's review of the first year of the Seasonal Worker Pilot</w:t>
        </w:r>
      </w:hyperlink>
    </w:p>
    <w:p w14:paraId="2B27D8C5" w14:textId="6186AEE9" w:rsidR="00CC185F" w:rsidRPr="003B3BA9" w:rsidRDefault="00AB204E" w:rsidP="00A71DA8">
      <w:pPr>
        <w:pStyle w:val="NormalWeb"/>
        <w:numPr>
          <w:ilvl w:val="0"/>
          <w:numId w:val="17"/>
        </w:numPr>
        <w:spacing w:before="120" w:beforeAutospacing="0" w:after="120" w:afterAutospacing="0"/>
        <w:ind w:left="714" w:hanging="357"/>
        <w:jc w:val="both"/>
        <w:rPr>
          <w:rFonts w:ascii="Arial" w:hAnsi="Arial" w:cs="Arial"/>
          <w:color w:val="C00000"/>
          <w:sz w:val="22"/>
          <w:szCs w:val="22"/>
        </w:rPr>
      </w:pPr>
      <w:hyperlink r:id="rId38" w:history="1">
        <w:r w:rsidR="00CC185F" w:rsidRPr="003B3BA9">
          <w:rPr>
            <w:rStyle w:val="Hyperlink"/>
            <w:rFonts w:ascii="Arial" w:hAnsi="Arial" w:cs="Arial"/>
            <w:color w:val="C00000"/>
            <w:sz w:val="22"/>
            <w:szCs w:val="22"/>
          </w:rPr>
          <w:t>Letter to Home Office on risks to Ukrainian nationals on Seasonal Workers' Visa</w:t>
        </w:r>
      </w:hyperlink>
    </w:p>
    <w:p w14:paraId="72EB56DB" w14:textId="5FF25EE6" w:rsidR="009D0CC9" w:rsidRPr="003B3BA9" w:rsidRDefault="00AB204E" w:rsidP="00A71DA8">
      <w:pPr>
        <w:pStyle w:val="NormalWeb"/>
        <w:numPr>
          <w:ilvl w:val="0"/>
          <w:numId w:val="17"/>
        </w:numPr>
        <w:spacing w:before="120" w:beforeAutospacing="0" w:after="120" w:afterAutospacing="0"/>
        <w:ind w:left="714" w:hanging="357"/>
        <w:jc w:val="both"/>
        <w:rPr>
          <w:rFonts w:ascii="Arial" w:hAnsi="Arial" w:cs="Arial"/>
          <w:color w:val="C00000"/>
          <w:sz w:val="22"/>
          <w:szCs w:val="22"/>
        </w:rPr>
      </w:pPr>
      <w:hyperlink r:id="rId39" w:history="1">
        <w:r w:rsidR="005D17B4" w:rsidRPr="003B3BA9">
          <w:rPr>
            <w:rStyle w:val="Hyperlink"/>
            <w:rFonts w:ascii="Arial" w:hAnsi="Arial" w:cs="Arial"/>
            <w:color w:val="C00000"/>
            <w:sz w:val="22"/>
            <w:szCs w:val="22"/>
          </w:rPr>
          <w:t>S</w:t>
        </w:r>
        <w:r w:rsidR="007C7EFA" w:rsidRPr="003B3BA9">
          <w:rPr>
            <w:rStyle w:val="Hyperlink"/>
            <w:rFonts w:ascii="Arial" w:hAnsi="Arial" w:cs="Arial"/>
            <w:color w:val="C00000"/>
            <w:sz w:val="22"/>
            <w:szCs w:val="22"/>
          </w:rPr>
          <w:t>ubmission to EFRA Committee inquiry into labour shortages in the food and farming industry</w:t>
        </w:r>
      </w:hyperlink>
    </w:p>
    <w:p w14:paraId="2285B2F7" w14:textId="129B73A4" w:rsidR="005472BB" w:rsidRPr="003B3BA9" w:rsidRDefault="00167514" w:rsidP="00B30729">
      <w:pPr>
        <w:pStyle w:val="NormalWeb"/>
        <w:spacing w:before="240" w:beforeAutospacing="0" w:after="120" w:afterAutospacing="0"/>
        <w:jc w:val="both"/>
        <w:rPr>
          <w:rFonts w:ascii="Arial" w:hAnsi="Arial" w:cs="Arial"/>
          <w:color w:val="C00000"/>
          <w:sz w:val="22"/>
          <w:szCs w:val="22"/>
        </w:rPr>
      </w:pPr>
      <w:r w:rsidRPr="003B3BA9">
        <w:rPr>
          <w:rFonts w:ascii="Arial" w:hAnsi="Arial" w:cs="Arial"/>
          <w:sz w:val="22"/>
          <w:szCs w:val="22"/>
        </w:rPr>
        <w:t>The Work Rights Centre</w:t>
      </w:r>
      <w:r w:rsidR="00720B7D" w:rsidRPr="003B3BA9">
        <w:rPr>
          <w:rFonts w:ascii="Arial" w:hAnsi="Arial" w:cs="Arial"/>
          <w:sz w:val="22"/>
          <w:szCs w:val="22"/>
        </w:rPr>
        <w:t xml:space="preserve"> (WoRC)</w:t>
      </w:r>
      <w:r w:rsidR="00B30729" w:rsidRPr="003B3BA9">
        <w:rPr>
          <w:rFonts w:ascii="Arial" w:hAnsi="Arial" w:cs="Arial"/>
          <w:sz w:val="22"/>
          <w:szCs w:val="22"/>
        </w:rPr>
        <w:t xml:space="preserve"> has published</w:t>
      </w:r>
      <w:r w:rsidR="00FC0468" w:rsidRPr="003B3BA9">
        <w:rPr>
          <w:rFonts w:ascii="Arial" w:hAnsi="Arial" w:cs="Arial"/>
          <w:sz w:val="22"/>
          <w:szCs w:val="22"/>
        </w:rPr>
        <w:t xml:space="preserve"> </w:t>
      </w:r>
      <w:hyperlink r:id="rId40" w:history="1">
        <w:r w:rsidR="0022437C" w:rsidRPr="003B3BA9">
          <w:rPr>
            <w:rStyle w:val="Hyperlink"/>
            <w:rFonts w:ascii="Arial" w:hAnsi="Arial" w:cs="Arial"/>
            <w:color w:val="C00000"/>
            <w:sz w:val="22"/>
            <w:szCs w:val="22"/>
          </w:rPr>
          <w:t>Weed out exploitation: how to protect seasonal migrant workers labouring on British farms</w:t>
        </w:r>
      </w:hyperlink>
      <w:r w:rsidR="0022437C" w:rsidRPr="003B3BA9">
        <w:rPr>
          <w:rFonts w:ascii="Arial" w:hAnsi="Arial" w:cs="Arial"/>
          <w:color w:val="C00000"/>
          <w:sz w:val="22"/>
          <w:szCs w:val="22"/>
        </w:rPr>
        <w:t>.</w:t>
      </w:r>
    </w:p>
    <w:p w14:paraId="70B0183E" w14:textId="16B84619" w:rsidR="00A954B5" w:rsidRPr="003B3BA9" w:rsidRDefault="00FC4B6D" w:rsidP="00FC4B6D">
      <w:pPr>
        <w:pStyle w:val="NormalWeb"/>
        <w:spacing w:before="240" w:beforeAutospacing="0" w:after="0" w:afterAutospacing="0"/>
        <w:jc w:val="both"/>
        <w:rPr>
          <w:rFonts w:ascii="Arial" w:hAnsi="Arial" w:cs="Arial"/>
          <w:color w:val="0B0C0C"/>
          <w:sz w:val="22"/>
          <w:szCs w:val="22"/>
        </w:rPr>
      </w:pPr>
      <w:r w:rsidRPr="003B3BA9">
        <w:rPr>
          <w:rFonts w:ascii="Arial" w:hAnsi="Arial" w:cs="Arial"/>
          <w:color w:val="0B0C0C"/>
          <w:sz w:val="22"/>
          <w:szCs w:val="22"/>
        </w:rPr>
        <w:t xml:space="preserve">FLEX and WoRC </w:t>
      </w:r>
      <w:r w:rsidR="000C29A0" w:rsidRPr="003B3BA9">
        <w:rPr>
          <w:rFonts w:ascii="Arial" w:hAnsi="Arial" w:cs="Arial"/>
          <w:color w:val="0B0C0C"/>
          <w:sz w:val="22"/>
          <w:szCs w:val="22"/>
        </w:rPr>
        <w:t>identified allegations of</w:t>
      </w:r>
      <w:r w:rsidRPr="003B3BA9">
        <w:rPr>
          <w:rFonts w:ascii="Arial" w:hAnsi="Arial" w:cs="Arial"/>
          <w:color w:val="0B0C0C"/>
          <w:sz w:val="22"/>
          <w:szCs w:val="22"/>
        </w:rPr>
        <w:t>:</w:t>
      </w:r>
    </w:p>
    <w:p w14:paraId="1983E273" w14:textId="1660079C" w:rsidR="00F76CB8" w:rsidRPr="003B3BA9" w:rsidRDefault="00F76CB8" w:rsidP="00B10B46">
      <w:pPr>
        <w:pStyle w:val="NormalWeb"/>
        <w:numPr>
          <w:ilvl w:val="0"/>
          <w:numId w:val="70"/>
        </w:numPr>
        <w:spacing w:before="120" w:beforeAutospacing="0" w:after="0" w:afterAutospacing="0"/>
        <w:ind w:left="720" w:hanging="360"/>
        <w:jc w:val="both"/>
        <w:rPr>
          <w:rFonts w:ascii="Arial" w:hAnsi="Arial" w:cs="Arial"/>
          <w:color w:val="0B0C0C"/>
          <w:sz w:val="22"/>
          <w:szCs w:val="22"/>
        </w:rPr>
      </w:pPr>
      <w:r w:rsidRPr="003B3BA9">
        <w:rPr>
          <w:rFonts w:ascii="Arial" w:hAnsi="Arial" w:cs="Arial"/>
          <w:color w:val="0B0C0C"/>
          <w:sz w:val="22"/>
          <w:szCs w:val="22"/>
        </w:rPr>
        <w:t>A high risk of unfree recruitment</w:t>
      </w:r>
    </w:p>
    <w:p w14:paraId="1810B248" w14:textId="7C6452B0" w:rsidR="007566A1" w:rsidRPr="003B3BA9" w:rsidRDefault="00EA5DDC" w:rsidP="00B10B46">
      <w:pPr>
        <w:pStyle w:val="NormalWeb"/>
        <w:numPr>
          <w:ilvl w:val="0"/>
          <w:numId w:val="70"/>
        </w:numPr>
        <w:spacing w:before="120" w:beforeAutospacing="0" w:after="0" w:afterAutospacing="0"/>
        <w:ind w:left="720" w:hanging="360"/>
        <w:jc w:val="both"/>
        <w:rPr>
          <w:rFonts w:ascii="Arial" w:hAnsi="Arial" w:cs="Arial"/>
          <w:color w:val="0B0C0C"/>
          <w:sz w:val="22"/>
          <w:szCs w:val="22"/>
        </w:rPr>
      </w:pPr>
      <w:r w:rsidRPr="003B3BA9">
        <w:rPr>
          <w:rFonts w:ascii="Arial" w:hAnsi="Arial" w:cs="Arial"/>
          <w:color w:val="0B0C0C"/>
          <w:sz w:val="22"/>
          <w:szCs w:val="22"/>
        </w:rPr>
        <w:t>W</w:t>
      </w:r>
      <w:r w:rsidR="0037652A" w:rsidRPr="003B3BA9">
        <w:rPr>
          <w:rFonts w:ascii="Arial" w:hAnsi="Arial" w:cs="Arial"/>
          <w:color w:val="0B0C0C"/>
          <w:sz w:val="22"/>
          <w:szCs w:val="22"/>
        </w:rPr>
        <w:t>orkers lack</w:t>
      </w:r>
      <w:r w:rsidRPr="003B3BA9">
        <w:rPr>
          <w:rFonts w:ascii="Arial" w:hAnsi="Arial" w:cs="Arial"/>
          <w:color w:val="0B0C0C"/>
          <w:sz w:val="22"/>
          <w:szCs w:val="22"/>
        </w:rPr>
        <w:t>ing</w:t>
      </w:r>
      <w:r w:rsidR="0037652A" w:rsidRPr="003B3BA9">
        <w:rPr>
          <w:rFonts w:ascii="Arial" w:hAnsi="Arial" w:cs="Arial"/>
          <w:color w:val="0B0C0C"/>
          <w:sz w:val="22"/>
          <w:szCs w:val="22"/>
        </w:rPr>
        <w:t xml:space="preserve"> knowledge of employment rights and the enforcement system</w:t>
      </w:r>
    </w:p>
    <w:p w14:paraId="4E7AAAA0" w14:textId="206BBE9D" w:rsidR="00CC161A" w:rsidRPr="003B3BA9" w:rsidRDefault="0037652A" w:rsidP="00B10B46">
      <w:pPr>
        <w:pStyle w:val="NormalWeb"/>
        <w:numPr>
          <w:ilvl w:val="0"/>
          <w:numId w:val="70"/>
        </w:numPr>
        <w:spacing w:before="120" w:beforeAutospacing="0" w:after="0" w:afterAutospacing="0"/>
        <w:ind w:left="720" w:hanging="360"/>
        <w:jc w:val="both"/>
        <w:rPr>
          <w:rFonts w:ascii="Arial" w:hAnsi="Arial" w:cs="Arial"/>
          <w:color w:val="0B0C0C"/>
          <w:sz w:val="22"/>
          <w:szCs w:val="22"/>
        </w:rPr>
      </w:pPr>
      <w:r w:rsidRPr="003B3BA9">
        <w:rPr>
          <w:rFonts w:ascii="Arial" w:hAnsi="Arial" w:cs="Arial"/>
          <w:color w:val="0B0C0C"/>
          <w:sz w:val="22"/>
          <w:szCs w:val="22"/>
        </w:rPr>
        <w:t>Employment contracts which were poorly translated or absent</w:t>
      </w:r>
    </w:p>
    <w:p w14:paraId="607C50C5" w14:textId="660C571D" w:rsidR="001046DC" w:rsidRPr="003B3BA9" w:rsidRDefault="00483800" w:rsidP="00B10B46">
      <w:pPr>
        <w:pStyle w:val="NormalWeb"/>
        <w:numPr>
          <w:ilvl w:val="0"/>
          <w:numId w:val="70"/>
        </w:numPr>
        <w:spacing w:before="120" w:beforeAutospacing="0" w:after="0" w:afterAutospacing="0"/>
        <w:ind w:left="720" w:hanging="360"/>
        <w:jc w:val="both"/>
        <w:rPr>
          <w:rFonts w:ascii="Arial" w:hAnsi="Arial" w:cs="Arial"/>
          <w:color w:val="0B0C0C"/>
          <w:sz w:val="22"/>
          <w:szCs w:val="22"/>
        </w:rPr>
      </w:pPr>
      <w:r w:rsidRPr="003B3BA9">
        <w:rPr>
          <w:rFonts w:ascii="Arial" w:hAnsi="Arial" w:cs="Arial"/>
          <w:color w:val="0B0C0C"/>
          <w:sz w:val="22"/>
          <w:szCs w:val="22"/>
        </w:rPr>
        <w:t>W</w:t>
      </w:r>
      <w:r w:rsidR="001046DC" w:rsidRPr="003B3BA9">
        <w:rPr>
          <w:rFonts w:ascii="Arial" w:hAnsi="Arial" w:cs="Arial"/>
          <w:color w:val="0B0C0C"/>
          <w:sz w:val="22"/>
          <w:szCs w:val="22"/>
        </w:rPr>
        <w:t>ork and life under duress includ</w:t>
      </w:r>
      <w:r w:rsidR="006B7CA0" w:rsidRPr="003B3BA9">
        <w:rPr>
          <w:rFonts w:ascii="Arial" w:hAnsi="Arial" w:cs="Arial"/>
          <w:color w:val="0B0C0C"/>
          <w:sz w:val="22"/>
          <w:szCs w:val="22"/>
        </w:rPr>
        <w:t>ing</w:t>
      </w:r>
      <w:r w:rsidR="001046DC" w:rsidRPr="003B3BA9">
        <w:rPr>
          <w:rFonts w:ascii="Arial" w:hAnsi="Arial" w:cs="Arial"/>
          <w:color w:val="0B0C0C"/>
          <w:sz w:val="22"/>
          <w:szCs w:val="22"/>
        </w:rPr>
        <w:t xml:space="preserve"> dependency on one employer for work and accommodation</w:t>
      </w:r>
      <w:r w:rsidR="00E14906" w:rsidRPr="003B3BA9">
        <w:rPr>
          <w:rFonts w:ascii="Arial" w:hAnsi="Arial" w:cs="Arial"/>
          <w:color w:val="0B0C0C"/>
          <w:sz w:val="22"/>
          <w:szCs w:val="22"/>
        </w:rPr>
        <w:t xml:space="preserve">; </w:t>
      </w:r>
      <w:r w:rsidR="001046DC" w:rsidRPr="003B3BA9">
        <w:rPr>
          <w:rFonts w:ascii="Arial" w:hAnsi="Arial" w:cs="Arial"/>
          <w:color w:val="0B0C0C"/>
          <w:sz w:val="22"/>
          <w:szCs w:val="22"/>
        </w:rPr>
        <w:t>reports</w:t>
      </w:r>
      <w:r w:rsidR="00E14906" w:rsidRPr="003B3BA9">
        <w:rPr>
          <w:rFonts w:ascii="Arial" w:hAnsi="Arial" w:cs="Arial"/>
          <w:color w:val="0B0C0C"/>
          <w:sz w:val="22"/>
          <w:szCs w:val="22"/>
        </w:rPr>
        <w:t xml:space="preserve"> </w:t>
      </w:r>
      <w:r w:rsidR="001046DC" w:rsidRPr="003B3BA9">
        <w:rPr>
          <w:rFonts w:ascii="Arial" w:hAnsi="Arial" w:cs="Arial"/>
          <w:color w:val="0B0C0C"/>
          <w:sz w:val="22"/>
          <w:szCs w:val="22"/>
        </w:rPr>
        <w:t>of unsafe living conditions</w:t>
      </w:r>
      <w:r w:rsidR="00E14906" w:rsidRPr="003B3BA9">
        <w:rPr>
          <w:rFonts w:ascii="Arial" w:hAnsi="Arial" w:cs="Arial"/>
          <w:color w:val="0B0C0C"/>
          <w:sz w:val="22"/>
          <w:szCs w:val="22"/>
        </w:rPr>
        <w:t xml:space="preserve">; </w:t>
      </w:r>
      <w:r w:rsidR="00B41A1D" w:rsidRPr="003B3BA9">
        <w:rPr>
          <w:rFonts w:ascii="Arial" w:hAnsi="Arial" w:cs="Arial"/>
          <w:color w:val="0B0C0C"/>
          <w:sz w:val="22"/>
          <w:szCs w:val="22"/>
        </w:rPr>
        <w:t>unlawful/</w:t>
      </w:r>
      <w:r w:rsidR="000F4CD4" w:rsidRPr="003B3BA9">
        <w:rPr>
          <w:rFonts w:ascii="Arial" w:hAnsi="Arial" w:cs="Arial"/>
          <w:color w:val="0B0C0C"/>
          <w:sz w:val="22"/>
          <w:szCs w:val="22"/>
        </w:rPr>
        <w:t xml:space="preserve">unreasonable </w:t>
      </w:r>
      <w:r w:rsidR="00B41A1D" w:rsidRPr="003B3BA9">
        <w:rPr>
          <w:rFonts w:ascii="Arial" w:hAnsi="Arial" w:cs="Arial"/>
          <w:color w:val="0B0C0C"/>
          <w:sz w:val="22"/>
          <w:szCs w:val="22"/>
        </w:rPr>
        <w:t xml:space="preserve">zero-hour contracts and </w:t>
      </w:r>
      <w:r w:rsidR="001046DC" w:rsidRPr="003B3BA9">
        <w:rPr>
          <w:rFonts w:ascii="Arial" w:hAnsi="Arial" w:cs="Arial"/>
          <w:color w:val="0B0C0C"/>
          <w:sz w:val="22"/>
          <w:szCs w:val="22"/>
        </w:rPr>
        <w:t xml:space="preserve">piece rate </w:t>
      </w:r>
      <w:r w:rsidR="000F4CD4" w:rsidRPr="003B3BA9">
        <w:rPr>
          <w:rFonts w:ascii="Arial" w:hAnsi="Arial" w:cs="Arial"/>
          <w:color w:val="0B0C0C"/>
          <w:sz w:val="22"/>
          <w:szCs w:val="22"/>
        </w:rPr>
        <w:t>arrangements</w:t>
      </w:r>
      <w:r w:rsidR="00B41A1D" w:rsidRPr="003B3BA9">
        <w:rPr>
          <w:rFonts w:ascii="Arial" w:hAnsi="Arial" w:cs="Arial"/>
          <w:color w:val="0B0C0C"/>
          <w:sz w:val="22"/>
          <w:szCs w:val="22"/>
        </w:rPr>
        <w:t xml:space="preserve"> with work being withdrawn w</w:t>
      </w:r>
      <w:r w:rsidR="005925DE" w:rsidRPr="003B3BA9">
        <w:rPr>
          <w:rFonts w:ascii="Arial" w:hAnsi="Arial" w:cs="Arial"/>
          <w:color w:val="0B0C0C"/>
          <w:sz w:val="22"/>
          <w:szCs w:val="22"/>
        </w:rPr>
        <w:t xml:space="preserve">hen </w:t>
      </w:r>
      <w:r w:rsidR="00B41A1D" w:rsidRPr="003B3BA9">
        <w:rPr>
          <w:rFonts w:ascii="Arial" w:hAnsi="Arial" w:cs="Arial"/>
          <w:color w:val="0B0C0C"/>
          <w:sz w:val="22"/>
          <w:szCs w:val="22"/>
        </w:rPr>
        <w:t>not met; threats of loss of work and deportation</w:t>
      </w:r>
      <w:r w:rsidR="00396144" w:rsidRPr="003B3BA9">
        <w:rPr>
          <w:rFonts w:ascii="Arial" w:hAnsi="Arial" w:cs="Arial"/>
          <w:color w:val="0B0C0C"/>
          <w:sz w:val="22"/>
          <w:szCs w:val="22"/>
        </w:rPr>
        <w:t>;</w:t>
      </w:r>
      <w:r w:rsidR="00B41A1D" w:rsidRPr="003B3BA9">
        <w:rPr>
          <w:rFonts w:ascii="Arial" w:hAnsi="Arial" w:cs="Arial"/>
          <w:color w:val="0B0C0C"/>
          <w:sz w:val="22"/>
          <w:szCs w:val="22"/>
        </w:rPr>
        <w:t xml:space="preserve"> </w:t>
      </w:r>
      <w:r w:rsidR="005C4577" w:rsidRPr="003B3BA9">
        <w:rPr>
          <w:rFonts w:ascii="Arial" w:hAnsi="Arial" w:cs="Arial"/>
          <w:color w:val="0B0C0C"/>
          <w:sz w:val="22"/>
          <w:szCs w:val="22"/>
        </w:rPr>
        <w:t>unrea</w:t>
      </w:r>
      <w:r w:rsidR="00097BEE" w:rsidRPr="003B3BA9">
        <w:rPr>
          <w:rFonts w:ascii="Arial" w:hAnsi="Arial" w:cs="Arial"/>
          <w:color w:val="0B0C0C"/>
          <w:sz w:val="22"/>
          <w:szCs w:val="22"/>
        </w:rPr>
        <w:t>listic</w:t>
      </w:r>
      <w:r w:rsidR="001046DC" w:rsidRPr="003B3BA9">
        <w:rPr>
          <w:rFonts w:ascii="Arial" w:hAnsi="Arial" w:cs="Arial"/>
          <w:color w:val="0B0C0C"/>
          <w:sz w:val="22"/>
          <w:szCs w:val="22"/>
        </w:rPr>
        <w:t xml:space="preserve"> targets</w:t>
      </w:r>
      <w:r w:rsidR="005925DE" w:rsidRPr="003B3BA9">
        <w:rPr>
          <w:rFonts w:ascii="Arial" w:hAnsi="Arial" w:cs="Arial"/>
          <w:color w:val="0B0C0C"/>
          <w:sz w:val="22"/>
          <w:szCs w:val="22"/>
        </w:rPr>
        <w:t xml:space="preserve">; unlawful </w:t>
      </w:r>
      <w:r w:rsidR="001046DC" w:rsidRPr="003B3BA9">
        <w:rPr>
          <w:rFonts w:ascii="Arial" w:hAnsi="Arial" w:cs="Arial"/>
          <w:color w:val="0B0C0C"/>
          <w:sz w:val="22"/>
          <w:szCs w:val="22"/>
        </w:rPr>
        <w:t>accommodation</w:t>
      </w:r>
      <w:r w:rsidR="005925DE" w:rsidRPr="003B3BA9">
        <w:rPr>
          <w:rFonts w:ascii="Arial" w:hAnsi="Arial" w:cs="Arial"/>
          <w:color w:val="0B0C0C"/>
          <w:sz w:val="22"/>
          <w:szCs w:val="22"/>
        </w:rPr>
        <w:t xml:space="preserve"> </w:t>
      </w:r>
      <w:r w:rsidR="001046DC" w:rsidRPr="003B3BA9">
        <w:rPr>
          <w:rFonts w:ascii="Arial" w:hAnsi="Arial" w:cs="Arial"/>
          <w:color w:val="0B0C0C"/>
          <w:sz w:val="22"/>
          <w:szCs w:val="22"/>
        </w:rPr>
        <w:t>costs and deductions for equipment, clothing and other services</w:t>
      </w:r>
    </w:p>
    <w:p w14:paraId="5AE6C37C" w14:textId="64313441" w:rsidR="0062635A" w:rsidRPr="003B3BA9" w:rsidRDefault="006B7CA0" w:rsidP="00B10B46">
      <w:pPr>
        <w:pStyle w:val="NormalWeb"/>
        <w:numPr>
          <w:ilvl w:val="0"/>
          <w:numId w:val="70"/>
        </w:numPr>
        <w:spacing w:before="120" w:beforeAutospacing="0" w:after="0" w:afterAutospacing="0"/>
        <w:ind w:left="720" w:hanging="360"/>
        <w:jc w:val="both"/>
        <w:rPr>
          <w:rFonts w:ascii="Arial" w:hAnsi="Arial" w:cs="Arial"/>
          <w:color w:val="0B0C0C"/>
          <w:sz w:val="22"/>
          <w:szCs w:val="22"/>
        </w:rPr>
      </w:pPr>
      <w:r w:rsidRPr="003B3BA9">
        <w:rPr>
          <w:rFonts w:ascii="Arial" w:hAnsi="Arial" w:cs="Arial"/>
          <w:color w:val="0B0C0C"/>
          <w:sz w:val="22"/>
          <w:szCs w:val="22"/>
        </w:rPr>
        <w:t>Workers being refused transfers to a different farm</w:t>
      </w:r>
    </w:p>
    <w:p w14:paraId="41318A11" w14:textId="0EA3FD32" w:rsidR="006B7CA0" w:rsidRPr="003B3BA9" w:rsidRDefault="00C87424" w:rsidP="00B10B46">
      <w:pPr>
        <w:pStyle w:val="NormalWeb"/>
        <w:numPr>
          <w:ilvl w:val="0"/>
          <w:numId w:val="70"/>
        </w:numPr>
        <w:spacing w:before="120" w:beforeAutospacing="0" w:after="0" w:afterAutospacing="0"/>
        <w:ind w:left="720" w:hanging="360"/>
        <w:jc w:val="both"/>
        <w:rPr>
          <w:rFonts w:ascii="Arial" w:hAnsi="Arial" w:cs="Arial"/>
          <w:color w:val="0B0C0C"/>
          <w:sz w:val="22"/>
          <w:szCs w:val="22"/>
        </w:rPr>
      </w:pPr>
      <w:r w:rsidRPr="003B3BA9">
        <w:rPr>
          <w:rFonts w:ascii="Arial" w:hAnsi="Arial" w:cs="Arial"/>
          <w:color w:val="0B0C0C"/>
          <w:sz w:val="22"/>
          <w:szCs w:val="22"/>
        </w:rPr>
        <w:t xml:space="preserve">Workers </w:t>
      </w:r>
      <w:r w:rsidR="00BD2D14" w:rsidRPr="003B3BA9">
        <w:rPr>
          <w:rFonts w:ascii="Arial" w:hAnsi="Arial" w:cs="Arial"/>
          <w:color w:val="0B0C0C"/>
          <w:sz w:val="22"/>
          <w:szCs w:val="22"/>
        </w:rPr>
        <w:t>enter</w:t>
      </w:r>
      <w:r w:rsidRPr="003B3BA9">
        <w:rPr>
          <w:rFonts w:ascii="Arial" w:hAnsi="Arial" w:cs="Arial"/>
          <w:color w:val="0B0C0C"/>
          <w:sz w:val="22"/>
          <w:szCs w:val="22"/>
        </w:rPr>
        <w:t xml:space="preserve">ing </w:t>
      </w:r>
      <w:r w:rsidR="00BD2D14" w:rsidRPr="003B3BA9">
        <w:rPr>
          <w:rFonts w:ascii="Arial" w:hAnsi="Arial" w:cs="Arial"/>
          <w:color w:val="0B0C0C"/>
          <w:sz w:val="22"/>
          <w:szCs w:val="22"/>
        </w:rPr>
        <w:t xml:space="preserve">into </w:t>
      </w:r>
      <w:r w:rsidR="0062635A" w:rsidRPr="003B3BA9">
        <w:rPr>
          <w:rFonts w:ascii="Arial" w:hAnsi="Arial" w:cs="Arial"/>
          <w:color w:val="0B0C0C"/>
          <w:sz w:val="22"/>
          <w:szCs w:val="22"/>
        </w:rPr>
        <w:t xml:space="preserve">debt </w:t>
      </w:r>
      <w:r w:rsidR="00BD2D14" w:rsidRPr="003B3BA9">
        <w:rPr>
          <w:rFonts w:ascii="Arial" w:hAnsi="Arial" w:cs="Arial"/>
          <w:color w:val="0B0C0C"/>
          <w:sz w:val="22"/>
          <w:szCs w:val="22"/>
        </w:rPr>
        <w:t xml:space="preserve">with criminals </w:t>
      </w:r>
      <w:r w:rsidR="0062635A" w:rsidRPr="003B3BA9">
        <w:rPr>
          <w:rFonts w:ascii="Arial" w:hAnsi="Arial" w:cs="Arial"/>
          <w:color w:val="0B0C0C"/>
          <w:sz w:val="22"/>
          <w:szCs w:val="22"/>
        </w:rPr>
        <w:t xml:space="preserve">to cover the </w:t>
      </w:r>
      <w:r w:rsidR="00E33E2E" w:rsidRPr="003B3BA9">
        <w:rPr>
          <w:rFonts w:ascii="Arial" w:hAnsi="Arial" w:cs="Arial"/>
          <w:color w:val="0B0C0C"/>
          <w:sz w:val="22"/>
          <w:szCs w:val="22"/>
        </w:rPr>
        <w:t xml:space="preserve">costs to </w:t>
      </w:r>
      <w:r w:rsidR="00BD2D14" w:rsidRPr="003B3BA9">
        <w:rPr>
          <w:rFonts w:ascii="Arial" w:hAnsi="Arial" w:cs="Arial"/>
          <w:color w:val="0B0C0C"/>
          <w:sz w:val="22"/>
          <w:szCs w:val="22"/>
        </w:rPr>
        <w:t>access</w:t>
      </w:r>
      <w:r w:rsidR="00E33E2E" w:rsidRPr="003B3BA9">
        <w:rPr>
          <w:rFonts w:ascii="Arial" w:hAnsi="Arial" w:cs="Arial"/>
          <w:color w:val="0B0C0C"/>
          <w:sz w:val="22"/>
          <w:szCs w:val="22"/>
        </w:rPr>
        <w:t xml:space="preserve"> the </w:t>
      </w:r>
      <w:r w:rsidR="0062635A" w:rsidRPr="003B3BA9">
        <w:rPr>
          <w:rFonts w:ascii="Arial" w:hAnsi="Arial" w:cs="Arial"/>
          <w:color w:val="0B0C0C"/>
          <w:sz w:val="22"/>
          <w:szCs w:val="22"/>
        </w:rPr>
        <w:t xml:space="preserve">Scheme </w:t>
      </w:r>
    </w:p>
    <w:p w14:paraId="1FE908BA" w14:textId="3CC5A2B8" w:rsidR="00176733" w:rsidRPr="003B3BA9" w:rsidRDefault="00AD4C11" w:rsidP="00B10B46">
      <w:pPr>
        <w:pStyle w:val="NormalWeb"/>
        <w:numPr>
          <w:ilvl w:val="0"/>
          <w:numId w:val="70"/>
        </w:numPr>
        <w:spacing w:before="120" w:beforeAutospacing="0" w:after="0" w:afterAutospacing="0"/>
        <w:ind w:left="720" w:hanging="360"/>
        <w:jc w:val="both"/>
        <w:rPr>
          <w:rFonts w:ascii="Arial" w:hAnsi="Arial" w:cs="Arial"/>
          <w:color w:val="0B0C0C"/>
          <w:sz w:val="22"/>
          <w:szCs w:val="22"/>
        </w:rPr>
      </w:pPr>
      <w:r w:rsidRPr="003B3BA9">
        <w:rPr>
          <w:rFonts w:ascii="Arial" w:hAnsi="Arial" w:cs="Arial"/>
          <w:color w:val="0B0C0C"/>
          <w:sz w:val="22"/>
          <w:szCs w:val="22"/>
        </w:rPr>
        <w:t>S</w:t>
      </w:r>
      <w:r w:rsidR="0037652A" w:rsidRPr="003B3BA9">
        <w:rPr>
          <w:rFonts w:ascii="Arial" w:hAnsi="Arial" w:cs="Arial"/>
          <w:color w:val="0B0C0C"/>
          <w:sz w:val="22"/>
          <w:szCs w:val="22"/>
        </w:rPr>
        <w:t xml:space="preserve">upervisors who wielded power </w:t>
      </w:r>
      <w:r w:rsidR="002254E1" w:rsidRPr="003B3BA9">
        <w:rPr>
          <w:rFonts w:ascii="Arial" w:hAnsi="Arial" w:cs="Arial"/>
          <w:color w:val="0B0C0C"/>
          <w:sz w:val="22"/>
          <w:szCs w:val="22"/>
        </w:rPr>
        <w:t>without accountability</w:t>
      </w:r>
    </w:p>
    <w:p w14:paraId="79FF4464" w14:textId="56655B74" w:rsidR="00223BFC" w:rsidRPr="003B3BA9" w:rsidRDefault="001D33BC" w:rsidP="00B10B46">
      <w:pPr>
        <w:pStyle w:val="NormalWeb"/>
        <w:numPr>
          <w:ilvl w:val="0"/>
          <w:numId w:val="70"/>
        </w:numPr>
        <w:spacing w:before="120" w:beforeAutospacing="0" w:after="0" w:afterAutospacing="0"/>
        <w:ind w:left="720" w:hanging="360"/>
        <w:jc w:val="both"/>
        <w:rPr>
          <w:rFonts w:ascii="Arial" w:hAnsi="Arial" w:cs="Arial"/>
          <w:color w:val="0B0C0C"/>
          <w:sz w:val="22"/>
          <w:szCs w:val="22"/>
        </w:rPr>
      </w:pPr>
      <w:r w:rsidRPr="003B3BA9">
        <w:rPr>
          <w:rFonts w:ascii="Arial" w:hAnsi="Arial" w:cs="Arial"/>
          <w:color w:val="0B0C0C"/>
          <w:sz w:val="22"/>
          <w:szCs w:val="22"/>
        </w:rPr>
        <w:t>Enforcement body shortcomings</w:t>
      </w:r>
      <w:r w:rsidR="00891DAC" w:rsidRPr="003B3BA9">
        <w:rPr>
          <w:rFonts w:ascii="Arial" w:hAnsi="Arial" w:cs="Arial"/>
          <w:color w:val="0B0C0C"/>
          <w:sz w:val="22"/>
          <w:szCs w:val="22"/>
        </w:rPr>
        <w:t xml:space="preserve">, including </w:t>
      </w:r>
      <w:r w:rsidR="0037652A" w:rsidRPr="003B3BA9">
        <w:rPr>
          <w:rFonts w:ascii="Arial" w:hAnsi="Arial" w:cs="Arial"/>
          <w:color w:val="0B0C0C"/>
          <w:sz w:val="22"/>
          <w:szCs w:val="22"/>
        </w:rPr>
        <w:t>the absence of a client charter</w:t>
      </w:r>
      <w:r w:rsidR="00223BFC" w:rsidRPr="003B3BA9">
        <w:rPr>
          <w:rFonts w:ascii="Arial" w:hAnsi="Arial" w:cs="Arial"/>
          <w:color w:val="0B0C0C"/>
          <w:sz w:val="22"/>
          <w:szCs w:val="22"/>
        </w:rPr>
        <w:t xml:space="preserve"> and inspections led by UKVI</w:t>
      </w:r>
      <w:r w:rsidR="00426406" w:rsidRPr="003B3BA9">
        <w:rPr>
          <w:rFonts w:ascii="Arial" w:hAnsi="Arial" w:cs="Arial"/>
          <w:color w:val="0B0C0C"/>
          <w:sz w:val="22"/>
          <w:szCs w:val="22"/>
        </w:rPr>
        <w:t xml:space="preserve"> </w:t>
      </w:r>
      <w:r w:rsidR="00223BFC" w:rsidRPr="003B3BA9">
        <w:rPr>
          <w:rFonts w:ascii="Arial" w:hAnsi="Arial" w:cs="Arial"/>
          <w:color w:val="0B0C0C"/>
          <w:sz w:val="22"/>
          <w:szCs w:val="22"/>
        </w:rPr>
        <w:t>who are not experts in labour market enforcement</w:t>
      </w:r>
    </w:p>
    <w:p w14:paraId="2F22C10A" w14:textId="18E109FA" w:rsidR="00EB1184" w:rsidRPr="003B3BA9" w:rsidRDefault="0037266E" w:rsidP="00B10B46">
      <w:pPr>
        <w:pStyle w:val="NormalWeb"/>
        <w:numPr>
          <w:ilvl w:val="0"/>
          <w:numId w:val="70"/>
        </w:numPr>
        <w:spacing w:before="120" w:beforeAutospacing="0" w:after="0" w:afterAutospacing="0"/>
        <w:ind w:left="720" w:hanging="360"/>
        <w:jc w:val="both"/>
        <w:rPr>
          <w:rFonts w:ascii="Arial" w:hAnsi="Arial" w:cs="Arial"/>
          <w:color w:val="0B0C0C"/>
          <w:sz w:val="22"/>
          <w:szCs w:val="22"/>
        </w:rPr>
      </w:pPr>
      <w:r w:rsidRPr="003B3BA9">
        <w:rPr>
          <w:rFonts w:ascii="Arial" w:hAnsi="Arial" w:cs="Arial"/>
          <w:color w:val="0B0C0C"/>
          <w:sz w:val="22"/>
          <w:szCs w:val="22"/>
        </w:rPr>
        <w:t>Scheme rules denying w</w:t>
      </w:r>
      <w:r w:rsidR="00EB1184" w:rsidRPr="003B3BA9">
        <w:rPr>
          <w:rFonts w:ascii="Arial" w:hAnsi="Arial" w:cs="Arial"/>
          <w:color w:val="0B0C0C"/>
          <w:sz w:val="22"/>
          <w:szCs w:val="22"/>
        </w:rPr>
        <w:t>orkers access to legal rights or safeguards</w:t>
      </w:r>
    </w:p>
    <w:p w14:paraId="63E372F9" w14:textId="450DD498" w:rsidR="00891DAC" w:rsidRPr="003B3BA9" w:rsidRDefault="00891DAC" w:rsidP="00B10B46">
      <w:pPr>
        <w:pStyle w:val="NormalWeb"/>
        <w:numPr>
          <w:ilvl w:val="0"/>
          <w:numId w:val="70"/>
        </w:numPr>
        <w:spacing w:before="120" w:beforeAutospacing="0" w:after="0" w:afterAutospacing="0"/>
        <w:ind w:left="720" w:hanging="360"/>
        <w:jc w:val="both"/>
        <w:rPr>
          <w:rFonts w:ascii="Arial" w:hAnsi="Arial" w:cs="Arial"/>
          <w:color w:val="0B0C0C"/>
          <w:sz w:val="22"/>
          <w:szCs w:val="22"/>
        </w:rPr>
      </w:pPr>
      <w:r w:rsidRPr="003B3BA9">
        <w:rPr>
          <w:rFonts w:ascii="Arial" w:hAnsi="Arial" w:cs="Arial"/>
          <w:color w:val="0B0C0C"/>
          <w:sz w:val="22"/>
          <w:szCs w:val="22"/>
        </w:rPr>
        <w:t xml:space="preserve">No pathway </w:t>
      </w:r>
      <w:r w:rsidR="00007E14" w:rsidRPr="003B3BA9">
        <w:rPr>
          <w:rFonts w:ascii="Arial" w:hAnsi="Arial" w:cs="Arial"/>
          <w:color w:val="0B0C0C"/>
          <w:sz w:val="22"/>
          <w:szCs w:val="22"/>
        </w:rPr>
        <w:t xml:space="preserve">to regularise </w:t>
      </w:r>
      <w:r w:rsidRPr="003B3BA9">
        <w:rPr>
          <w:rFonts w:ascii="Arial" w:hAnsi="Arial" w:cs="Arial"/>
          <w:color w:val="0B0C0C"/>
          <w:sz w:val="22"/>
          <w:szCs w:val="22"/>
        </w:rPr>
        <w:t xml:space="preserve">Ukrainian nationals who had absconded and </w:t>
      </w:r>
      <w:r w:rsidR="00007E14" w:rsidRPr="003B3BA9">
        <w:rPr>
          <w:rFonts w:ascii="Arial" w:hAnsi="Arial" w:cs="Arial"/>
          <w:color w:val="0B0C0C"/>
          <w:sz w:val="22"/>
          <w:szCs w:val="22"/>
        </w:rPr>
        <w:t xml:space="preserve">were </w:t>
      </w:r>
      <w:r w:rsidR="00B269DC" w:rsidRPr="003B3BA9">
        <w:rPr>
          <w:rFonts w:ascii="Arial" w:hAnsi="Arial" w:cs="Arial"/>
          <w:color w:val="0B0C0C"/>
          <w:sz w:val="22"/>
          <w:szCs w:val="22"/>
        </w:rPr>
        <w:t>working illegally</w:t>
      </w:r>
      <w:r w:rsidR="0037266E" w:rsidRPr="003B3BA9">
        <w:rPr>
          <w:rFonts w:ascii="Arial" w:hAnsi="Arial" w:cs="Arial"/>
          <w:color w:val="0B0C0C"/>
          <w:sz w:val="22"/>
          <w:szCs w:val="22"/>
        </w:rPr>
        <w:t xml:space="preserve"> </w:t>
      </w:r>
    </w:p>
    <w:p w14:paraId="77E1DBB4" w14:textId="4266D70B" w:rsidR="00C43BC2" w:rsidRPr="003B3BA9" w:rsidRDefault="002254E1" w:rsidP="00B10B46">
      <w:pPr>
        <w:pStyle w:val="NormalWeb"/>
        <w:numPr>
          <w:ilvl w:val="0"/>
          <w:numId w:val="70"/>
        </w:numPr>
        <w:spacing w:before="120" w:beforeAutospacing="0" w:after="0" w:afterAutospacing="0"/>
        <w:ind w:left="720" w:hanging="360"/>
        <w:jc w:val="both"/>
        <w:rPr>
          <w:rFonts w:ascii="Arial" w:hAnsi="Arial" w:cs="Arial"/>
          <w:color w:val="0B0C0C"/>
          <w:sz w:val="22"/>
          <w:szCs w:val="22"/>
        </w:rPr>
      </w:pPr>
      <w:r w:rsidRPr="003B3BA9">
        <w:rPr>
          <w:rFonts w:ascii="Arial" w:hAnsi="Arial" w:cs="Arial"/>
          <w:color w:val="0B0C0C"/>
          <w:sz w:val="22"/>
          <w:szCs w:val="22"/>
        </w:rPr>
        <w:t xml:space="preserve">Lack of </w:t>
      </w:r>
      <w:r w:rsidR="0037652A" w:rsidRPr="003B3BA9">
        <w:rPr>
          <w:rFonts w:ascii="Arial" w:hAnsi="Arial" w:cs="Arial"/>
          <w:color w:val="0B0C0C"/>
          <w:sz w:val="22"/>
          <w:szCs w:val="22"/>
        </w:rPr>
        <w:t>collaborati</w:t>
      </w:r>
      <w:r w:rsidRPr="003B3BA9">
        <w:rPr>
          <w:rFonts w:ascii="Arial" w:hAnsi="Arial" w:cs="Arial"/>
          <w:color w:val="0B0C0C"/>
          <w:sz w:val="22"/>
          <w:szCs w:val="22"/>
        </w:rPr>
        <w:t>on</w:t>
      </w:r>
      <w:r w:rsidR="0037652A" w:rsidRPr="003B3BA9">
        <w:rPr>
          <w:rFonts w:ascii="Arial" w:hAnsi="Arial" w:cs="Arial"/>
          <w:color w:val="0B0C0C"/>
          <w:sz w:val="22"/>
          <w:szCs w:val="22"/>
        </w:rPr>
        <w:t xml:space="preserve"> with migrants’ rights organisations</w:t>
      </w:r>
      <w:r w:rsidR="000476AB" w:rsidRPr="003B3BA9">
        <w:rPr>
          <w:rFonts w:ascii="Arial" w:hAnsi="Arial" w:cs="Arial"/>
          <w:color w:val="0B0C0C"/>
          <w:sz w:val="22"/>
          <w:szCs w:val="22"/>
        </w:rPr>
        <w:t xml:space="preserve"> and </w:t>
      </w:r>
      <w:r w:rsidR="003404F3" w:rsidRPr="003B3BA9">
        <w:rPr>
          <w:rFonts w:ascii="Arial" w:hAnsi="Arial" w:cs="Arial"/>
          <w:color w:val="0B0C0C"/>
          <w:sz w:val="22"/>
          <w:szCs w:val="22"/>
        </w:rPr>
        <w:t>involvemen</w:t>
      </w:r>
      <w:r w:rsidR="00C621F3" w:rsidRPr="003B3BA9">
        <w:rPr>
          <w:rFonts w:ascii="Arial" w:hAnsi="Arial" w:cs="Arial"/>
          <w:color w:val="0B0C0C"/>
          <w:sz w:val="22"/>
          <w:szCs w:val="22"/>
        </w:rPr>
        <w:t>t</w:t>
      </w:r>
      <w:r w:rsidR="00C43BC2" w:rsidRPr="003B3BA9">
        <w:rPr>
          <w:rFonts w:ascii="Arial" w:hAnsi="Arial" w:cs="Arial"/>
          <w:color w:val="0B0C0C"/>
          <w:sz w:val="22"/>
          <w:szCs w:val="22"/>
        </w:rPr>
        <w:t xml:space="preserve"> of those affected by labour abuse </w:t>
      </w:r>
      <w:r w:rsidR="00C621F3" w:rsidRPr="003B3BA9">
        <w:rPr>
          <w:rFonts w:ascii="Arial" w:hAnsi="Arial" w:cs="Arial"/>
          <w:color w:val="0B0C0C"/>
          <w:sz w:val="22"/>
          <w:szCs w:val="22"/>
        </w:rPr>
        <w:t xml:space="preserve">in research </w:t>
      </w:r>
      <w:r w:rsidR="00C43BC2" w:rsidRPr="003B3BA9">
        <w:rPr>
          <w:rFonts w:ascii="Arial" w:hAnsi="Arial" w:cs="Arial"/>
          <w:color w:val="0B0C0C"/>
          <w:sz w:val="22"/>
          <w:szCs w:val="22"/>
        </w:rPr>
        <w:t xml:space="preserve">to </w:t>
      </w:r>
      <w:r w:rsidR="00C621F3" w:rsidRPr="003B3BA9">
        <w:rPr>
          <w:rFonts w:ascii="Arial" w:hAnsi="Arial" w:cs="Arial"/>
          <w:color w:val="0B0C0C"/>
          <w:sz w:val="22"/>
          <w:szCs w:val="22"/>
        </w:rPr>
        <w:t xml:space="preserve">inform </w:t>
      </w:r>
      <w:r w:rsidR="00C43BC2" w:rsidRPr="003B3BA9">
        <w:rPr>
          <w:rFonts w:ascii="Arial" w:hAnsi="Arial" w:cs="Arial"/>
          <w:color w:val="0B0C0C"/>
          <w:sz w:val="22"/>
          <w:szCs w:val="22"/>
        </w:rPr>
        <w:t>policy making.</w:t>
      </w:r>
    </w:p>
    <w:p w14:paraId="7065BD5C" w14:textId="065A95D5" w:rsidR="00590AB6" w:rsidRPr="003B3BA9" w:rsidRDefault="00590AB6" w:rsidP="00590AB6">
      <w:pPr>
        <w:pStyle w:val="NormalWeb"/>
        <w:spacing w:before="240" w:beforeAutospacing="0" w:after="0" w:afterAutospacing="0"/>
        <w:jc w:val="both"/>
        <w:rPr>
          <w:rFonts w:ascii="Arial" w:hAnsi="Arial" w:cs="Arial"/>
          <w:color w:val="0B0C0C"/>
          <w:sz w:val="22"/>
          <w:szCs w:val="22"/>
        </w:rPr>
      </w:pPr>
      <w:r w:rsidRPr="003B3BA9">
        <w:rPr>
          <w:rFonts w:ascii="Arial" w:hAnsi="Arial" w:cs="Arial"/>
          <w:color w:val="0B0C0C"/>
          <w:sz w:val="22"/>
          <w:szCs w:val="22"/>
        </w:rPr>
        <w:t>On 25</w:t>
      </w:r>
      <w:r w:rsidRPr="003B3BA9">
        <w:rPr>
          <w:rFonts w:ascii="Arial" w:hAnsi="Arial" w:cs="Arial"/>
          <w:color w:val="0B0C0C"/>
          <w:sz w:val="22"/>
          <w:szCs w:val="22"/>
          <w:vertAlign w:val="superscript"/>
        </w:rPr>
        <w:t>th</w:t>
      </w:r>
      <w:r w:rsidRPr="003B3BA9">
        <w:rPr>
          <w:rFonts w:ascii="Arial" w:hAnsi="Arial" w:cs="Arial"/>
          <w:color w:val="0B0C0C"/>
          <w:sz w:val="22"/>
          <w:szCs w:val="22"/>
        </w:rPr>
        <w:t xml:space="preserve"> January, the Independent Anti-Slavery Commissioner Dame Sara Thornton </w:t>
      </w:r>
      <w:hyperlink r:id="rId41" w:history="1">
        <w:r w:rsidRPr="003B3BA9">
          <w:rPr>
            <w:rStyle w:val="Hyperlink"/>
            <w:rFonts w:ascii="Arial" w:hAnsi="Arial" w:cs="Arial"/>
            <w:color w:val="C00000"/>
            <w:sz w:val="22"/>
            <w:szCs w:val="22"/>
          </w:rPr>
          <w:t>wrote</w:t>
        </w:r>
      </w:hyperlink>
      <w:r w:rsidRPr="003B3BA9">
        <w:rPr>
          <w:rFonts w:ascii="Arial" w:hAnsi="Arial" w:cs="Arial"/>
          <w:color w:val="0B0C0C"/>
          <w:sz w:val="22"/>
          <w:szCs w:val="22"/>
        </w:rPr>
        <w:t xml:space="preserve"> to Defra and Home Office ministers raising concerns over labour exploitation risks in the Seasonal Worker visa route. In her </w:t>
      </w:r>
      <w:hyperlink r:id="rId42" w:history="1">
        <w:r w:rsidRPr="003B3BA9">
          <w:rPr>
            <w:rStyle w:val="Hyperlink"/>
            <w:rFonts w:ascii="Arial" w:hAnsi="Arial" w:cs="Arial"/>
            <w:color w:val="C00000"/>
            <w:sz w:val="22"/>
            <w:szCs w:val="22"/>
          </w:rPr>
          <w:t>letters</w:t>
        </w:r>
      </w:hyperlink>
      <w:r w:rsidRPr="003B3BA9">
        <w:rPr>
          <w:rFonts w:ascii="Arial" w:hAnsi="Arial" w:cs="Arial"/>
          <w:color w:val="0B0C0C"/>
          <w:sz w:val="22"/>
          <w:szCs w:val="22"/>
        </w:rPr>
        <w:t xml:space="preserve"> to the ministers, Dame Sara made the following recommendations:</w:t>
      </w:r>
    </w:p>
    <w:p w14:paraId="0A1E6464" w14:textId="283EA0E5" w:rsidR="00590AB6" w:rsidRPr="003B3BA9" w:rsidRDefault="00590AB6" w:rsidP="003F4A94">
      <w:pPr>
        <w:pStyle w:val="NormalWeb"/>
        <w:numPr>
          <w:ilvl w:val="0"/>
          <w:numId w:val="70"/>
        </w:numPr>
        <w:spacing w:before="240" w:beforeAutospacing="0" w:after="0" w:afterAutospacing="0"/>
        <w:ind w:left="714" w:hanging="357"/>
        <w:jc w:val="both"/>
        <w:rPr>
          <w:rFonts w:ascii="Arial" w:hAnsi="Arial" w:cs="Arial"/>
          <w:color w:val="0B0C0C"/>
          <w:sz w:val="22"/>
          <w:szCs w:val="22"/>
        </w:rPr>
      </w:pPr>
      <w:r w:rsidRPr="003B3BA9">
        <w:rPr>
          <w:rFonts w:ascii="Arial" w:hAnsi="Arial" w:cs="Arial"/>
          <w:color w:val="0B0C0C"/>
          <w:sz w:val="22"/>
          <w:szCs w:val="22"/>
        </w:rPr>
        <w:t>Concerted efforts need to be taken to educate workers and ensure that they understand their rights during and after the recruitment process</w:t>
      </w:r>
    </w:p>
    <w:p w14:paraId="4AFE0E71" w14:textId="5E4DB7DF" w:rsidR="00590AB6" w:rsidRPr="003B3BA9" w:rsidRDefault="00590AB6" w:rsidP="003F4A94">
      <w:pPr>
        <w:pStyle w:val="NormalWeb"/>
        <w:numPr>
          <w:ilvl w:val="0"/>
          <w:numId w:val="70"/>
        </w:numPr>
        <w:spacing w:before="240" w:beforeAutospacing="0" w:after="0" w:afterAutospacing="0"/>
        <w:ind w:left="714" w:hanging="357"/>
        <w:jc w:val="both"/>
        <w:rPr>
          <w:rFonts w:ascii="Arial" w:hAnsi="Arial" w:cs="Arial"/>
          <w:color w:val="0B0C0C"/>
          <w:sz w:val="22"/>
          <w:szCs w:val="22"/>
        </w:rPr>
      </w:pPr>
      <w:r w:rsidRPr="003B3BA9">
        <w:rPr>
          <w:rFonts w:ascii="Arial" w:hAnsi="Arial" w:cs="Arial"/>
          <w:color w:val="0B0C0C"/>
          <w:sz w:val="22"/>
          <w:szCs w:val="22"/>
        </w:rPr>
        <w:t xml:space="preserve">Worker voice tools should be rolled out to understand worker experience, at scale and in real time, while the </w:t>
      </w:r>
      <w:r w:rsidR="00B22622" w:rsidRPr="003B3BA9">
        <w:rPr>
          <w:rFonts w:ascii="Arial" w:hAnsi="Arial" w:cs="Arial"/>
          <w:color w:val="0B0C0C"/>
          <w:sz w:val="22"/>
          <w:szCs w:val="22"/>
        </w:rPr>
        <w:t>Scheme</w:t>
      </w:r>
      <w:r w:rsidRPr="003B3BA9">
        <w:rPr>
          <w:rFonts w:ascii="Arial" w:hAnsi="Arial" w:cs="Arial"/>
          <w:color w:val="0B0C0C"/>
          <w:sz w:val="22"/>
          <w:szCs w:val="22"/>
        </w:rPr>
        <w:t xml:space="preserve"> is operating</w:t>
      </w:r>
    </w:p>
    <w:p w14:paraId="0F7CF526" w14:textId="5127B258" w:rsidR="00590AB6" w:rsidRPr="003B3BA9" w:rsidRDefault="00590AB6" w:rsidP="003F4A94">
      <w:pPr>
        <w:pStyle w:val="NormalWeb"/>
        <w:numPr>
          <w:ilvl w:val="0"/>
          <w:numId w:val="70"/>
        </w:numPr>
        <w:spacing w:before="240" w:beforeAutospacing="0" w:after="0" w:afterAutospacing="0"/>
        <w:ind w:left="714" w:hanging="357"/>
        <w:jc w:val="both"/>
        <w:rPr>
          <w:rFonts w:ascii="Arial" w:hAnsi="Arial" w:cs="Arial"/>
          <w:color w:val="0B0C0C"/>
          <w:sz w:val="22"/>
          <w:szCs w:val="22"/>
        </w:rPr>
      </w:pPr>
      <w:r w:rsidRPr="003B3BA9">
        <w:rPr>
          <w:rFonts w:ascii="Arial" w:hAnsi="Arial" w:cs="Arial"/>
          <w:color w:val="0B0C0C"/>
          <w:sz w:val="22"/>
          <w:szCs w:val="22"/>
        </w:rPr>
        <w:t xml:space="preserve">There should be a grievance mechanism, run by a neutral third party and accessible to all workers on the </w:t>
      </w:r>
      <w:r w:rsidR="00B22622" w:rsidRPr="003B3BA9">
        <w:rPr>
          <w:rFonts w:ascii="Arial" w:hAnsi="Arial" w:cs="Arial"/>
          <w:color w:val="0B0C0C"/>
          <w:sz w:val="22"/>
          <w:szCs w:val="22"/>
        </w:rPr>
        <w:t>Scheme</w:t>
      </w:r>
    </w:p>
    <w:p w14:paraId="47D55C17" w14:textId="5BA4E333" w:rsidR="00590AB6" w:rsidRPr="003B3BA9" w:rsidRDefault="00590AB6" w:rsidP="003F4A94">
      <w:pPr>
        <w:pStyle w:val="NormalWeb"/>
        <w:numPr>
          <w:ilvl w:val="0"/>
          <w:numId w:val="70"/>
        </w:numPr>
        <w:spacing w:before="240" w:beforeAutospacing="0" w:after="0" w:afterAutospacing="0"/>
        <w:ind w:left="714" w:hanging="357"/>
        <w:jc w:val="both"/>
        <w:rPr>
          <w:rFonts w:ascii="Arial" w:hAnsi="Arial" w:cs="Arial"/>
          <w:color w:val="0B0C0C"/>
          <w:sz w:val="22"/>
          <w:szCs w:val="22"/>
        </w:rPr>
      </w:pPr>
      <w:r w:rsidRPr="003B3BA9">
        <w:rPr>
          <w:rFonts w:ascii="Arial" w:hAnsi="Arial" w:cs="Arial"/>
          <w:color w:val="0B0C0C"/>
          <w:sz w:val="22"/>
          <w:szCs w:val="22"/>
        </w:rPr>
        <w:t>For those workers that have paid recruitment fees, provision should be made for remediation</w:t>
      </w:r>
    </w:p>
    <w:p w14:paraId="5F3ABB6A" w14:textId="268E923C" w:rsidR="00590AB6" w:rsidRPr="003B3BA9" w:rsidRDefault="00590AB6" w:rsidP="003F4A94">
      <w:pPr>
        <w:pStyle w:val="NormalWeb"/>
        <w:numPr>
          <w:ilvl w:val="0"/>
          <w:numId w:val="70"/>
        </w:numPr>
        <w:spacing w:before="240" w:beforeAutospacing="0" w:after="0" w:afterAutospacing="0"/>
        <w:ind w:left="714" w:hanging="357"/>
        <w:jc w:val="both"/>
        <w:rPr>
          <w:rFonts w:ascii="Arial" w:hAnsi="Arial" w:cs="Arial"/>
          <w:color w:val="0B0C0C"/>
          <w:sz w:val="22"/>
          <w:szCs w:val="22"/>
        </w:rPr>
      </w:pPr>
      <w:r w:rsidRPr="003B3BA9">
        <w:rPr>
          <w:rFonts w:ascii="Arial" w:hAnsi="Arial" w:cs="Arial"/>
          <w:color w:val="0B0C0C"/>
          <w:sz w:val="22"/>
          <w:szCs w:val="22"/>
        </w:rPr>
        <w:t xml:space="preserve">The </w:t>
      </w:r>
      <w:r w:rsidR="00B22622" w:rsidRPr="003B3BA9">
        <w:rPr>
          <w:rFonts w:ascii="Arial" w:hAnsi="Arial" w:cs="Arial"/>
          <w:color w:val="0B0C0C"/>
          <w:sz w:val="22"/>
          <w:szCs w:val="22"/>
        </w:rPr>
        <w:t>Scheme</w:t>
      </w:r>
      <w:r w:rsidRPr="003B3BA9">
        <w:rPr>
          <w:rFonts w:ascii="Arial" w:hAnsi="Arial" w:cs="Arial"/>
          <w:color w:val="0B0C0C"/>
          <w:sz w:val="22"/>
          <w:szCs w:val="22"/>
        </w:rPr>
        <w:t>’s existing risks should be assessed and addressed before visa schemes are expanded or rolled out to other areas</w:t>
      </w:r>
    </w:p>
    <w:p w14:paraId="6FCE5C2E" w14:textId="3FD8AE0C" w:rsidR="006E5D69" w:rsidRPr="003B3BA9" w:rsidRDefault="006E5D69">
      <w:pPr>
        <w:spacing w:after="160" w:line="259" w:lineRule="auto"/>
        <w:rPr>
          <w:rFonts w:ascii="Arial" w:eastAsia="Times New Roman" w:hAnsi="Arial" w:cs="Arial"/>
          <w:color w:val="0B0C0C"/>
          <w:sz w:val="22"/>
          <w:szCs w:val="22"/>
        </w:rPr>
      </w:pPr>
      <w:r w:rsidRPr="003B3BA9">
        <w:rPr>
          <w:rFonts w:ascii="Arial" w:hAnsi="Arial" w:cs="Arial"/>
          <w:color w:val="0B0C0C"/>
          <w:sz w:val="22"/>
          <w:szCs w:val="22"/>
        </w:rPr>
        <w:br w:type="page"/>
      </w:r>
    </w:p>
    <w:p w14:paraId="5BEC52B0" w14:textId="1D454873" w:rsidR="00D30C8C" w:rsidRPr="003B3BA9" w:rsidRDefault="00D30C8C" w:rsidP="00D30C8C">
      <w:pPr>
        <w:pStyle w:val="ListParagraph"/>
        <w:numPr>
          <w:ilvl w:val="0"/>
          <w:numId w:val="5"/>
        </w:numPr>
        <w:spacing w:before="240" w:after="160"/>
        <w:ind w:left="357" w:hanging="357"/>
        <w:rPr>
          <w:rFonts w:ascii="Arial" w:hAnsi="Arial" w:cs="Arial"/>
          <w:b/>
          <w:bCs/>
          <w:color w:val="538135" w:themeColor="accent6" w:themeShade="BF"/>
          <w:sz w:val="32"/>
          <w:szCs w:val="32"/>
        </w:rPr>
      </w:pPr>
      <w:r w:rsidRPr="003B3BA9">
        <w:rPr>
          <w:rFonts w:ascii="Arial" w:hAnsi="Arial" w:cs="Arial"/>
          <w:b/>
          <w:bCs/>
          <w:color w:val="538135" w:themeColor="accent6" w:themeShade="BF"/>
          <w:sz w:val="32"/>
          <w:szCs w:val="32"/>
        </w:rPr>
        <w:lastRenderedPageBreak/>
        <w:t>CAUSE AND PREVENTION OF WORKER WELFARE ISSUES</w:t>
      </w:r>
    </w:p>
    <w:p w14:paraId="142D13E4" w14:textId="1CCC18E6" w:rsidR="00D30C8C" w:rsidRPr="003B3BA9" w:rsidRDefault="00D30C8C" w:rsidP="006E5A66">
      <w:pPr>
        <w:pStyle w:val="NormalWeb"/>
        <w:spacing w:before="240" w:beforeAutospacing="0" w:after="0" w:afterAutospacing="0"/>
        <w:jc w:val="both"/>
        <w:rPr>
          <w:rFonts w:ascii="Arial" w:hAnsi="Arial" w:cs="Arial"/>
          <w:color w:val="0B0C0C"/>
          <w:sz w:val="22"/>
          <w:szCs w:val="22"/>
        </w:rPr>
      </w:pPr>
      <w:r w:rsidRPr="003B3BA9">
        <w:rPr>
          <w:rFonts w:ascii="Arial" w:hAnsi="Arial" w:cs="Arial"/>
          <w:color w:val="0B0C0C"/>
          <w:sz w:val="22"/>
          <w:szCs w:val="22"/>
        </w:rPr>
        <w:t xml:space="preserve">Poor </w:t>
      </w:r>
      <w:r w:rsidR="00054840" w:rsidRPr="003B3BA9">
        <w:rPr>
          <w:rFonts w:ascii="Arial" w:hAnsi="Arial" w:cs="Arial"/>
          <w:color w:val="0B0C0C"/>
          <w:sz w:val="22"/>
          <w:szCs w:val="22"/>
        </w:rPr>
        <w:t xml:space="preserve">worker </w:t>
      </w:r>
      <w:r w:rsidRPr="003B3BA9">
        <w:rPr>
          <w:rFonts w:ascii="Arial" w:hAnsi="Arial" w:cs="Arial"/>
          <w:color w:val="0B0C0C"/>
          <w:sz w:val="22"/>
          <w:szCs w:val="22"/>
        </w:rPr>
        <w:t xml:space="preserve">experiences and treatment </w:t>
      </w:r>
      <w:r w:rsidR="00CC54C3" w:rsidRPr="003B3BA9">
        <w:rPr>
          <w:rFonts w:ascii="Arial" w:hAnsi="Arial" w:cs="Arial"/>
          <w:color w:val="0B0C0C"/>
          <w:sz w:val="22"/>
          <w:szCs w:val="22"/>
        </w:rPr>
        <w:t>may be broken down into a</w:t>
      </w:r>
      <w:r w:rsidRPr="003B3BA9">
        <w:rPr>
          <w:rFonts w:ascii="Arial" w:hAnsi="Arial" w:cs="Arial"/>
          <w:color w:val="0B0C0C"/>
          <w:sz w:val="22"/>
          <w:szCs w:val="22"/>
        </w:rPr>
        <w:t xml:space="preserve"> consequence of one or </w:t>
      </w:r>
      <w:r w:rsidR="00033178" w:rsidRPr="003B3BA9">
        <w:rPr>
          <w:rFonts w:ascii="Arial" w:hAnsi="Arial" w:cs="Arial"/>
          <w:color w:val="0B0C0C"/>
          <w:sz w:val="22"/>
          <w:szCs w:val="22"/>
        </w:rPr>
        <w:t>a combination</w:t>
      </w:r>
      <w:r w:rsidR="00B1651B" w:rsidRPr="003B3BA9">
        <w:rPr>
          <w:rFonts w:ascii="Arial" w:hAnsi="Arial" w:cs="Arial"/>
          <w:color w:val="0B0C0C"/>
          <w:sz w:val="22"/>
          <w:szCs w:val="22"/>
        </w:rPr>
        <w:t xml:space="preserve"> </w:t>
      </w:r>
      <w:r w:rsidR="006E5A66" w:rsidRPr="003B3BA9">
        <w:rPr>
          <w:rFonts w:ascii="Arial" w:hAnsi="Arial" w:cs="Arial"/>
          <w:color w:val="0B0C0C"/>
          <w:sz w:val="22"/>
          <w:szCs w:val="22"/>
        </w:rPr>
        <w:t xml:space="preserve">of these </w:t>
      </w:r>
      <w:r w:rsidRPr="003B3BA9">
        <w:rPr>
          <w:rFonts w:ascii="Arial" w:hAnsi="Arial" w:cs="Arial"/>
          <w:color w:val="0B0C0C"/>
          <w:sz w:val="22"/>
          <w:szCs w:val="22"/>
        </w:rPr>
        <w:t>root causes:</w:t>
      </w:r>
    </w:p>
    <w:p w14:paraId="2060BF29" w14:textId="6F0887C4" w:rsidR="00D30C8C" w:rsidRPr="003B3BA9" w:rsidRDefault="00D30C8C" w:rsidP="006E5A66">
      <w:pPr>
        <w:pStyle w:val="NormalWeb"/>
        <w:numPr>
          <w:ilvl w:val="0"/>
          <w:numId w:val="72"/>
        </w:numPr>
        <w:spacing w:before="240" w:beforeAutospacing="0" w:after="0" w:afterAutospacing="0"/>
        <w:ind w:left="720" w:hanging="360"/>
        <w:jc w:val="both"/>
        <w:rPr>
          <w:rFonts w:ascii="Arial" w:hAnsi="Arial" w:cs="Arial"/>
          <w:color w:val="0B0C0C"/>
          <w:sz w:val="22"/>
          <w:szCs w:val="22"/>
        </w:rPr>
      </w:pPr>
      <w:r w:rsidRPr="003B3BA9">
        <w:rPr>
          <w:rFonts w:ascii="Arial" w:hAnsi="Arial" w:cs="Arial"/>
          <w:color w:val="0B0C0C"/>
          <w:sz w:val="22"/>
          <w:szCs w:val="22"/>
        </w:rPr>
        <w:t>A feature or consequence of the Scheme rules</w:t>
      </w:r>
    </w:p>
    <w:p w14:paraId="3A925D9D" w14:textId="77777777" w:rsidR="00D30C8C" w:rsidRPr="003B3BA9" w:rsidRDefault="00D30C8C" w:rsidP="006E5A66">
      <w:pPr>
        <w:pStyle w:val="NormalWeb"/>
        <w:numPr>
          <w:ilvl w:val="0"/>
          <w:numId w:val="72"/>
        </w:numPr>
        <w:spacing w:before="240" w:beforeAutospacing="0" w:after="0" w:afterAutospacing="0"/>
        <w:ind w:left="720" w:hanging="360"/>
        <w:jc w:val="both"/>
        <w:rPr>
          <w:rFonts w:ascii="Arial" w:hAnsi="Arial" w:cs="Arial"/>
          <w:color w:val="0B0C0C"/>
          <w:sz w:val="22"/>
          <w:szCs w:val="22"/>
        </w:rPr>
      </w:pPr>
      <w:r w:rsidRPr="003B3BA9">
        <w:rPr>
          <w:rFonts w:ascii="Arial" w:hAnsi="Arial" w:cs="Arial"/>
          <w:color w:val="0B0C0C"/>
          <w:sz w:val="22"/>
          <w:szCs w:val="22"/>
        </w:rPr>
        <w:t>Hidden third party exploitation of applicants prior to and during the recruitment process</w:t>
      </w:r>
    </w:p>
    <w:p w14:paraId="1C1E2216" w14:textId="77777777" w:rsidR="00D30C8C" w:rsidRPr="003B3BA9" w:rsidRDefault="00D30C8C" w:rsidP="006E5A66">
      <w:pPr>
        <w:pStyle w:val="NormalWeb"/>
        <w:numPr>
          <w:ilvl w:val="0"/>
          <w:numId w:val="72"/>
        </w:numPr>
        <w:spacing w:before="240" w:beforeAutospacing="0" w:after="0" w:afterAutospacing="0"/>
        <w:ind w:left="720" w:hanging="360"/>
        <w:jc w:val="both"/>
        <w:rPr>
          <w:rFonts w:ascii="Arial" w:hAnsi="Arial" w:cs="Arial"/>
          <w:color w:val="0B0C0C"/>
          <w:sz w:val="22"/>
          <w:szCs w:val="22"/>
        </w:rPr>
      </w:pPr>
      <w:r w:rsidRPr="003B3BA9">
        <w:rPr>
          <w:rFonts w:ascii="Arial" w:hAnsi="Arial" w:cs="Arial"/>
          <w:color w:val="0B0C0C"/>
          <w:sz w:val="22"/>
          <w:szCs w:val="22"/>
        </w:rPr>
        <w:t>Insufficiently effective recruitment practices by Scheme Operators</w:t>
      </w:r>
    </w:p>
    <w:p w14:paraId="4B0E557F" w14:textId="77777777" w:rsidR="00D30C8C" w:rsidRPr="003B3BA9" w:rsidRDefault="00D30C8C" w:rsidP="006E5A66">
      <w:pPr>
        <w:pStyle w:val="NormalWeb"/>
        <w:numPr>
          <w:ilvl w:val="0"/>
          <w:numId w:val="72"/>
        </w:numPr>
        <w:spacing w:before="240" w:beforeAutospacing="0" w:after="0" w:afterAutospacing="0"/>
        <w:ind w:left="720" w:hanging="360"/>
        <w:jc w:val="both"/>
        <w:rPr>
          <w:rFonts w:ascii="Arial" w:hAnsi="Arial" w:cs="Arial"/>
          <w:color w:val="0B0C0C"/>
          <w:sz w:val="22"/>
          <w:szCs w:val="22"/>
        </w:rPr>
      </w:pPr>
      <w:r w:rsidRPr="003B3BA9">
        <w:rPr>
          <w:rFonts w:ascii="Arial" w:hAnsi="Arial" w:cs="Arial"/>
          <w:color w:val="0B0C0C"/>
          <w:sz w:val="22"/>
          <w:szCs w:val="22"/>
        </w:rPr>
        <w:t>Poor standards and treatment on site by farms and grower organisations</w:t>
      </w:r>
    </w:p>
    <w:p w14:paraId="7FF2C91E" w14:textId="77777777" w:rsidR="00D30C8C" w:rsidRPr="003B3BA9" w:rsidRDefault="00D30C8C" w:rsidP="006E5A66">
      <w:pPr>
        <w:pStyle w:val="NormalWeb"/>
        <w:numPr>
          <w:ilvl w:val="0"/>
          <w:numId w:val="72"/>
        </w:numPr>
        <w:spacing w:before="240" w:beforeAutospacing="0" w:after="0" w:afterAutospacing="0"/>
        <w:ind w:left="720" w:hanging="360"/>
        <w:jc w:val="both"/>
        <w:rPr>
          <w:rFonts w:ascii="Arial" w:hAnsi="Arial" w:cs="Arial"/>
          <w:color w:val="0B0C0C"/>
          <w:sz w:val="22"/>
          <w:szCs w:val="22"/>
        </w:rPr>
      </w:pPr>
      <w:bookmarkStart w:id="4" w:name="_Hlk103577998"/>
      <w:r w:rsidRPr="003B3BA9">
        <w:rPr>
          <w:rFonts w:ascii="Arial" w:hAnsi="Arial" w:cs="Arial"/>
          <w:color w:val="0B0C0C"/>
          <w:sz w:val="22"/>
          <w:szCs w:val="22"/>
        </w:rPr>
        <w:t>Hidden third party exploitation of workers on farm by other workers and supervisors</w:t>
      </w:r>
      <w:bookmarkEnd w:id="4"/>
    </w:p>
    <w:p w14:paraId="5C867992" w14:textId="263A5893" w:rsidR="004F00D2" w:rsidRPr="003B3BA9" w:rsidRDefault="00D30C8C" w:rsidP="006E5A66">
      <w:pPr>
        <w:pStyle w:val="NormalWeb"/>
        <w:numPr>
          <w:ilvl w:val="0"/>
          <w:numId w:val="72"/>
        </w:numPr>
        <w:spacing w:before="240" w:beforeAutospacing="0" w:after="0" w:afterAutospacing="0"/>
        <w:ind w:left="720" w:hanging="360"/>
        <w:jc w:val="both"/>
        <w:rPr>
          <w:rFonts w:ascii="Arial" w:hAnsi="Arial" w:cs="Arial"/>
          <w:color w:val="0B0C0C"/>
          <w:sz w:val="22"/>
          <w:szCs w:val="22"/>
        </w:rPr>
      </w:pPr>
      <w:r w:rsidRPr="003B3BA9">
        <w:rPr>
          <w:rFonts w:ascii="Arial" w:hAnsi="Arial" w:cs="Arial"/>
          <w:color w:val="0B0C0C"/>
          <w:sz w:val="22"/>
          <w:szCs w:val="22"/>
        </w:rPr>
        <w:t>Ineffective appli</w:t>
      </w:r>
      <w:r w:rsidR="009352A8" w:rsidRPr="003B3BA9">
        <w:rPr>
          <w:rFonts w:ascii="Arial" w:hAnsi="Arial" w:cs="Arial"/>
          <w:color w:val="0B0C0C"/>
          <w:sz w:val="22"/>
          <w:szCs w:val="22"/>
        </w:rPr>
        <w:t xml:space="preserve">cation </w:t>
      </w:r>
      <w:r w:rsidR="00B22622" w:rsidRPr="003B3BA9">
        <w:rPr>
          <w:rFonts w:ascii="Arial" w:hAnsi="Arial" w:cs="Arial"/>
          <w:color w:val="0B0C0C"/>
          <w:sz w:val="22"/>
          <w:szCs w:val="22"/>
        </w:rPr>
        <w:t>of</w:t>
      </w:r>
      <w:r w:rsidRPr="003B3BA9">
        <w:rPr>
          <w:rFonts w:ascii="Arial" w:hAnsi="Arial" w:cs="Arial"/>
          <w:color w:val="0B0C0C"/>
          <w:sz w:val="22"/>
          <w:szCs w:val="22"/>
        </w:rPr>
        <w:t xml:space="preserve"> </w:t>
      </w:r>
      <w:r w:rsidR="00B22622" w:rsidRPr="003B3BA9">
        <w:rPr>
          <w:rFonts w:ascii="Arial" w:hAnsi="Arial" w:cs="Arial"/>
          <w:color w:val="0B0C0C"/>
          <w:sz w:val="22"/>
          <w:szCs w:val="22"/>
        </w:rPr>
        <w:t>S</w:t>
      </w:r>
      <w:r w:rsidRPr="003B3BA9">
        <w:rPr>
          <w:rFonts w:ascii="Arial" w:hAnsi="Arial" w:cs="Arial"/>
          <w:color w:val="0B0C0C"/>
          <w:sz w:val="22"/>
          <w:szCs w:val="22"/>
        </w:rPr>
        <w:t>cheme rules by Scheme Operators for workers</w:t>
      </w:r>
      <w:r w:rsidR="00306D3B" w:rsidRPr="003B3BA9">
        <w:rPr>
          <w:rFonts w:ascii="Arial" w:hAnsi="Arial" w:cs="Arial"/>
          <w:color w:val="0B0C0C"/>
          <w:sz w:val="22"/>
          <w:szCs w:val="22"/>
        </w:rPr>
        <w:t xml:space="preserve"> whilst on farm</w:t>
      </w:r>
    </w:p>
    <w:p w14:paraId="32762033" w14:textId="77777777" w:rsidR="00D30C8C" w:rsidRPr="003B3BA9" w:rsidRDefault="00D30C8C" w:rsidP="006E5A66">
      <w:pPr>
        <w:pStyle w:val="NormalWeb"/>
        <w:numPr>
          <w:ilvl w:val="0"/>
          <w:numId w:val="72"/>
        </w:numPr>
        <w:spacing w:before="240" w:beforeAutospacing="0" w:after="0" w:afterAutospacing="0"/>
        <w:ind w:left="720" w:hanging="360"/>
        <w:jc w:val="both"/>
        <w:rPr>
          <w:rFonts w:ascii="Arial" w:hAnsi="Arial" w:cs="Arial"/>
          <w:color w:val="0B0C0C"/>
          <w:sz w:val="22"/>
          <w:szCs w:val="22"/>
        </w:rPr>
      </w:pPr>
      <w:r w:rsidRPr="003B3BA9">
        <w:rPr>
          <w:rFonts w:ascii="Arial" w:hAnsi="Arial" w:cs="Arial"/>
          <w:color w:val="0B0C0C"/>
          <w:sz w:val="22"/>
          <w:szCs w:val="22"/>
        </w:rPr>
        <w:t>External conditions – weather, crop failure, international events</w:t>
      </w:r>
    </w:p>
    <w:p w14:paraId="724CB06D" w14:textId="137B731B" w:rsidR="00983B2E" w:rsidRPr="003B3BA9" w:rsidRDefault="00D30C8C" w:rsidP="006E5A66">
      <w:pPr>
        <w:pStyle w:val="NormalWeb"/>
        <w:spacing w:before="240" w:beforeAutospacing="0" w:after="0" w:afterAutospacing="0"/>
        <w:rPr>
          <w:rFonts w:ascii="Arial" w:hAnsi="Arial" w:cs="Arial"/>
          <w:color w:val="0B0C0C"/>
          <w:sz w:val="22"/>
          <w:szCs w:val="22"/>
        </w:rPr>
      </w:pPr>
      <w:r w:rsidRPr="003B3BA9">
        <w:rPr>
          <w:rFonts w:ascii="Arial" w:hAnsi="Arial" w:cs="Arial"/>
          <w:color w:val="0B0C0C"/>
          <w:sz w:val="22"/>
          <w:szCs w:val="22"/>
        </w:rPr>
        <w:t xml:space="preserve">Barriers to </w:t>
      </w:r>
      <w:r w:rsidR="006E5A66" w:rsidRPr="003B3BA9">
        <w:rPr>
          <w:rFonts w:ascii="Arial" w:hAnsi="Arial" w:cs="Arial"/>
          <w:color w:val="0B0C0C"/>
          <w:sz w:val="22"/>
          <w:szCs w:val="22"/>
        </w:rPr>
        <w:t>worker welfare conditions</w:t>
      </w:r>
      <w:r w:rsidR="00983B2E" w:rsidRPr="003B3BA9">
        <w:rPr>
          <w:rFonts w:ascii="Arial" w:hAnsi="Arial" w:cs="Arial"/>
          <w:color w:val="0B0C0C"/>
          <w:sz w:val="22"/>
          <w:szCs w:val="22"/>
        </w:rPr>
        <w:t xml:space="preserve"> </w:t>
      </w:r>
      <w:r w:rsidRPr="003B3BA9">
        <w:rPr>
          <w:rFonts w:ascii="Arial" w:hAnsi="Arial" w:cs="Arial"/>
          <w:color w:val="0B0C0C"/>
          <w:sz w:val="22"/>
          <w:szCs w:val="22"/>
        </w:rPr>
        <w:t>improv</w:t>
      </w:r>
      <w:r w:rsidR="00983B2E" w:rsidRPr="003B3BA9">
        <w:rPr>
          <w:rFonts w:ascii="Arial" w:hAnsi="Arial" w:cs="Arial"/>
          <w:color w:val="0B0C0C"/>
          <w:sz w:val="22"/>
          <w:szCs w:val="22"/>
        </w:rPr>
        <w:t xml:space="preserve">ing </w:t>
      </w:r>
      <w:r w:rsidR="00CC54C3" w:rsidRPr="003B3BA9">
        <w:rPr>
          <w:rFonts w:ascii="Arial" w:hAnsi="Arial" w:cs="Arial"/>
          <w:color w:val="0B0C0C"/>
          <w:sz w:val="22"/>
          <w:szCs w:val="22"/>
        </w:rPr>
        <w:t xml:space="preserve">may </w:t>
      </w:r>
      <w:r w:rsidR="006E5A66" w:rsidRPr="003B3BA9">
        <w:rPr>
          <w:rFonts w:ascii="Arial" w:hAnsi="Arial" w:cs="Arial"/>
          <w:color w:val="0B0C0C"/>
          <w:sz w:val="22"/>
          <w:szCs w:val="22"/>
        </w:rPr>
        <w:t xml:space="preserve">be </w:t>
      </w:r>
      <w:r w:rsidR="00CC54C3" w:rsidRPr="003B3BA9">
        <w:rPr>
          <w:rFonts w:ascii="Arial" w:hAnsi="Arial" w:cs="Arial"/>
          <w:color w:val="0B0C0C"/>
          <w:sz w:val="22"/>
          <w:szCs w:val="22"/>
        </w:rPr>
        <w:t>categorised as</w:t>
      </w:r>
      <w:r w:rsidR="00983B2E" w:rsidRPr="003B3BA9">
        <w:rPr>
          <w:rFonts w:ascii="Arial" w:hAnsi="Arial" w:cs="Arial"/>
          <w:color w:val="0B0C0C"/>
          <w:sz w:val="22"/>
          <w:szCs w:val="22"/>
        </w:rPr>
        <w:t>:</w:t>
      </w:r>
    </w:p>
    <w:p w14:paraId="6DD5F8D0" w14:textId="06A8A300" w:rsidR="008A43A9" w:rsidRPr="003B3BA9" w:rsidRDefault="009E0722" w:rsidP="006E5A66">
      <w:pPr>
        <w:pStyle w:val="NormalWeb"/>
        <w:numPr>
          <w:ilvl w:val="0"/>
          <w:numId w:val="70"/>
        </w:numPr>
        <w:spacing w:before="240" w:beforeAutospacing="0" w:after="0" w:afterAutospacing="0"/>
        <w:ind w:left="720" w:hanging="360"/>
        <w:jc w:val="both"/>
        <w:rPr>
          <w:rFonts w:ascii="Arial" w:hAnsi="Arial" w:cs="Arial"/>
          <w:color w:val="0B0C0C"/>
          <w:sz w:val="22"/>
          <w:szCs w:val="22"/>
        </w:rPr>
      </w:pPr>
      <w:r w:rsidRPr="003B3BA9">
        <w:rPr>
          <w:rFonts w:ascii="Arial" w:hAnsi="Arial" w:cs="Arial"/>
          <w:color w:val="0B0C0C"/>
          <w:sz w:val="22"/>
          <w:szCs w:val="22"/>
        </w:rPr>
        <w:t xml:space="preserve">Home Office / Defra </w:t>
      </w:r>
      <w:r w:rsidR="00D30C8C" w:rsidRPr="003B3BA9">
        <w:rPr>
          <w:rFonts w:ascii="Arial" w:hAnsi="Arial" w:cs="Arial"/>
          <w:color w:val="0B0C0C"/>
          <w:sz w:val="22"/>
          <w:szCs w:val="22"/>
        </w:rPr>
        <w:t>decision</w:t>
      </w:r>
      <w:r w:rsidR="00D4154D" w:rsidRPr="003B3BA9">
        <w:rPr>
          <w:rFonts w:ascii="Arial" w:hAnsi="Arial" w:cs="Arial"/>
          <w:color w:val="0B0C0C"/>
          <w:sz w:val="22"/>
          <w:szCs w:val="22"/>
        </w:rPr>
        <w:t xml:space="preserve"> not to engage with industry experts on t</w:t>
      </w:r>
      <w:r w:rsidR="000C7529" w:rsidRPr="003B3BA9">
        <w:rPr>
          <w:rFonts w:ascii="Arial" w:hAnsi="Arial" w:cs="Arial"/>
          <w:color w:val="0B0C0C"/>
          <w:sz w:val="22"/>
          <w:szCs w:val="22"/>
        </w:rPr>
        <w:t>he</w:t>
      </w:r>
      <w:r w:rsidR="00D4154D" w:rsidRPr="003B3BA9">
        <w:rPr>
          <w:rFonts w:ascii="Arial" w:hAnsi="Arial" w:cs="Arial"/>
          <w:color w:val="0B0C0C"/>
          <w:sz w:val="22"/>
          <w:szCs w:val="22"/>
        </w:rPr>
        <w:t xml:space="preserve"> Scheme</w:t>
      </w:r>
      <w:r w:rsidR="000C7529" w:rsidRPr="003B3BA9">
        <w:rPr>
          <w:rFonts w:ascii="Arial" w:hAnsi="Arial" w:cs="Arial"/>
          <w:color w:val="0B0C0C"/>
          <w:sz w:val="22"/>
          <w:szCs w:val="22"/>
        </w:rPr>
        <w:t xml:space="preserve"> rules</w:t>
      </w:r>
    </w:p>
    <w:p w14:paraId="6FAE1E77" w14:textId="603EFEF1" w:rsidR="008A43A9" w:rsidRPr="003B3BA9" w:rsidRDefault="002B667F" w:rsidP="006E5A66">
      <w:pPr>
        <w:pStyle w:val="NormalWeb"/>
        <w:numPr>
          <w:ilvl w:val="0"/>
          <w:numId w:val="70"/>
        </w:numPr>
        <w:spacing w:before="240" w:beforeAutospacing="0" w:after="0" w:afterAutospacing="0"/>
        <w:ind w:left="720" w:hanging="360"/>
        <w:jc w:val="both"/>
        <w:rPr>
          <w:rFonts w:ascii="Arial" w:hAnsi="Arial" w:cs="Arial"/>
          <w:color w:val="0B0C0C"/>
          <w:sz w:val="22"/>
          <w:szCs w:val="22"/>
        </w:rPr>
      </w:pPr>
      <w:r w:rsidRPr="003B3BA9">
        <w:rPr>
          <w:rFonts w:ascii="Arial" w:hAnsi="Arial" w:cs="Arial"/>
          <w:color w:val="0B0C0C"/>
          <w:sz w:val="22"/>
          <w:szCs w:val="22"/>
        </w:rPr>
        <w:t>O</w:t>
      </w:r>
      <w:r w:rsidR="0084788C" w:rsidRPr="003B3BA9">
        <w:rPr>
          <w:rFonts w:ascii="Arial" w:hAnsi="Arial" w:cs="Arial"/>
          <w:color w:val="0B0C0C"/>
          <w:sz w:val="22"/>
          <w:szCs w:val="22"/>
        </w:rPr>
        <w:t xml:space="preserve">perational </w:t>
      </w:r>
      <w:r w:rsidR="00A21892" w:rsidRPr="003B3BA9">
        <w:rPr>
          <w:rFonts w:ascii="Arial" w:hAnsi="Arial" w:cs="Arial"/>
          <w:color w:val="0B0C0C"/>
          <w:sz w:val="22"/>
          <w:szCs w:val="22"/>
        </w:rPr>
        <w:t xml:space="preserve">challenges imposed upon the Scheme Operators by </w:t>
      </w:r>
      <w:r w:rsidR="007719BC" w:rsidRPr="003B3BA9">
        <w:rPr>
          <w:rFonts w:ascii="Arial" w:hAnsi="Arial" w:cs="Arial"/>
          <w:color w:val="0B0C0C"/>
          <w:sz w:val="22"/>
          <w:szCs w:val="22"/>
        </w:rPr>
        <w:t>last minute Home Office decisions</w:t>
      </w:r>
      <w:r w:rsidR="0007350C" w:rsidRPr="003B3BA9">
        <w:rPr>
          <w:rFonts w:ascii="Arial" w:hAnsi="Arial" w:cs="Arial"/>
          <w:color w:val="0B0C0C"/>
          <w:sz w:val="22"/>
          <w:szCs w:val="22"/>
        </w:rPr>
        <w:t xml:space="preserve">, </w:t>
      </w:r>
      <w:r w:rsidR="00A21892" w:rsidRPr="003B3BA9">
        <w:rPr>
          <w:rFonts w:ascii="Arial" w:hAnsi="Arial" w:cs="Arial"/>
          <w:color w:val="0B0C0C"/>
          <w:sz w:val="22"/>
          <w:szCs w:val="22"/>
        </w:rPr>
        <w:t xml:space="preserve">Covid, </w:t>
      </w:r>
      <w:r w:rsidR="00D30C8C" w:rsidRPr="003B3BA9">
        <w:rPr>
          <w:rFonts w:ascii="Arial" w:hAnsi="Arial" w:cs="Arial"/>
          <w:color w:val="0B0C0C"/>
          <w:sz w:val="22"/>
          <w:szCs w:val="22"/>
        </w:rPr>
        <w:t>Brexit</w:t>
      </w:r>
      <w:r w:rsidR="003D24B6" w:rsidRPr="003B3BA9">
        <w:rPr>
          <w:rFonts w:ascii="Arial" w:hAnsi="Arial" w:cs="Arial"/>
          <w:color w:val="0B0C0C"/>
          <w:sz w:val="22"/>
          <w:szCs w:val="22"/>
        </w:rPr>
        <w:t xml:space="preserve"> and the</w:t>
      </w:r>
      <w:r w:rsidR="00D30C8C" w:rsidRPr="003B3BA9">
        <w:rPr>
          <w:rFonts w:ascii="Arial" w:hAnsi="Arial" w:cs="Arial"/>
          <w:color w:val="0B0C0C"/>
          <w:sz w:val="22"/>
          <w:szCs w:val="22"/>
        </w:rPr>
        <w:t xml:space="preserve"> war</w:t>
      </w:r>
      <w:r w:rsidR="003D24B6" w:rsidRPr="003B3BA9">
        <w:rPr>
          <w:rFonts w:ascii="Arial" w:hAnsi="Arial" w:cs="Arial"/>
          <w:color w:val="0B0C0C"/>
          <w:sz w:val="22"/>
          <w:szCs w:val="22"/>
        </w:rPr>
        <w:t xml:space="preserve"> in U</w:t>
      </w:r>
      <w:r w:rsidR="00AC1C36" w:rsidRPr="003B3BA9">
        <w:rPr>
          <w:rFonts w:ascii="Arial" w:hAnsi="Arial" w:cs="Arial"/>
          <w:color w:val="0B0C0C"/>
          <w:sz w:val="22"/>
          <w:szCs w:val="22"/>
        </w:rPr>
        <w:t>k</w:t>
      </w:r>
      <w:r w:rsidR="003D24B6" w:rsidRPr="003B3BA9">
        <w:rPr>
          <w:rFonts w:ascii="Arial" w:hAnsi="Arial" w:cs="Arial"/>
          <w:color w:val="0B0C0C"/>
          <w:sz w:val="22"/>
          <w:szCs w:val="22"/>
        </w:rPr>
        <w:t>raine</w:t>
      </w:r>
    </w:p>
    <w:p w14:paraId="2AB6699F" w14:textId="47EE7E7F" w:rsidR="00783FED" w:rsidRPr="003B3BA9" w:rsidRDefault="002B667F" w:rsidP="006E5A66">
      <w:pPr>
        <w:pStyle w:val="NormalWeb"/>
        <w:numPr>
          <w:ilvl w:val="0"/>
          <w:numId w:val="70"/>
        </w:numPr>
        <w:spacing w:before="240" w:beforeAutospacing="0" w:after="0" w:afterAutospacing="0"/>
        <w:ind w:left="720" w:hanging="360"/>
        <w:jc w:val="both"/>
        <w:rPr>
          <w:rFonts w:ascii="Arial" w:hAnsi="Arial" w:cs="Arial"/>
          <w:color w:val="0B0C0C"/>
          <w:sz w:val="22"/>
          <w:szCs w:val="22"/>
        </w:rPr>
      </w:pPr>
      <w:r w:rsidRPr="003B3BA9">
        <w:rPr>
          <w:rFonts w:ascii="Arial" w:hAnsi="Arial" w:cs="Arial"/>
          <w:color w:val="0B0C0C"/>
          <w:sz w:val="22"/>
          <w:szCs w:val="22"/>
        </w:rPr>
        <w:t>C</w:t>
      </w:r>
      <w:r w:rsidR="00783FED" w:rsidRPr="003B3BA9">
        <w:rPr>
          <w:rFonts w:ascii="Arial" w:hAnsi="Arial" w:cs="Arial"/>
          <w:color w:val="0B0C0C"/>
          <w:sz w:val="22"/>
          <w:szCs w:val="22"/>
        </w:rPr>
        <w:t xml:space="preserve">omplexity in addressing </w:t>
      </w:r>
      <w:r w:rsidR="00205D0B" w:rsidRPr="003B3BA9">
        <w:rPr>
          <w:rFonts w:ascii="Arial" w:hAnsi="Arial" w:cs="Arial"/>
          <w:color w:val="0B0C0C"/>
          <w:sz w:val="22"/>
          <w:szCs w:val="22"/>
        </w:rPr>
        <w:t xml:space="preserve">third party hidden </w:t>
      </w:r>
      <w:r w:rsidR="00783FED" w:rsidRPr="003B3BA9">
        <w:rPr>
          <w:rFonts w:ascii="Arial" w:hAnsi="Arial" w:cs="Arial"/>
          <w:color w:val="0B0C0C"/>
          <w:sz w:val="22"/>
          <w:szCs w:val="22"/>
        </w:rPr>
        <w:t xml:space="preserve">corruption and exploitation in </w:t>
      </w:r>
      <w:r w:rsidR="002B7A1B" w:rsidRPr="003B3BA9">
        <w:rPr>
          <w:rFonts w:ascii="Arial" w:hAnsi="Arial" w:cs="Arial"/>
          <w:color w:val="0B0C0C"/>
          <w:sz w:val="22"/>
          <w:szCs w:val="22"/>
        </w:rPr>
        <w:t xml:space="preserve">a large number of </w:t>
      </w:r>
      <w:r w:rsidR="00601ECE" w:rsidRPr="003B3BA9">
        <w:rPr>
          <w:rFonts w:ascii="Arial" w:hAnsi="Arial" w:cs="Arial"/>
          <w:color w:val="0B0C0C"/>
          <w:sz w:val="22"/>
          <w:szCs w:val="22"/>
        </w:rPr>
        <w:t>countries where workers are recruited</w:t>
      </w:r>
    </w:p>
    <w:p w14:paraId="30F0CC64" w14:textId="5CA5087E" w:rsidR="00EF543B" w:rsidRPr="003B3BA9" w:rsidRDefault="0090618D" w:rsidP="006E5A66">
      <w:pPr>
        <w:pStyle w:val="NormalWeb"/>
        <w:numPr>
          <w:ilvl w:val="0"/>
          <w:numId w:val="70"/>
        </w:numPr>
        <w:spacing w:before="240" w:beforeAutospacing="0" w:after="0" w:afterAutospacing="0"/>
        <w:ind w:left="720" w:hanging="360"/>
        <w:jc w:val="both"/>
        <w:rPr>
          <w:rFonts w:ascii="Arial" w:hAnsi="Arial" w:cs="Arial"/>
          <w:color w:val="0B0C0C"/>
          <w:sz w:val="22"/>
          <w:szCs w:val="22"/>
        </w:rPr>
      </w:pPr>
      <w:r w:rsidRPr="003B3BA9">
        <w:rPr>
          <w:rFonts w:ascii="Arial" w:hAnsi="Arial" w:cs="Arial"/>
          <w:color w:val="0B0C0C"/>
          <w:sz w:val="22"/>
          <w:szCs w:val="22"/>
        </w:rPr>
        <w:t xml:space="preserve">A lack of transparency regarding how effectively each Scheme Operator </w:t>
      </w:r>
      <w:r w:rsidR="0062160F" w:rsidRPr="003B3BA9">
        <w:rPr>
          <w:rFonts w:ascii="Arial" w:hAnsi="Arial" w:cs="Arial"/>
          <w:color w:val="0B0C0C"/>
          <w:sz w:val="22"/>
          <w:szCs w:val="22"/>
        </w:rPr>
        <w:t>is applying recruitment practices and Scheme rules</w:t>
      </w:r>
      <w:r w:rsidR="00E8576A" w:rsidRPr="003B3BA9">
        <w:rPr>
          <w:rFonts w:ascii="Arial" w:hAnsi="Arial" w:cs="Arial"/>
          <w:color w:val="0B0C0C"/>
          <w:sz w:val="22"/>
          <w:szCs w:val="22"/>
        </w:rPr>
        <w:t xml:space="preserve"> in order that </w:t>
      </w:r>
      <w:r w:rsidR="00444F29" w:rsidRPr="003B3BA9">
        <w:rPr>
          <w:rFonts w:ascii="Arial" w:hAnsi="Arial" w:cs="Arial"/>
          <w:color w:val="0B0C0C"/>
          <w:sz w:val="22"/>
          <w:szCs w:val="22"/>
        </w:rPr>
        <w:t xml:space="preserve">areas for </w:t>
      </w:r>
      <w:r w:rsidR="007477B7" w:rsidRPr="003B3BA9">
        <w:rPr>
          <w:rFonts w:ascii="Arial" w:hAnsi="Arial" w:cs="Arial"/>
          <w:color w:val="0B0C0C"/>
          <w:sz w:val="22"/>
          <w:szCs w:val="22"/>
        </w:rPr>
        <w:t xml:space="preserve">improvement can be </w:t>
      </w:r>
      <w:r w:rsidR="00444F29" w:rsidRPr="003B3BA9">
        <w:rPr>
          <w:rFonts w:ascii="Arial" w:hAnsi="Arial" w:cs="Arial"/>
          <w:color w:val="0B0C0C"/>
          <w:sz w:val="22"/>
          <w:szCs w:val="22"/>
        </w:rPr>
        <w:t xml:space="preserve">identified and </w:t>
      </w:r>
      <w:r w:rsidR="007477B7" w:rsidRPr="003B3BA9">
        <w:rPr>
          <w:rFonts w:ascii="Arial" w:hAnsi="Arial" w:cs="Arial"/>
          <w:color w:val="0B0C0C"/>
          <w:sz w:val="22"/>
          <w:szCs w:val="22"/>
        </w:rPr>
        <w:t>implemented</w:t>
      </w:r>
    </w:p>
    <w:p w14:paraId="7F13D7DB" w14:textId="0F6662F3" w:rsidR="00AE1BCA" w:rsidRPr="003B3BA9" w:rsidRDefault="006E11CA" w:rsidP="006E5A66">
      <w:pPr>
        <w:pStyle w:val="NormalWeb"/>
        <w:numPr>
          <w:ilvl w:val="0"/>
          <w:numId w:val="70"/>
        </w:numPr>
        <w:spacing w:before="240" w:beforeAutospacing="0" w:after="0" w:afterAutospacing="0"/>
        <w:ind w:left="720" w:hanging="360"/>
        <w:jc w:val="both"/>
        <w:rPr>
          <w:rFonts w:ascii="Arial" w:hAnsi="Arial" w:cs="Arial"/>
          <w:color w:val="0B0C0C"/>
          <w:sz w:val="22"/>
          <w:szCs w:val="22"/>
        </w:rPr>
      </w:pPr>
      <w:r w:rsidRPr="003B3BA9">
        <w:rPr>
          <w:rFonts w:ascii="Arial" w:hAnsi="Arial" w:cs="Arial"/>
          <w:color w:val="0B0C0C"/>
          <w:sz w:val="22"/>
          <w:szCs w:val="22"/>
        </w:rPr>
        <w:t>G</w:t>
      </w:r>
      <w:r w:rsidR="00AE1BCA" w:rsidRPr="003B3BA9">
        <w:rPr>
          <w:rFonts w:ascii="Arial" w:hAnsi="Arial" w:cs="Arial"/>
          <w:color w:val="0B0C0C"/>
          <w:sz w:val="22"/>
          <w:szCs w:val="22"/>
        </w:rPr>
        <w:t xml:space="preserve">aps </w:t>
      </w:r>
      <w:r w:rsidRPr="003B3BA9">
        <w:rPr>
          <w:rFonts w:ascii="Arial" w:hAnsi="Arial" w:cs="Arial"/>
          <w:color w:val="0B0C0C"/>
          <w:sz w:val="22"/>
          <w:szCs w:val="22"/>
        </w:rPr>
        <w:t xml:space="preserve">in </w:t>
      </w:r>
      <w:r w:rsidR="00653801" w:rsidRPr="003B3BA9">
        <w:rPr>
          <w:rFonts w:ascii="Arial" w:hAnsi="Arial" w:cs="Arial"/>
          <w:color w:val="0B0C0C"/>
          <w:sz w:val="22"/>
          <w:szCs w:val="22"/>
        </w:rPr>
        <w:t xml:space="preserve">legal, ethical and </w:t>
      </w:r>
      <w:r w:rsidR="00AE1BCA" w:rsidRPr="003B3BA9">
        <w:rPr>
          <w:rFonts w:ascii="Arial" w:hAnsi="Arial" w:cs="Arial"/>
          <w:color w:val="0B0C0C"/>
          <w:sz w:val="22"/>
          <w:szCs w:val="22"/>
        </w:rPr>
        <w:t xml:space="preserve">good practice </w:t>
      </w:r>
      <w:r w:rsidRPr="003B3BA9">
        <w:rPr>
          <w:rFonts w:ascii="Arial" w:hAnsi="Arial" w:cs="Arial"/>
          <w:color w:val="0B0C0C"/>
          <w:sz w:val="22"/>
          <w:szCs w:val="22"/>
        </w:rPr>
        <w:t xml:space="preserve">being defined, brought </w:t>
      </w:r>
      <w:r w:rsidR="00653801" w:rsidRPr="003B3BA9">
        <w:rPr>
          <w:rFonts w:ascii="Arial" w:hAnsi="Arial" w:cs="Arial"/>
          <w:color w:val="0B0C0C"/>
          <w:sz w:val="22"/>
          <w:szCs w:val="22"/>
        </w:rPr>
        <w:t xml:space="preserve">together into </w:t>
      </w:r>
      <w:r w:rsidR="006E5A66" w:rsidRPr="003B3BA9">
        <w:rPr>
          <w:rFonts w:ascii="Arial" w:hAnsi="Arial" w:cs="Arial"/>
          <w:color w:val="0B0C0C"/>
          <w:sz w:val="22"/>
          <w:szCs w:val="22"/>
        </w:rPr>
        <w:t>practical guidance</w:t>
      </w:r>
      <w:r w:rsidRPr="003B3BA9">
        <w:rPr>
          <w:rFonts w:ascii="Arial" w:hAnsi="Arial" w:cs="Arial"/>
          <w:color w:val="0B0C0C"/>
          <w:sz w:val="22"/>
          <w:szCs w:val="22"/>
        </w:rPr>
        <w:t xml:space="preserve">, </w:t>
      </w:r>
      <w:r w:rsidR="00653801" w:rsidRPr="003B3BA9">
        <w:rPr>
          <w:rFonts w:ascii="Arial" w:hAnsi="Arial" w:cs="Arial"/>
          <w:color w:val="0B0C0C"/>
          <w:sz w:val="22"/>
          <w:szCs w:val="22"/>
        </w:rPr>
        <w:t xml:space="preserve">accessible training and </w:t>
      </w:r>
      <w:r w:rsidR="00D6045A" w:rsidRPr="003B3BA9">
        <w:rPr>
          <w:rFonts w:ascii="Arial" w:hAnsi="Arial" w:cs="Arial"/>
          <w:color w:val="0B0C0C"/>
          <w:sz w:val="22"/>
          <w:szCs w:val="22"/>
        </w:rPr>
        <w:t>self-assessment</w:t>
      </w:r>
      <w:r w:rsidR="00653801" w:rsidRPr="003B3BA9">
        <w:rPr>
          <w:rFonts w:ascii="Arial" w:hAnsi="Arial" w:cs="Arial"/>
          <w:color w:val="0B0C0C"/>
          <w:sz w:val="22"/>
          <w:szCs w:val="22"/>
        </w:rPr>
        <w:t xml:space="preserve"> </w:t>
      </w:r>
      <w:r w:rsidR="00D6045A" w:rsidRPr="003B3BA9">
        <w:rPr>
          <w:rFonts w:ascii="Arial" w:hAnsi="Arial" w:cs="Arial"/>
          <w:color w:val="0B0C0C"/>
          <w:sz w:val="22"/>
          <w:szCs w:val="22"/>
        </w:rPr>
        <w:t xml:space="preserve">programme for </w:t>
      </w:r>
      <w:r w:rsidR="006E5A66" w:rsidRPr="003B3BA9">
        <w:rPr>
          <w:rFonts w:ascii="Arial" w:hAnsi="Arial" w:cs="Arial"/>
          <w:color w:val="0B0C0C"/>
          <w:sz w:val="22"/>
          <w:szCs w:val="22"/>
        </w:rPr>
        <w:t xml:space="preserve">Scheme Operators and </w:t>
      </w:r>
      <w:r w:rsidR="00D6045A" w:rsidRPr="003B3BA9">
        <w:rPr>
          <w:rFonts w:ascii="Arial" w:hAnsi="Arial" w:cs="Arial"/>
          <w:color w:val="0B0C0C"/>
          <w:sz w:val="22"/>
          <w:szCs w:val="22"/>
        </w:rPr>
        <w:t>farms</w:t>
      </w:r>
    </w:p>
    <w:p w14:paraId="09653097" w14:textId="3969E461" w:rsidR="003A7E82" w:rsidRPr="003B3BA9" w:rsidRDefault="0062160F" w:rsidP="006E5A66">
      <w:pPr>
        <w:pStyle w:val="NormalWeb"/>
        <w:numPr>
          <w:ilvl w:val="0"/>
          <w:numId w:val="70"/>
        </w:numPr>
        <w:spacing w:before="240" w:beforeAutospacing="0" w:after="0" w:afterAutospacing="0"/>
        <w:ind w:left="720" w:hanging="360"/>
        <w:jc w:val="both"/>
        <w:rPr>
          <w:rFonts w:ascii="Arial" w:hAnsi="Arial" w:cs="Arial"/>
          <w:color w:val="0B0C0C"/>
          <w:sz w:val="22"/>
          <w:szCs w:val="22"/>
        </w:rPr>
      </w:pPr>
      <w:r w:rsidRPr="003B3BA9">
        <w:rPr>
          <w:rFonts w:ascii="Arial" w:hAnsi="Arial" w:cs="Arial"/>
          <w:color w:val="0B0C0C"/>
          <w:sz w:val="22"/>
          <w:szCs w:val="22"/>
        </w:rPr>
        <w:t xml:space="preserve">A lack of transparency </w:t>
      </w:r>
      <w:r w:rsidR="00730D3E" w:rsidRPr="003B3BA9">
        <w:rPr>
          <w:rFonts w:ascii="Arial" w:hAnsi="Arial" w:cs="Arial"/>
          <w:color w:val="0B0C0C"/>
          <w:sz w:val="22"/>
          <w:szCs w:val="22"/>
        </w:rPr>
        <w:t xml:space="preserve">on each farm </w:t>
      </w:r>
      <w:r w:rsidRPr="003B3BA9">
        <w:rPr>
          <w:rFonts w:ascii="Arial" w:hAnsi="Arial" w:cs="Arial"/>
          <w:color w:val="0B0C0C"/>
          <w:sz w:val="22"/>
          <w:szCs w:val="22"/>
        </w:rPr>
        <w:t xml:space="preserve">regarding </w:t>
      </w:r>
      <w:r w:rsidR="0017134A" w:rsidRPr="003B3BA9">
        <w:rPr>
          <w:rFonts w:ascii="Arial" w:hAnsi="Arial" w:cs="Arial"/>
          <w:color w:val="0B0C0C"/>
          <w:sz w:val="22"/>
          <w:szCs w:val="22"/>
        </w:rPr>
        <w:t xml:space="preserve">employment and living </w:t>
      </w:r>
      <w:r w:rsidR="002A199B" w:rsidRPr="003B3BA9">
        <w:rPr>
          <w:rFonts w:ascii="Arial" w:hAnsi="Arial" w:cs="Arial"/>
          <w:color w:val="0B0C0C"/>
          <w:sz w:val="22"/>
          <w:szCs w:val="22"/>
        </w:rPr>
        <w:t>standards</w:t>
      </w:r>
      <w:r w:rsidR="0017134A" w:rsidRPr="003B3BA9">
        <w:rPr>
          <w:rFonts w:ascii="Arial" w:hAnsi="Arial" w:cs="Arial"/>
          <w:color w:val="0B0C0C"/>
          <w:sz w:val="22"/>
          <w:szCs w:val="22"/>
        </w:rPr>
        <w:t xml:space="preserve">, worker </w:t>
      </w:r>
      <w:r w:rsidR="002A199B" w:rsidRPr="003B3BA9">
        <w:rPr>
          <w:rFonts w:ascii="Arial" w:hAnsi="Arial" w:cs="Arial"/>
          <w:color w:val="0B0C0C"/>
          <w:sz w:val="22"/>
          <w:szCs w:val="22"/>
        </w:rPr>
        <w:t xml:space="preserve">treatment and </w:t>
      </w:r>
      <w:r w:rsidRPr="003B3BA9">
        <w:rPr>
          <w:rFonts w:ascii="Arial" w:hAnsi="Arial" w:cs="Arial"/>
          <w:color w:val="0B0C0C"/>
          <w:sz w:val="22"/>
          <w:szCs w:val="22"/>
        </w:rPr>
        <w:t xml:space="preserve">how effectively each </w:t>
      </w:r>
      <w:r w:rsidR="005D4A40" w:rsidRPr="003B3BA9">
        <w:rPr>
          <w:rFonts w:ascii="Arial" w:hAnsi="Arial" w:cs="Arial"/>
          <w:color w:val="0B0C0C"/>
          <w:sz w:val="22"/>
          <w:szCs w:val="22"/>
        </w:rPr>
        <w:t xml:space="preserve">farm </w:t>
      </w:r>
      <w:r w:rsidR="002A199B" w:rsidRPr="003B3BA9">
        <w:rPr>
          <w:rFonts w:ascii="Arial" w:hAnsi="Arial" w:cs="Arial"/>
          <w:color w:val="0B0C0C"/>
          <w:sz w:val="22"/>
          <w:szCs w:val="22"/>
        </w:rPr>
        <w:t>prevents hidden third party exploitation</w:t>
      </w:r>
      <w:r w:rsidR="007477B7" w:rsidRPr="003B3BA9">
        <w:rPr>
          <w:rFonts w:ascii="Arial" w:hAnsi="Arial" w:cs="Arial"/>
          <w:color w:val="0B0C0C"/>
          <w:sz w:val="22"/>
          <w:szCs w:val="22"/>
        </w:rPr>
        <w:t xml:space="preserve"> in </w:t>
      </w:r>
      <w:r w:rsidR="003A7E82" w:rsidRPr="003B3BA9">
        <w:rPr>
          <w:rFonts w:ascii="Arial" w:hAnsi="Arial" w:cs="Arial"/>
          <w:color w:val="0B0C0C"/>
          <w:sz w:val="22"/>
          <w:szCs w:val="22"/>
        </w:rPr>
        <w:t>in order that areas for improvement can be identified and implemented at individual farm level</w:t>
      </w:r>
    </w:p>
    <w:p w14:paraId="7FFF1115" w14:textId="45C2B8C9" w:rsidR="00446DAF" w:rsidRPr="003B3BA9" w:rsidRDefault="00CC54C3" w:rsidP="006E5A66">
      <w:pPr>
        <w:pStyle w:val="NormalWeb"/>
        <w:numPr>
          <w:ilvl w:val="0"/>
          <w:numId w:val="70"/>
        </w:numPr>
        <w:spacing w:before="240" w:beforeAutospacing="0" w:after="0" w:afterAutospacing="0"/>
        <w:ind w:left="720" w:hanging="360"/>
        <w:jc w:val="both"/>
        <w:rPr>
          <w:rFonts w:ascii="Arial" w:hAnsi="Arial" w:cs="Arial"/>
          <w:color w:val="0B0C0C"/>
          <w:sz w:val="22"/>
          <w:szCs w:val="22"/>
        </w:rPr>
      </w:pPr>
      <w:r w:rsidRPr="003B3BA9">
        <w:rPr>
          <w:rFonts w:ascii="Arial" w:hAnsi="Arial" w:cs="Arial"/>
          <w:color w:val="0B0C0C"/>
          <w:sz w:val="22"/>
          <w:szCs w:val="22"/>
        </w:rPr>
        <w:t xml:space="preserve">A lack of understanding of the </w:t>
      </w:r>
      <w:r w:rsidR="006E11CA" w:rsidRPr="003B3BA9">
        <w:rPr>
          <w:rFonts w:ascii="Arial" w:hAnsi="Arial" w:cs="Arial"/>
          <w:color w:val="0B0C0C"/>
          <w:sz w:val="22"/>
          <w:szCs w:val="22"/>
        </w:rPr>
        <w:t>effective</w:t>
      </w:r>
      <w:r w:rsidRPr="003B3BA9">
        <w:rPr>
          <w:rFonts w:ascii="Arial" w:hAnsi="Arial" w:cs="Arial"/>
          <w:color w:val="0B0C0C"/>
          <w:sz w:val="22"/>
          <w:szCs w:val="22"/>
        </w:rPr>
        <w:t>ness of</w:t>
      </w:r>
      <w:r w:rsidR="006E11CA" w:rsidRPr="003B3BA9">
        <w:rPr>
          <w:rFonts w:ascii="Arial" w:hAnsi="Arial" w:cs="Arial"/>
          <w:color w:val="0B0C0C"/>
          <w:sz w:val="22"/>
          <w:szCs w:val="22"/>
        </w:rPr>
        <w:t xml:space="preserve"> due diligence, audit, inspection of Scheme Operators and Farms at every stage of recruitment and supply </w:t>
      </w:r>
      <w:r w:rsidR="007E6801" w:rsidRPr="003B3BA9">
        <w:rPr>
          <w:rFonts w:ascii="Arial" w:hAnsi="Arial" w:cs="Arial"/>
          <w:color w:val="0B0C0C"/>
          <w:sz w:val="22"/>
          <w:szCs w:val="22"/>
        </w:rPr>
        <w:t>with preventative and remedial actions implemented.</w:t>
      </w:r>
    </w:p>
    <w:p w14:paraId="271EDB2B" w14:textId="757EC98B" w:rsidR="008B24F7" w:rsidRPr="001253DD" w:rsidRDefault="00D6045A" w:rsidP="006E5A66">
      <w:pPr>
        <w:pStyle w:val="NormalWeb"/>
        <w:spacing w:before="240" w:beforeAutospacing="0" w:after="0" w:afterAutospacing="0"/>
        <w:jc w:val="both"/>
        <w:rPr>
          <w:rFonts w:ascii="Arial" w:hAnsi="Arial" w:cs="Arial"/>
          <w:color w:val="0B0C0C"/>
          <w:sz w:val="22"/>
          <w:szCs w:val="22"/>
        </w:rPr>
      </w:pPr>
      <w:r w:rsidRPr="001253DD">
        <w:rPr>
          <w:rFonts w:ascii="Arial" w:hAnsi="Arial" w:cs="Arial"/>
          <w:color w:val="0B0C0C"/>
          <w:sz w:val="22"/>
          <w:szCs w:val="22"/>
        </w:rPr>
        <w:t xml:space="preserve">Failure </w:t>
      </w:r>
      <w:r w:rsidR="00FE3F79" w:rsidRPr="001253DD">
        <w:rPr>
          <w:rFonts w:ascii="Arial" w:hAnsi="Arial" w:cs="Arial"/>
          <w:color w:val="0B0C0C"/>
          <w:sz w:val="22"/>
          <w:szCs w:val="22"/>
        </w:rPr>
        <w:t xml:space="preserve">to </w:t>
      </w:r>
      <w:r w:rsidRPr="001253DD">
        <w:rPr>
          <w:rFonts w:ascii="Arial" w:hAnsi="Arial" w:cs="Arial"/>
          <w:color w:val="0B0C0C"/>
          <w:sz w:val="22"/>
          <w:szCs w:val="22"/>
        </w:rPr>
        <w:t>make progress on these</w:t>
      </w:r>
      <w:r w:rsidR="00BA5878" w:rsidRPr="001253DD">
        <w:rPr>
          <w:rFonts w:ascii="Arial" w:hAnsi="Arial" w:cs="Arial"/>
          <w:color w:val="0B0C0C"/>
          <w:sz w:val="22"/>
          <w:szCs w:val="22"/>
        </w:rPr>
        <w:t>,</w:t>
      </w:r>
      <w:r w:rsidRPr="001253DD">
        <w:rPr>
          <w:rFonts w:ascii="Arial" w:hAnsi="Arial" w:cs="Arial"/>
          <w:color w:val="0B0C0C"/>
          <w:sz w:val="22"/>
          <w:szCs w:val="22"/>
        </w:rPr>
        <w:t xml:space="preserve"> in the </w:t>
      </w:r>
      <w:r w:rsidR="00881FDD" w:rsidRPr="001253DD">
        <w:rPr>
          <w:rFonts w:ascii="Arial" w:hAnsi="Arial" w:cs="Arial"/>
          <w:color w:val="0B0C0C"/>
          <w:sz w:val="22"/>
          <w:szCs w:val="22"/>
        </w:rPr>
        <w:t>four</w:t>
      </w:r>
      <w:r w:rsidRPr="001253DD">
        <w:rPr>
          <w:rFonts w:ascii="Arial" w:hAnsi="Arial" w:cs="Arial"/>
          <w:color w:val="0B0C0C"/>
          <w:sz w:val="22"/>
          <w:szCs w:val="22"/>
        </w:rPr>
        <w:t xml:space="preserve"> years </w:t>
      </w:r>
      <w:r w:rsidR="00881FDD" w:rsidRPr="001253DD">
        <w:rPr>
          <w:rFonts w:ascii="Arial" w:hAnsi="Arial" w:cs="Arial"/>
          <w:color w:val="0B0C0C"/>
          <w:sz w:val="22"/>
          <w:szCs w:val="22"/>
        </w:rPr>
        <w:t>the Scheme has been operating</w:t>
      </w:r>
      <w:r w:rsidR="00BA5878" w:rsidRPr="001253DD">
        <w:rPr>
          <w:rFonts w:ascii="Arial" w:hAnsi="Arial" w:cs="Arial"/>
          <w:color w:val="0B0C0C"/>
          <w:sz w:val="22"/>
          <w:szCs w:val="22"/>
        </w:rPr>
        <w:t>,</w:t>
      </w:r>
      <w:r w:rsidR="00881FDD" w:rsidRPr="001253DD">
        <w:rPr>
          <w:rFonts w:ascii="Arial" w:hAnsi="Arial" w:cs="Arial"/>
          <w:color w:val="0B0C0C"/>
          <w:sz w:val="22"/>
          <w:szCs w:val="22"/>
        </w:rPr>
        <w:t xml:space="preserve"> has been principally due to</w:t>
      </w:r>
      <w:r w:rsidR="0007670F" w:rsidRPr="001253DD">
        <w:rPr>
          <w:rFonts w:ascii="Arial" w:hAnsi="Arial" w:cs="Arial"/>
          <w:color w:val="0B0C0C"/>
          <w:sz w:val="22"/>
          <w:szCs w:val="22"/>
        </w:rPr>
        <w:t xml:space="preserve"> </w:t>
      </w:r>
      <w:r w:rsidR="008B24F7" w:rsidRPr="001253DD">
        <w:rPr>
          <w:rFonts w:ascii="Arial" w:hAnsi="Arial" w:cs="Arial"/>
          <w:color w:val="0B0C0C"/>
          <w:sz w:val="22"/>
          <w:szCs w:val="22"/>
        </w:rPr>
        <w:t>:</w:t>
      </w:r>
    </w:p>
    <w:p w14:paraId="6E32D9FA" w14:textId="63188FD3" w:rsidR="008B24F7" w:rsidRPr="001253DD" w:rsidRDefault="008B24F7" w:rsidP="008B24F7">
      <w:pPr>
        <w:pStyle w:val="NormalWeb"/>
        <w:numPr>
          <w:ilvl w:val="0"/>
          <w:numId w:val="70"/>
        </w:numPr>
        <w:spacing w:before="240" w:beforeAutospacing="0" w:after="0" w:afterAutospacing="0"/>
        <w:ind w:left="720" w:hanging="360"/>
        <w:jc w:val="both"/>
        <w:rPr>
          <w:rFonts w:ascii="Arial" w:hAnsi="Arial" w:cs="Arial"/>
          <w:color w:val="0B0C0C"/>
          <w:sz w:val="22"/>
          <w:szCs w:val="22"/>
        </w:rPr>
      </w:pPr>
      <w:r w:rsidRPr="001253DD">
        <w:rPr>
          <w:rFonts w:ascii="Arial" w:hAnsi="Arial" w:cs="Arial"/>
          <w:color w:val="0B0C0C"/>
          <w:sz w:val="22"/>
          <w:szCs w:val="22"/>
        </w:rPr>
        <w:t>L</w:t>
      </w:r>
      <w:r w:rsidR="007160F1" w:rsidRPr="001253DD">
        <w:rPr>
          <w:rFonts w:ascii="Arial" w:hAnsi="Arial" w:cs="Arial"/>
          <w:color w:val="0B0C0C"/>
          <w:sz w:val="22"/>
          <w:szCs w:val="22"/>
        </w:rPr>
        <w:t>ack of government engagement</w:t>
      </w:r>
      <w:r w:rsidRPr="001253DD">
        <w:rPr>
          <w:rFonts w:ascii="Arial" w:hAnsi="Arial" w:cs="Arial"/>
          <w:color w:val="0B0C0C"/>
          <w:sz w:val="22"/>
          <w:szCs w:val="22"/>
        </w:rPr>
        <w:t xml:space="preserve"> with industry stakeholders</w:t>
      </w:r>
    </w:p>
    <w:p w14:paraId="056BD44A" w14:textId="21BC4C4E" w:rsidR="008B24F7" w:rsidRPr="001253DD" w:rsidRDefault="008B24F7" w:rsidP="008B24F7">
      <w:pPr>
        <w:pStyle w:val="NormalWeb"/>
        <w:numPr>
          <w:ilvl w:val="0"/>
          <w:numId w:val="70"/>
        </w:numPr>
        <w:spacing w:before="240" w:beforeAutospacing="0" w:after="0" w:afterAutospacing="0"/>
        <w:ind w:left="720" w:hanging="360"/>
        <w:jc w:val="both"/>
        <w:rPr>
          <w:rFonts w:ascii="Arial" w:hAnsi="Arial" w:cs="Arial"/>
          <w:color w:val="0B0C0C"/>
          <w:sz w:val="22"/>
          <w:szCs w:val="22"/>
        </w:rPr>
      </w:pPr>
      <w:r w:rsidRPr="001253DD">
        <w:rPr>
          <w:rFonts w:ascii="Arial" w:hAnsi="Arial" w:cs="Arial"/>
          <w:color w:val="0B0C0C"/>
          <w:sz w:val="22"/>
          <w:szCs w:val="22"/>
        </w:rPr>
        <w:t>L</w:t>
      </w:r>
      <w:r w:rsidR="00FD76D2" w:rsidRPr="001253DD">
        <w:rPr>
          <w:rFonts w:ascii="Arial" w:hAnsi="Arial" w:cs="Arial"/>
          <w:color w:val="0B0C0C"/>
          <w:sz w:val="22"/>
          <w:szCs w:val="22"/>
        </w:rPr>
        <w:t>ack of</w:t>
      </w:r>
      <w:r w:rsidR="00F44F18" w:rsidRPr="001253DD">
        <w:rPr>
          <w:rFonts w:ascii="Arial" w:hAnsi="Arial" w:cs="Arial"/>
          <w:color w:val="0B0C0C"/>
          <w:sz w:val="22"/>
          <w:szCs w:val="22"/>
        </w:rPr>
        <w:t xml:space="preserve"> </w:t>
      </w:r>
      <w:bookmarkStart w:id="5" w:name="_Hlk104352916"/>
      <w:r w:rsidR="00F44F18" w:rsidRPr="001253DD">
        <w:rPr>
          <w:rFonts w:ascii="Arial" w:hAnsi="Arial" w:cs="Arial"/>
          <w:color w:val="0B0C0C"/>
          <w:sz w:val="22"/>
          <w:szCs w:val="22"/>
        </w:rPr>
        <w:t xml:space="preserve">effective </w:t>
      </w:r>
      <w:r w:rsidR="006E11CA" w:rsidRPr="001253DD">
        <w:rPr>
          <w:rFonts w:ascii="Arial" w:hAnsi="Arial" w:cs="Arial"/>
          <w:color w:val="0B0C0C"/>
          <w:sz w:val="22"/>
          <w:szCs w:val="22"/>
        </w:rPr>
        <w:t xml:space="preserve">supply chain </w:t>
      </w:r>
      <w:r w:rsidRPr="001253DD">
        <w:rPr>
          <w:rFonts w:ascii="Arial" w:hAnsi="Arial" w:cs="Arial"/>
          <w:color w:val="0B0C0C"/>
          <w:sz w:val="22"/>
          <w:szCs w:val="22"/>
        </w:rPr>
        <w:t xml:space="preserve">and other </w:t>
      </w:r>
      <w:r w:rsidR="006E11CA" w:rsidRPr="001253DD">
        <w:rPr>
          <w:rFonts w:ascii="Arial" w:hAnsi="Arial" w:cs="Arial"/>
          <w:color w:val="0B0C0C"/>
          <w:sz w:val="22"/>
          <w:szCs w:val="22"/>
        </w:rPr>
        <w:t xml:space="preserve">stakeholder </w:t>
      </w:r>
      <w:r w:rsidR="00D30C8C" w:rsidRPr="001253DD">
        <w:rPr>
          <w:rFonts w:ascii="Arial" w:hAnsi="Arial" w:cs="Arial"/>
          <w:color w:val="0B0C0C"/>
          <w:sz w:val="22"/>
          <w:szCs w:val="22"/>
        </w:rPr>
        <w:t>collaborative working</w:t>
      </w:r>
      <w:r w:rsidR="00FE3F79" w:rsidRPr="001253DD">
        <w:rPr>
          <w:rFonts w:ascii="Arial" w:hAnsi="Arial" w:cs="Arial"/>
          <w:color w:val="0B0C0C"/>
          <w:sz w:val="22"/>
          <w:szCs w:val="22"/>
        </w:rPr>
        <w:t xml:space="preserve"> to drive improvements</w:t>
      </w:r>
      <w:bookmarkEnd w:id="5"/>
    </w:p>
    <w:p w14:paraId="5958A3DB" w14:textId="0D2E5795" w:rsidR="008A43A9" w:rsidRPr="001253DD" w:rsidRDefault="008B24F7" w:rsidP="008B24F7">
      <w:pPr>
        <w:pStyle w:val="NormalWeb"/>
        <w:numPr>
          <w:ilvl w:val="0"/>
          <w:numId w:val="70"/>
        </w:numPr>
        <w:spacing w:before="240" w:beforeAutospacing="0" w:after="0" w:afterAutospacing="0"/>
        <w:ind w:left="720" w:hanging="360"/>
        <w:jc w:val="both"/>
        <w:rPr>
          <w:rFonts w:ascii="Arial" w:hAnsi="Arial" w:cs="Arial"/>
          <w:color w:val="0B0C0C"/>
          <w:sz w:val="22"/>
          <w:szCs w:val="22"/>
        </w:rPr>
      </w:pPr>
      <w:r w:rsidRPr="001253DD">
        <w:rPr>
          <w:rFonts w:ascii="Arial" w:hAnsi="Arial" w:cs="Arial"/>
          <w:color w:val="0B0C0C"/>
          <w:sz w:val="22"/>
          <w:szCs w:val="22"/>
        </w:rPr>
        <w:t xml:space="preserve">Lack of </w:t>
      </w:r>
      <w:r w:rsidR="00B8231F" w:rsidRPr="001253DD">
        <w:rPr>
          <w:rFonts w:ascii="Arial" w:hAnsi="Arial" w:cs="Arial"/>
          <w:color w:val="0B0C0C"/>
          <w:sz w:val="22"/>
          <w:szCs w:val="22"/>
        </w:rPr>
        <w:t>appropriate funding to achieve this</w:t>
      </w:r>
      <w:r w:rsidR="00FE3F79" w:rsidRPr="001253DD">
        <w:rPr>
          <w:rFonts w:ascii="Arial" w:hAnsi="Arial" w:cs="Arial"/>
          <w:color w:val="0B0C0C"/>
          <w:sz w:val="22"/>
          <w:szCs w:val="22"/>
        </w:rPr>
        <w:t>.</w:t>
      </w:r>
    </w:p>
    <w:p w14:paraId="21E5235E" w14:textId="159398F5" w:rsidR="006E5A66" w:rsidRPr="001253DD" w:rsidRDefault="006E5A66">
      <w:pPr>
        <w:spacing w:after="160" w:line="259" w:lineRule="auto"/>
        <w:rPr>
          <w:rFonts w:ascii="Arial" w:eastAsia="Times New Roman" w:hAnsi="Arial" w:cs="Arial"/>
          <w:color w:val="0B0C0C"/>
          <w:sz w:val="22"/>
          <w:szCs w:val="22"/>
        </w:rPr>
      </w:pPr>
      <w:r w:rsidRPr="001253DD">
        <w:rPr>
          <w:rFonts w:ascii="Arial" w:hAnsi="Arial" w:cs="Arial"/>
          <w:color w:val="0B0C0C"/>
          <w:sz w:val="22"/>
          <w:szCs w:val="22"/>
        </w:rPr>
        <w:br w:type="page"/>
      </w:r>
    </w:p>
    <w:p w14:paraId="528F0723" w14:textId="479D5DB6" w:rsidR="00D30C8C" w:rsidRPr="001253DD" w:rsidRDefault="004C381B" w:rsidP="004C381B">
      <w:pPr>
        <w:pStyle w:val="ListParagraph"/>
        <w:numPr>
          <w:ilvl w:val="0"/>
          <w:numId w:val="5"/>
        </w:numPr>
        <w:spacing w:before="240" w:after="160"/>
        <w:ind w:left="357" w:hanging="357"/>
        <w:rPr>
          <w:rFonts w:ascii="Arial" w:hAnsi="Arial" w:cs="Arial"/>
          <w:b/>
          <w:bCs/>
          <w:color w:val="538135" w:themeColor="accent6" w:themeShade="BF"/>
          <w:sz w:val="32"/>
          <w:szCs w:val="32"/>
        </w:rPr>
      </w:pPr>
      <w:r w:rsidRPr="001253DD">
        <w:rPr>
          <w:rFonts w:ascii="Arial" w:hAnsi="Arial" w:cs="Arial"/>
          <w:b/>
          <w:bCs/>
          <w:color w:val="538135" w:themeColor="accent6" w:themeShade="BF"/>
          <w:sz w:val="32"/>
          <w:szCs w:val="32"/>
        </w:rPr>
        <w:lastRenderedPageBreak/>
        <w:t xml:space="preserve">PROPOSAL FOR A </w:t>
      </w:r>
      <w:bookmarkStart w:id="6" w:name="_Hlk103579852"/>
      <w:r w:rsidRPr="001253DD">
        <w:rPr>
          <w:rFonts w:ascii="Arial" w:hAnsi="Arial" w:cs="Arial"/>
          <w:b/>
          <w:bCs/>
          <w:color w:val="538135" w:themeColor="accent6" w:themeShade="BF"/>
          <w:sz w:val="32"/>
          <w:szCs w:val="32"/>
        </w:rPr>
        <w:t>SCHEME STAKEHOLDER GROUP</w:t>
      </w:r>
      <w:bookmarkEnd w:id="6"/>
    </w:p>
    <w:p w14:paraId="3175166D" w14:textId="77777777" w:rsidR="00513D00" w:rsidRPr="001253DD" w:rsidRDefault="00FA233B" w:rsidP="00BE1B50">
      <w:pPr>
        <w:pStyle w:val="NormalWeb"/>
        <w:spacing w:before="240" w:beforeAutospacing="0" w:after="120" w:afterAutospacing="0"/>
        <w:jc w:val="both"/>
        <w:rPr>
          <w:rFonts w:ascii="Arial" w:hAnsi="Arial" w:cs="Arial"/>
          <w:color w:val="0B0C0C"/>
          <w:sz w:val="22"/>
          <w:szCs w:val="22"/>
        </w:rPr>
      </w:pPr>
      <w:r w:rsidRPr="001253DD">
        <w:rPr>
          <w:rFonts w:ascii="Arial" w:hAnsi="Arial" w:cs="Arial"/>
          <w:color w:val="0B0C0C"/>
          <w:sz w:val="22"/>
          <w:szCs w:val="22"/>
        </w:rPr>
        <w:t>Stakeholders recognise the benefit of collaborative working to develop good practice for the Scheme to mitigate risks and build protection for workers into the Scheme design, management and operation.</w:t>
      </w:r>
    </w:p>
    <w:p w14:paraId="32B88998" w14:textId="69C5589D" w:rsidR="00FA233B" w:rsidRPr="001253DD" w:rsidRDefault="00DB45E3" w:rsidP="00BE1B50">
      <w:pPr>
        <w:pStyle w:val="NormalWeb"/>
        <w:spacing w:before="240" w:beforeAutospacing="0" w:after="120" w:afterAutospacing="0"/>
        <w:jc w:val="both"/>
        <w:rPr>
          <w:rFonts w:ascii="Arial" w:hAnsi="Arial" w:cs="Arial"/>
          <w:color w:val="0B0C0C"/>
          <w:sz w:val="22"/>
          <w:szCs w:val="22"/>
        </w:rPr>
      </w:pPr>
      <w:r w:rsidRPr="001253DD">
        <w:rPr>
          <w:rFonts w:ascii="Arial" w:hAnsi="Arial" w:cs="Arial"/>
          <w:color w:val="0B0C0C"/>
          <w:sz w:val="22"/>
          <w:szCs w:val="22"/>
        </w:rPr>
        <w:t>However</w:t>
      </w:r>
      <w:r w:rsidR="0018146A" w:rsidRPr="001253DD">
        <w:rPr>
          <w:rFonts w:ascii="Arial" w:hAnsi="Arial" w:cs="Arial"/>
          <w:color w:val="0B0C0C"/>
          <w:sz w:val="22"/>
          <w:szCs w:val="22"/>
        </w:rPr>
        <w:t>,</w:t>
      </w:r>
      <w:r w:rsidRPr="001253DD">
        <w:rPr>
          <w:rFonts w:ascii="Arial" w:hAnsi="Arial" w:cs="Arial"/>
          <w:color w:val="0B0C0C"/>
          <w:sz w:val="22"/>
          <w:szCs w:val="22"/>
        </w:rPr>
        <w:t xml:space="preserve"> </w:t>
      </w:r>
      <w:r w:rsidR="00F01D32" w:rsidRPr="001253DD">
        <w:rPr>
          <w:rFonts w:ascii="Arial" w:hAnsi="Arial" w:cs="Arial"/>
          <w:color w:val="0B0C0C"/>
          <w:sz w:val="22"/>
          <w:szCs w:val="22"/>
        </w:rPr>
        <w:t xml:space="preserve">as previously stated, </w:t>
      </w:r>
      <w:r w:rsidR="0018146A" w:rsidRPr="001253DD">
        <w:rPr>
          <w:rFonts w:ascii="Arial" w:hAnsi="Arial" w:cs="Arial"/>
          <w:color w:val="0B0C0C"/>
          <w:sz w:val="22"/>
          <w:szCs w:val="22"/>
        </w:rPr>
        <w:t xml:space="preserve">effective </w:t>
      </w:r>
      <w:r w:rsidR="00F01D32" w:rsidRPr="001253DD">
        <w:rPr>
          <w:rFonts w:ascii="Arial" w:hAnsi="Arial" w:cs="Arial"/>
          <w:color w:val="0B0C0C"/>
          <w:sz w:val="22"/>
          <w:szCs w:val="22"/>
        </w:rPr>
        <w:t xml:space="preserve">effective supply chain and other stakeholder collaborative working with appropriate funding to drive improvements </w:t>
      </w:r>
      <w:r w:rsidR="0018146A" w:rsidRPr="001253DD">
        <w:rPr>
          <w:rFonts w:ascii="Arial" w:hAnsi="Arial" w:cs="Arial"/>
          <w:color w:val="0B0C0C"/>
          <w:sz w:val="22"/>
          <w:szCs w:val="22"/>
        </w:rPr>
        <w:t xml:space="preserve"> </w:t>
      </w:r>
      <w:r w:rsidRPr="001253DD">
        <w:rPr>
          <w:rFonts w:ascii="Arial" w:hAnsi="Arial" w:cs="Arial"/>
          <w:color w:val="0B0C0C"/>
          <w:sz w:val="22"/>
          <w:szCs w:val="22"/>
        </w:rPr>
        <w:t xml:space="preserve">has </w:t>
      </w:r>
      <w:r w:rsidR="00FE5535" w:rsidRPr="001253DD">
        <w:rPr>
          <w:rFonts w:ascii="Arial" w:hAnsi="Arial" w:cs="Arial"/>
          <w:color w:val="0B0C0C"/>
          <w:sz w:val="22"/>
          <w:szCs w:val="22"/>
        </w:rPr>
        <w:t xml:space="preserve">not yet been achieved. </w:t>
      </w:r>
    </w:p>
    <w:p w14:paraId="43FA850E" w14:textId="77777777" w:rsidR="00390077" w:rsidRPr="001253DD" w:rsidRDefault="00C02311" w:rsidP="00BE1B50">
      <w:pPr>
        <w:pStyle w:val="NormalWeb"/>
        <w:spacing w:before="240" w:beforeAutospacing="0" w:after="120" w:afterAutospacing="0"/>
        <w:jc w:val="both"/>
        <w:rPr>
          <w:rFonts w:ascii="Arial" w:hAnsi="Arial" w:cs="Arial"/>
          <w:sz w:val="22"/>
          <w:szCs w:val="22"/>
        </w:rPr>
      </w:pPr>
      <w:r w:rsidRPr="001253DD">
        <w:rPr>
          <w:rFonts w:ascii="Arial" w:hAnsi="Arial" w:cs="Arial"/>
          <w:sz w:val="22"/>
          <w:szCs w:val="22"/>
        </w:rPr>
        <w:t xml:space="preserve">In Spring 2020, the ALP established a multi-stakeholder good practice working group to further this aim. </w:t>
      </w:r>
    </w:p>
    <w:p w14:paraId="085F0401" w14:textId="02D49D58" w:rsidR="001E30FF" w:rsidRPr="001253DD" w:rsidRDefault="00C03846" w:rsidP="00BE1B50">
      <w:pPr>
        <w:pStyle w:val="NormalWeb"/>
        <w:spacing w:before="240" w:beforeAutospacing="0" w:after="120" w:afterAutospacing="0"/>
        <w:jc w:val="both"/>
        <w:rPr>
          <w:rFonts w:ascii="Arial" w:hAnsi="Arial" w:cs="Arial"/>
          <w:sz w:val="22"/>
          <w:szCs w:val="22"/>
        </w:rPr>
      </w:pPr>
      <w:r w:rsidRPr="001253DD">
        <w:rPr>
          <w:rFonts w:ascii="Arial" w:hAnsi="Arial" w:cs="Arial"/>
          <w:sz w:val="22"/>
          <w:szCs w:val="22"/>
        </w:rPr>
        <w:t>Few of the</w:t>
      </w:r>
      <w:r w:rsidR="00FD55E2" w:rsidRPr="001253DD">
        <w:rPr>
          <w:rFonts w:ascii="Arial" w:hAnsi="Arial" w:cs="Arial"/>
          <w:sz w:val="22"/>
          <w:szCs w:val="22"/>
        </w:rPr>
        <w:t xml:space="preserve"> resulting</w:t>
      </w:r>
      <w:r w:rsidRPr="001253DD">
        <w:rPr>
          <w:rFonts w:ascii="Arial" w:hAnsi="Arial" w:cs="Arial"/>
          <w:sz w:val="22"/>
          <w:szCs w:val="22"/>
        </w:rPr>
        <w:t xml:space="preserve"> </w:t>
      </w:r>
      <w:hyperlink r:id="rId43" w:history="1">
        <w:r w:rsidR="00C02311" w:rsidRPr="001253DD">
          <w:rPr>
            <w:rStyle w:val="Hyperlink"/>
            <w:rFonts w:ascii="Arial" w:hAnsi="Arial" w:cs="Arial"/>
            <w:color w:val="C00000"/>
            <w:sz w:val="22"/>
            <w:szCs w:val="22"/>
          </w:rPr>
          <w:t>Seasonal Workers’ Scheme – June 2020 Report</w:t>
        </w:r>
      </w:hyperlink>
      <w:r w:rsidR="00C02311" w:rsidRPr="001253DD">
        <w:rPr>
          <w:rFonts w:ascii="Arial" w:hAnsi="Arial" w:cs="Arial"/>
          <w:sz w:val="22"/>
          <w:szCs w:val="22"/>
        </w:rPr>
        <w:t xml:space="preserve"> </w:t>
      </w:r>
      <w:r w:rsidR="006E6CB7" w:rsidRPr="001253DD">
        <w:rPr>
          <w:rFonts w:ascii="Arial" w:hAnsi="Arial" w:cs="Arial"/>
          <w:sz w:val="22"/>
          <w:szCs w:val="22"/>
        </w:rPr>
        <w:t xml:space="preserve">recommendations </w:t>
      </w:r>
      <w:r w:rsidR="00C02311" w:rsidRPr="001253DD">
        <w:rPr>
          <w:rFonts w:ascii="Arial" w:hAnsi="Arial" w:cs="Arial"/>
          <w:sz w:val="22"/>
          <w:szCs w:val="22"/>
        </w:rPr>
        <w:t xml:space="preserve">have been </w:t>
      </w:r>
      <w:r w:rsidR="00D97577" w:rsidRPr="001253DD">
        <w:rPr>
          <w:rFonts w:ascii="Arial" w:hAnsi="Arial" w:cs="Arial"/>
          <w:sz w:val="22"/>
          <w:szCs w:val="22"/>
        </w:rPr>
        <w:t>address</w:t>
      </w:r>
      <w:r w:rsidR="00C02311" w:rsidRPr="001253DD">
        <w:rPr>
          <w:rFonts w:ascii="Arial" w:hAnsi="Arial" w:cs="Arial"/>
          <w:sz w:val="22"/>
          <w:szCs w:val="22"/>
        </w:rPr>
        <w:t>ed.</w:t>
      </w:r>
    </w:p>
    <w:p w14:paraId="4C50BCCC" w14:textId="00766E85" w:rsidR="001E30FF" w:rsidRPr="001253DD" w:rsidRDefault="00C02311" w:rsidP="00BE1B50">
      <w:pPr>
        <w:pStyle w:val="NormalWeb"/>
        <w:spacing w:before="240" w:beforeAutospacing="0" w:after="120" w:afterAutospacing="0"/>
        <w:jc w:val="both"/>
        <w:rPr>
          <w:rFonts w:ascii="Arial" w:hAnsi="Arial" w:cs="Arial"/>
          <w:sz w:val="22"/>
          <w:szCs w:val="22"/>
        </w:rPr>
      </w:pPr>
      <w:r w:rsidRPr="001253DD">
        <w:rPr>
          <w:rFonts w:ascii="Arial" w:hAnsi="Arial" w:cs="Arial"/>
          <w:sz w:val="22"/>
          <w:szCs w:val="22"/>
        </w:rPr>
        <w:t xml:space="preserve">ALP </w:t>
      </w:r>
      <w:r w:rsidR="0084788C" w:rsidRPr="001253DD">
        <w:rPr>
          <w:rFonts w:ascii="Arial" w:hAnsi="Arial" w:cs="Arial"/>
          <w:sz w:val="22"/>
          <w:szCs w:val="22"/>
        </w:rPr>
        <w:t>reconvened the multi-stakeholder working group in 2021</w:t>
      </w:r>
      <w:r w:rsidR="000225BC" w:rsidRPr="001253DD">
        <w:rPr>
          <w:rFonts w:ascii="Arial" w:hAnsi="Arial" w:cs="Arial"/>
          <w:sz w:val="22"/>
          <w:szCs w:val="22"/>
        </w:rPr>
        <w:t>, though to date it has not proved effective in making any</w:t>
      </w:r>
      <w:r w:rsidR="009D783A" w:rsidRPr="001253DD">
        <w:rPr>
          <w:rFonts w:ascii="Arial" w:hAnsi="Arial" w:cs="Arial"/>
          <w:sz w:val="22"/>
          <w:szCs w:val="22"/>
        </w:rPr>
        <w:t xml:space="preserve"> progress</w:t>
      </w:r>
      <w:r w:rsidR="008B24F7" w:rsidRPr="001253DD">
        <w:rPr>
          <w:rFonts w:ascii="Arial" w:hAnsi="Arial" w:cs="Arial"/>
          <w:sz w:val="22"/>
          <w:szCs w:val="22"/>
        </w:rPr>
        <w:t xml:space="preserve"> due to the barriers previously expressed</w:t>
      </w:r>
      <w:r w:rsidR="00BE1B50" w:rsidRPr="001253DD">
        <w:rPr>
          <w:rFonts w:ascii="Arial" w:hAnsi="Arial" w:cs="Arial"/>
          <w:sz w:val="22"/>
          <w:szCs w:val="22"/>
        </w:rPr>
        <w:t>.</w:t>
      </w:r>
    </w:p>
    <w:p w14:paraId="530228ED" w14:textId="785A5778" w:rsidR="00390077" w:rsidRPr="001253DD" w:rsidRDefault="00BE1B50" w:rsidP="00BE1B50">
      <w:pPr>
        <w:pStyle w:val="NormalWeb"/>
        <w:spacing w:before="240" w:beforeAutospacing="0" w:after="120" w:afterAutospacing="0"/>
        <w:jc w:val="both"/>
        <w:rPr>
          <w:rFonts w:ascii="Arial" w:hAnsi="Arial" w:cs="Arial"/>
          <w:sz w:val="22"/>
          <w:szCs w:val="22"/>
        </w:rPr>
      </w:pPr>
      <w:r w:rsidRPr="001253DD">
        <w:rPr>
          <w:rFonts w:ascii="Arial" w:hAnsi="Arial" w:cs="Arial"/>
          <w:sz w:val="22"/>
          <w:szCs w:val="22"/>
        </w:rPr>
        <w:t>P</w:t>
      </w:r>
      <w:r w:rsidR="008B24F7" w:rsidRPr="001253DD">
        <w:rPr>
          <w:rFonts w:ascii="Arial" w:hAnsi="Arial" w:cs="Arial"/>
          <w:sz w:val="22"/>
          <w:szCs w:val="22"/>
        </w:rPr>
        <w:t xml:space="preserve">revious versions of this </w:t>
      </w:r>
      <w:r w:rsidRPr="001253DD">
        <w:rPr>
          <w:rFonts w:ascii="Arial" w:hAnsi="Arial" w:cs="Arial"/>
          <w:sz w:val="22"/>
          <w:szCs w:val="22"/>
        </w:rPr>
        <w:t>document were titled as a ‘Good Practice Guide</w:t>
      </w:r>
      <w:r w:rsidR="00095376" w:rsidRPr="001253DD">
        <w:rPr>
          <w:rFonts w:ascii="Arial" w:hAnsi="Arial" w:cs="Arial"/>
          <w:sz w:val="22"/>
          <w:szCs w:val="22"/>
        </w:rPr>
        <w:t>’</w:t>
      </w:r>
      <w:r w:rsidRPr="001253DD">
        <w:rPr>
          <w:rFonts w:ascii="Arial" w:hAnsi="Arial" w:cs="Arial"/>
          <w:sz w:val="22"/>
          <w:szCs w:val="22"/>
        </w:rPr>
        <w:t xml:space="preserve">.  </w:t>
      </w:r>
      <w:r w:rsidR="001E08A8" w:rsidRPr="001253DD">
        <w:rPr>
          <w:rFonts w:ascii="Arial" w:hAnsi="Arial" w:cs="Arial"/>
          <w:sz w:val="22"/>
          <w:szCs w:val="22"/>
        </w:rPr>
        <w:t xml:space="preserve">However, good practice emerges from effective collaborative working.  </w:t>
      </w:r>
      <w:r w:rsidR="00DB3CE5" w:rsidRPr="001253DD">
        <w:rPr>
          <w:rFonts w:ascii="Arial" w:hAnsi="Arial" w:cs="Arial"/>
          <w:sz w:val="22"/>
          <w:szCs w:val="22"/>
        </w:rPr>
        <w:t xml:space="preserve">This </w:t>
      </w:r>
      <w:r w:rsidRPr="001253DD">
        <w:rPr>
          <w:rFonts w:ascii="Arial" w:hAnsi="Arial" w:cs="Arial"/>
          <w:sz w:val="22"/>
          <w:szCs w:val="22"/>
        </w:rPr>
        <w:t xml:space="preserve">version </w:t>
      </w:r>
      <w:r w:rsidR="00550FE5" w:rsidRPr="001253DD">
        <w:rPr>
          <w:rFonts w:ascii="Arial" w:hAnsi="Arial" w:cs="Arial"/>
          <w:sz w:val="22"/>
          <w:szCs w:val="22"/>
        </w:rPr>
        <w:t>has been extensively re</w:t>
      </w:r>
      <w:r w:rsidRPr="001253DD">
        <w:rPr>
          <w:rFonts w:ascii="Arial" w:hAnsi="Arial" w:cs="Arial"/>
          <w:sz w:val="22"/>
          <w:szCs w:val="22"/>
        </w:rPr>
        <w:t>drafted</w:t>
      </w:r>
      <w:r w:rsidR="00F36837" w:rsidRPr="001253DD">
        <w:rPr>
          <w:rFonts w:ascii="Arial" w:hAnsi="Arial" w:cs="Arial"/>
          <w:sz w:val="22"/>
          <w:szCs w:val="22"/>
        </w:rPr>
        <w:t xml:space="preserve"> and repos</w:t>
      </w:r>
      <w:r w:rsidR="00D056D3" w:rsidRPr="001253DD">
        <w:rPr>
          <w:rFonts w:ascii="Arial" w:hAnsi="Arial" w:cs="Arial"/>
          <w:sz w:val="22"/>
          <w:szCs w:val="22"/>
        </w:rPr>
        <w:t>itioned as a working document</w:t>
      </w:r>
      <w:r w:rsidR="00550FE5" w:rsidRPr="001253DD">
        <w:rPr>
          <w:rFonts w:ascii="Arial" w:hAnsi="Arial" w:cs="Arial"/>
          <w:sz w:val="22"/>
          <w:szCs w:val="22"/>
        </w:rPr>
        <w:t>.</w:t>
      </w:r>
      <w:r w:rsidR="00D056D3" w:rsidRPr="001253DD">
        <w:rPr>
          <w:rFonts w:ascii="Arial" w:hAnsi="Arial" w:cs="Arial"/>
          <w:sz w:val="22"/>
          <w:szCs w:val="22"/>
        </w:rPr>
        <w:t xml:space="preserve">  </w:t>
      </w:r>
    </w:p>
    <w:p w14:paraId="460186FA" w14:textId="1BF3218F" w:rsidR="00BE1B50" w:rsidRPr="001253DD" w:rsidRDefault="007E6801" w:rsidP="00BE1B50">
      <w:pPr>
        <w:pStyle w:val="NormalWeb"/>
        <w:spacing w:before="240" w:beforeAutospacing="0" w:after="120" w:afterAutospacing="0"/>
        <w:jc w:val="both"/>
        <w:rPr>
          <w:rFonts w:ascii="Arial" w:hAnsi="Arial" w:cs="Arial"/>
          <w:sz w:val="22"/>
          <w:szCs w:val="22"/>
        </w:rPr>
      </w:pPr>
      <w:r w:rsidRPr="001253DD">
        <w:rPr>
          <w:rFonts w:ascii="Arial" w:hAnsi="Arial" w:cs="Arial"/>
          <w:sz w:val="22"/>
          <w:szCs w:val="22"/>
        </w:rPr>
        <w:t>The following three sections list the actions that need to be taken</w:t>
      </w:r>
      <w:r w:rsidR="00BE1B50" w:rsidRPr="001253DD">
        <w:rPr>
          <w:rFonts w:ascii="Arial" w:hAnsi="Arial" w:cs="Arial"/>
          <w:sz w:val="22"/>
          <w:szCs w:val="22"/>
        </w:rPr>
        <w:t>:</w:t>
      </w:r>
    </w:p>
    <w:p w14:paraId="0159FC1B" w14:textId="1A402F87" w:rsidR="00BE1B50" w:rsidRPr="001253DD" w:rsidRDefault="0085149E" w:rsidP="00BE1B50">
      <w:pPr>
        <w:pStyle w:val="NormalWeb"/>
        <w:numPr>
          <w:ilvl w:val="0"/>
          <w:numId w:val="70"/>
        </w:numPr>
        <w:spacing w:before="240" w:beforeAutospacing="0" w:after="0" w:afterAutospacing="0"/>
        <w:ind w:left="720" w:hanging="360"/>
        <w:jc w:val="both"/>
        <w:rPr>
          <w:rFonts w:ascii="Arial" w:hAnsi="Arial" w:cs="Arial"/>
          <w:sz w:val="22"/>
          <w:szCs w:val="22"/>
        </w:rPr>
      </w:pPr>
      <w:r w:rsidRPr="001253DD">
        <w:rPr>
          <w:rFonts w:ascii="Arial" w:hAnsi="Arial" w:cs="Arial"/>
          <w:sz w:val="22"/>
          <w:szCs w:val="22"/>
        </w:rPr>
        <w:t xml:space="preserve">with regards to </w:t>
      </w:r>
      <w:r w:rsidR="00BE1B50" w:rsidRPr="001253DD">
        <w:rPr>
          <w:rFonts w:ascii="Arial" w:hAnsi="Arial" w:cs="Arial"/>
          <w:sz w:val="22"/>
          <w:szCs w:val="22"/>
        </w:rPr>
        <w:t xml:space="preserve">Scheme design and rules, principally </w:t>
      </w:r>
      <w:r w:rsidR="007E6801" w:rsidRPr="001253DD">
        <w:rPr>
          <w:rFonts w:ascii="Arial" w:hAnsi="Arial" w:cs="Arial"/>
          <w:sz w:val="22"/>
          <w:szCs w:val="22"/>
        </w:rPr>
        <w:t>by government</w:t>
      </w:r>
    </w:p>
    <w:p w14:paraId="007A53C2" w14:textId="77777777" w:rsidR="00BE1B50" w:rsidRPr="001253DD" w:rsidRDefault="00BE1B50" w:rsidP="00BE1B50">
      <w:pPr>
        <w:pStyle w:val="NormalWeb"/>
        <w:numPr>
          <w:ilvl w:val="0"/>
          <w:numId w:val="70"/>
        </w:numPr>
        <w:spacing w:before="240" w:beforeAutospacing="0" w:after="0" w:afterAutospacing="0"/>
        <w:ind w:left="720" w:hanging="360"/>
        <w:jc w:val="both"/>
        <w:rPr>
          <w:rFonts w:ascii="Arial" w:hAnsi="Arial" w:cs="Arial"/>
          <w:sz w:val="22"/>
          <w:szCs w:val="22"/>
        </w:rPr>
      </w:pPr>
      <w:r w:rsidRPr="001253DD">
        <w:rPr>
          <w:rFonts w:ascii="Arial" w:hAnsi="Arial" w:cs="Arial"/>
          <w:sz w:val="22"/>
          <w:szCs w:val="22"/>
        </w:rPr>
        <w:t>During recruitment, principally by the Scheme Operators</w:t>
      </w:r>
    </w:p>
    <w:p w14:paraId="1CAB09F9" w14:textId="65EBD094" w:rsidR="00BE1B50" w:rsidRPr="001253DD" w:rsidRDefault="00BE1B50" w:rsidP="00BE1B50">
      <w:pPr>
        <w:pStyle w:val="NormalWeb"/>
        <w:numPr>
          <w:ilvl w:val="0"/>
          <w:numId w:val="70"/>
        </w:numPr>
        <w:spacing w:before="240" w:beforeAutospacing="0" w:after="0" w:afterAutospacing="0"/>
        <w:ind w:left="720" w:hanging="360"/>
        <w:jc w:val="both"/>
        <w:rPr>
          <w:rFonts w:ascii="Arial" w:hAnsi="Arial" w:cs="Arial"/>
          <w:sz w:val="22"/>
          <w:szCs w:val="22"/>
        </w:rPr>
      </w:pPr>
      <w:r w:rsidRPr="001253DD">
        <w:rPr>
          <w:rFonts w:ascii="Arial" w:hAnsi="Arial" w:cs="Arial"/>
          <w:sz w:val="22"/>
          <w:szCs w:val="22"/>
        </w:rPr>
        <w:t>D</w:t>
      </w:r>
      <w:r w:rsidR="0085149E" w:rsidRPr="001253DD">
        <w:rPr>
          <w:rFonts w:ascii="Arial" w:hAnsi="Arial" w:cs="Arial"/>
          <w:sz w:val="22"/>
          <w:szCs w:val="22"/>
        </w:rPr>
        <w:t>uring employment, principally by farms</w:t>
      </w:r>
    </w:p>
    <w:p w14:paraId="37571E83" w14:textId="1E3596DA" w:rsidR="00C02311" w:rsidRPr="001253DD" w:rsidRDefault="00513D00" w:rsidP="00BE1B50">
      <w:pPr>
        <w:pStyle w:val="NormalWeb"/>
        <w:spacing w:before="240" w:beforeAutospacing="0" w:after="120" w:afterAutospacing="0"/>
        <w:jc w:val="both"/>
        <w:rPr>
          <w:rFonts w:ascii="Arial" w:hAnsi="Arial" w:cs="Arial"/>
          <w:sz w:val="22"/>
          <w:szCs w:val="22"/>
        </w:rPr>
      </w:pPr>
      <w:r w:rsidRPr="001253DD">
        <w:rPr>
          <w:rFonts w:ascii="Arial" w:hAnsi="Arial" w:cs="Arial"/>
          <w:sz w:val="22"/>
          <w:szCs w:val="22"/>
        </w:rPr>
        <w:t xml:space="preserve">These </w:t>
      </w:r>
      <w:r w:rsidR="0085149E" w:rsidRPr="001253DD">
        <w:rPr>
          <w:rFonts w:ascii="Arial" w:hAnsi="Arial" w:cs="Arial"/>
          <w:sz w:val="22"/>
          <w:szCs w:val="22"/>
        </w:rPr>
        <w:t xml:space="preserve">actions </w:t>
      </w:r>
      <w:r w:rsidRPr="001253DD">
        <w:rPr>
          <w:rFonts w:ascii="Arial" w:hAnsi="Arial" w:cs="Arial"/>
          <w:sz w:val="22"/>
          <w:szCs w:val="22"/>
        </w:rPr>
        <w:t xml:space="preserve">need to be reviewed and discussed by other stakeholders, </w:t>
      </w:r>
      <w:r w:rsidR="0085149E" w:rsidRPr="001253DD">
        <w:rPr>
          <w:rFonts w:ascii="Arial" w:hAnsi="Arial" w:cs="Arial"/>
          <w:sz w:val="22"/>
          <w:szCs w:val="22"/>
        </w:rPr>
        <w:t xml:space="preserve">agreed, </w:t>
      </w:r>
      <w:r w:rsidRPr="001253DD">
        <w:rPr>
          <w:rFonts w:ascii="Arial" w:hAnsi="Arial" w:cs="Arial"/>
          <w:sz w:val="22"/>
          <w:szCs w:val="22"/>
        </w:rPr>
        <w:t>funded</w:t>
      </w:r>
      <w:r w:rsidR="0085149E" w:rsidRPr="001253DD">
        <w:rPr>
          <w:rFonts w:ascii="Arial" w:hAnsi="Arial" w:cs="Arial"/>
          <w:sz w:val="22"/>
          <w:szCs w:val="22"/>
        </w:rPr>
        <w:t xml:space="preserve">, developed, </w:t>
      </w:r>
      <w:r w:rsidRPr="001253DD">
        <w:rPr>
          <w:rFonts w:ascii="Arial" w:hAnsi="Arial" w:cs="Arial"/>
          <w:sz w:val="22"/>
          <w:szCs w:val="22"/>
        </w:rPr>
        <w:t xml:space="preserve"> implemented</w:t>
      </w:r>
      <w:r w:rsidR="0085149E" w:rsidRPr="001253DD">
        <w:rPr>
          <w:rFonts w:ascii="Arial" w:hAnsi="Arial" w:cs="Arial"/>
          <w:sz w:val="22"/>
          <w:szCs w:val="22"/>
        </w:rPr>
        <w:t>, with effectiveness assessed and a continuous improvement loop applied</w:t>
      </w:r>
      <w:r w:rsidRPr="001253DD">
        <w:rPr>
          <w:rFonts w:ascii="Arial" w:hAnsi="Arial" w:cs="Arial"/>
          <w:sz w:val="22"/>
          <w:szCs w:val="22"/>
        </w:rPr>
        <w:t>.</w:t>
      </w:r>
    </w:p>
    <w:p w14:paraId="580D974A" w14:textId="632A8A08" w:rsidR="00BA6AB4" w:rsidRPr="001253DD" w:rsidRDefault="003E66E3" w:rsidP="00BE1B50">
      <w:pPr>
        <w:pStyle w:val="NormalWeb"/>
        <w:spacing w:before="240" w:beforeAutospacing="0" w:after="120" w:afterAutospacing="0"/>
        <w:jc w:val="both"/>
        <w:rPr>
          <w:rFonts w:ascii="Arial" w:hAnsi="Arial" w:cs="Arial"/>
          <w:sz w:val="22"/>
          <w:szCs w:val="22"/>
        </w:rPr>
      </w:pPr>
      <w:r w:rsidRPr="001253DD">
        <w:rPr>
          <w:rFonts w:ascii="Arial" w:hAnsi="Arial" w:cs="Arial"/>
          <w:sz w:val="22"/>
          <w:szCs w:val="22"/>
        </w:rPr>
        <w:t xml:space="preserve">Supermarkets, </w:t>
      </w:r>
      <w:r w:rsidR="00D72917" w:rsidRPr="001253DD">
        <w:rPr>
          <w:rFonts w:ascii="Arial" w:hAnsi="Arial" w:cs="Arial"/>
          <w:sz w:val="22"/>
          <w:szCs w:val="22"/>
        </w:rPr>
        <w:t>ALP, Scheme Operators and others are collaborating</w:t>
      </w:r>
      <w:r w:rsidR="00DD6AC4" w:rsidRPr="001253DD">
        <w:rPr>
          <w:rFonts w:ascii="Arial" w:hAnsi="Arial" w:cs="Arial"/>
          <w:sz w:val="22"/>
          <w:szCs w:val="22"/>
        </w:rPr>
        <w:t xml:space="preserve"> to develop a </w:t>
      </w:r>
      <w:r w:rsidR="00DD4743" w:rsidRPr="001253DD">
        <w:rPr>
          <w:rFonts w:ascii="Arial" w:hAnsi="Arial" w:cs="Arial"/>
          <w:sz w:val="22"/>
          <w:szCs w:val="22"/>
        </w:rPr>
        <w:t>Seasonal Workers</w:t>
      </w:r>
      <w:r w:rsidR="003D1848" w:rsidRPr="001253DD">
        <w:rPr>
          <w:rFonts w:ascii="Arial" w:hAnsi="Arial" w:cs="Arial"/>
          <w:sz w:val="22"/>
          <w:szCs w:val="22"/>
        </w:rPr>
        <w:t>’</w:t>
      </w:r>
      <w:r w:rsidR="00DD4743" w:rsidRPr="001253DD">
        <w:rPr>
          <w:rFonts w:ascii="Arial" w:hAnsi="Arial" w:cs="Arial"/>
          <w:sz w:val="22"/>
          <w:szCs w:val="22"/>
        </w:rPr>
        <w:t xml:space="preserve"> Scheme version of the </w:t>
      </w:r>
      <w:hyperlink r:id="rId44" w:history="1">
        <w:r w:rsidR="00E80172" w:rsidRPr="001253DD">
          <w:rPr>
            <w:rStyle w:val="Hyperlink"/>
            <w:rFonts w:ascii="Arial" w:hAnsi="Arial" w:cs="Arial"/>
            <w:color w:val="C00000"/>
            <w:sz w:val="22"/>
            <w:szCs w:val="22"/>
          </w:rPr>
          <w:t>Just Good Work</w:t>
        </w:r>
      </w:hyperlink>
      <w:r w:rsidR="00E80172" w:rsidRPr="001253DD">
        <w:rPr>
          <w:rFonts w:ascii="Arial" w:hAnsi="Arial" w:cs="Arial"/>
          <w:sz w:val="22"/>
          <w:szCs w:val="22"/>
        </w:rPr>
        <w:t xml:space="preserve"> app</w:t>
      </w:r>
      <w:r w:rsidR="00230BFB" w:rsidRPr="001253DD">
        <w:rPr>
          <w:rFonts w:ascii="Arial" w:hAnsi="Arial" w:cs="Arial"/>
          <w:sz w:val="22"/>
          <w:szCs w:val="22"/>
        </w:rPr>
        <w:t xml:space="preserve"> (See Appendix 3)</w:t>
      </w:r>
      <w:r w:rsidR="00DD4743" w:rsidRPr="001253DD">
        <w:rPr>
          <w:rFonts w:ascii="Arial" w:hAnsi="Arial" w:cs="Arial"/>
          <w:sz w:val="22"/>
          <w:szCs w:val="22"/>
        </w:rPr>
        <w:t>.</w:t>
      </w:r>
      <w:r w:rsidR="00616D38" w:rsidRPr="001253DD">
        <w:rPr>
          <w:rFonts w:ascii="Arial" w:hAnsi="Arial" w:cs="Arial"/>
          <w:sz w:val="22"/>
          <w:szCs w:val="22"/>
        </w:rPr>
        <w:t xml:space="preserve">  </w:t>
      </w:r>
      <w:r w:rsidR="00570C81" w:rsidRPr="001253DD">
        <w:rPr>
          <w:rFonts w:ascii="Arial" w:hAnsi="Arial" w:cs="Arial"/>
          <w:sz w:val="22"/>
          <w:szCs w:val="22"/>
        </w:rPr>
        <w:t>So far, this is proving to be an effective collaboration.</w:t>
      </w:r>
    </w:p>
    <w:p w14:paraId="4D2E8CF3" w14:textId="760BCBCC" w:rsidR="00FA760E" w:rsidRPr="001253DD" w:rsidRDefault="002C2E19" w:rsidP="00BE1B50">
      <w:pPr>
        <w:pStyle w:val="NormalWeb"/>
        <w:spacing w:before="240" w:beforeAutospacing="0" w:after="120" w:afterAutospacing="0"/>
        <w:jc w:val="both"/>
        <w:rPr>
          <w:rFonts w:ascii="Arial" w:hAnsi="Arial" w:cs="Arial"/>
          <w:sz w:val="22"/>
          <w:szCs w:val="22"/>
        </w:rPr>
      </w:pPr>
      <w:r w:rsidRPr="001253DD">
        <w:rPr>
          <w:rFonts w:ascii="Arial" w:hAnsi="Arial" w:cs="Arial"/>
          <w:sz w:val="22"/>
          <w:szCs w:val="22"/>
        </w:rPr>
        <w:t xml:space="preserve">It is proposed that this group evolves </w:t>
      </w:r>
      <w:r w:rsidR="008454A7" w:rsidRPr="001253DD">
        <w:rPr>
          <w:rFonts w:ascii="Arial" w:hAnsi="Arial" w:cs="Arial"/>
          <w:sz w:val="22"/>
          <w:szCs w:val="22"/>
        </w:rPr>
        <w:t xml:space="preserve">to become the Scheme Stakeholder Group </w:t>
      </w:r>
      <w:r w:rsidR="007E1456" w:rsidRPr="001253DD">
        <w:rPr>
          <w:rFonts w:ascii="Arial" w:hAnsi="Arial" w:cs="Arial"/>
          <w:sz w:val="22"/>
          <w:szCs w:val="22"/>
        </w:rPr>
        <w:t xml:space="preserve">to develop, </w:t>
      </w:r>
      <w:r w:rsidR="00BE1B50" w:rsidRPr="001253DD">
        <w:rPr>
          <w:rFonts w:ascii="Arial" w:hAnsi="Arial" w:cs="Arial"/>
          <w:sz w:val="22"/>
          <w:szCs w:val="22"/>
        </w:rPr>
        <w:t xml:space="preserve">source </w:t>
      </w:r>
      <w:r w:rsidR="007E1456" w:rsidRPr="001253DD">
        <w:rPr>
          <w:rFonts w:ascii="Arial" w:hAnsi="Arial" w:cs="Arial"/>
          <w:sz w:val="22"/>
          <w:szCs w:val="22"/>
        </w:rPr>
        <w:t>fund</w:t>
      </w:r>
      <w:r w:rsidR="00BE1B50" w:rsidRPr="001253DD">
        <w:rPr>
          <w:rFonts w:ascii="Arial" w:hAnsi="Arial" w:cs="Arial"/>
          <w:sz w:val="22"/>
          <w:szCs w:val="22"/>
        </w:rPr>
        <w:t>ing</w:t>
      </w:r>
      <w:r w:rsidR="007E1456" w:rsidRPr="001253DD">
        <w:rPr>
          <w:rFonts w:ascii="Arial" w:hAnsi="Arial" w:cs="Arial"/>
          <w:sz w:val="22"/>
          <w:szCs w:val="22"/>
        </w:rPr>
        <w:t xml:space="preserve"> and implement the </w:t>
      </w:r>
      <w:r w:rsidR="00616D38" w:rsidRPr="001253DD">
        <w:rPr>
          <w:rFonts w:ascii="Arial" w:hAnsi="Arial" w:cs="Arial"/>
          <w:sz w:val="22"/>
          <w:szCs w:val="22"/>
        </w:rPr>
        <w:t>actions and activi</w:t>
      </w:r>
      <w:r w:rsidR="00A01039" w:rsidRPr="001253DD">
        <w:rPr>
          <w:rFonts w:ascii="Arial" w:hAnsi="Arial" w:cs="Arial"/>
          <w:sz w:val="22"/>
          <w:szCs w:val="22"/>
        </w:rPr>
        <w:t>ties</w:t>
      </w:r>
      <w:r w:rsidR="00396866" w:rsidRPr="001253DD">
        <w:rPr>
          <w:rFonts w:ascii="Arial" w:hAnsi="Arial" w:cs="Arial"/>
          <w:sz w:val="22"/>
          <w:szCs w:val="22"/>
        </w:rPr>
        <w:t xml:space="preserve"> to drive the necessary worker welfare improvements in the Seasonal Workers Scheme and to achi</w:t>
      </w:r>
      <w:r w:rsidR="000803A1">
        <w:rPr>
          <w:rFonts w:ascii="Arial" w:hAnsi="Arial" w:cs="Arial"/>
          <w:sz w:val="22"/>
          <w:szCs w:val="22"/>
        </w:rPr>
        <w:t>e</w:t>
      </w:r>
      <w:r w:rsidR="00396866" w:rsidRPr="001253DD">
        <w:rPr>
          <w:rFonts w:ascii="Arial" w:hAnsi="Arial" w:cs="Arial"/>
          <w:sz w:val="22"/>
          <w:szCs w:val="22"/>
        </w:rPr>
        <w:t>ve a common objective of making the Scheme a model of good practice</w:t>
      </w:r>
      <w:r w:rsidR="00A01039" w:rsidRPr="001253DD">
        <w:rPr>
          <w:rFonts w:ascii="Arial" w:hAnsi="Arial" w:cs="Arial"/>
          <w:sz w:val="22"/>
          <w:szCs w:val="22"/>
        </w:rPr>
        <w:t xml:space="preserve">. </w:t>
      </w:r>
    </w:p>
    <w:p w14:paraId="644AA0FB" w14:textId="77777777" w:rsidR="002B3FCE" w:rsidRPr="001253DD" w:rsidRDefault="002B3FCE" w:rsidP="00A71DA8">
      <w:pPr>
        <w:pStyle w:val="NormalWeb"/>
        <w:spacing w:before="120" w:beforeAutospacing="0" w:after="120" w:afterAutospacing="0"/>
        <w:jc w:val="both"/>
        <w:rPr>
          <w:rFonts w:ascii="Arial" w:hAnsi="Arial" w:cs="Arial"/>
          <w:sz w:val="22"/>
          <w:szCs w:val="22"/>
        </w:rPr>
      </w:pPr>
    </w:p>
    <w:p w14:paraId="5CCC44BD" w14:textId="5BE0767D" w:rsidR="00FA760E" w:rsidRPr="001253DD" w:rsidRDefault="00FA760E">
      <w:pPr>
        <w:spacing w:after="160" w:line="259" w:lineRule="auto"/>
        <w:rPr>
          <w:rFonts w:ascii="Arial" w:hAnsi="Arial" w:cs="Arial"/>
          <w:b/>
          <w:bCs/>
          <w:color w:val="538135" w:themeColor="accent6" w:themeShade="BF"/>
          <w:sz w:val="32"/>
          <w:szCs w:val="32"/>
        </w:rPr>
        <w:sectPr w:rsidR="00FA760E" w:rsidRPr="001253DD" w:rsidSect="00B22622">
          <w:pgSz w:w="11900" w:h="16820"/>
          <w:pgMar w:top="851" w:right="851" w:bottom="851" w:left="851" w:header="0" w:footer="340" w:gutter="0"/>
          <w:cols w:space="708"/>
          <w:titlePg/>
          <w:docGrid w:linePitch="360"/>
        </w:sectPr>
      </w:pPr>
    </w:p>
    <w:p w14:paraId="199E3A23" w14:textId="7F138C76" w:rsidR="00784B76" w:rsidRPr="001253DD" w:rsidRDefault="004D3D65" w:rsidP="00784B76">
      <w:pPr>
        <w:pStyle w:val="ListParagraph"/>
        <w:numPr>
          <w:ilvl w:val="0"/>
          <w:numId w:val="5"/>
        </w:numPr>
        <w:spacing w:before="120" w:after="120"/>
        <w:ind w:left="357" w:hanging="357"/>
        <w:contextualSpacing w:val="0"/>
        <w:rPr>
          <w:rFonts w:ascii="Arial" w:hAnsi="Arial" w:cs="Arial"/>
          <w:b/>
          <w:bCs/>
          <w:color w:val="538135" w:themeColor="accent6" w:themeShade="BF"/>
          <w:sz w:val="32"/>
          <w:szCs w:val="32"/>
        </w:rPr>
      </w:pPr>
      <w:bookmarkStart w:id="7" w:name="_Hlk103327280"/>
      <w:r w:rsidRPr="001253DD">
        <w:rPr>
          <w:rFonts w:ascii="Arial" w:hAnsi="Arial" w:cs="Arial"/>
          <w:b/>
          <w:bCs/>
          <w:color w:val="538135" w:themeColor="accent6" w:themeShade="BF"/>
          <w:sz w:val="32"/>
          <w:szCs w:val="32"/>
        </w:rPr>
        <w:lastRenderedPageBreak/>
        <w:t>RECOMMENDATIONS</w:t>
      </w:r>
      <w:r w:rsidR="00C15FBB" w:rsidRPr="001253DD">
        <w:rPr>
          <w:rFonts w:ascii="Arial" w:hAnsi="Arial" w:cs="Arial"/>
          <w:b/>
          <w:bCs/>
          <w:color w:val="538135" w:themeColor="accent6" w:themeShade="BF"/>
          <w:sz w:val="32"/>
          <w:szCs w:val="32"/>
        </w:rPr>
        <w:t xml:space="preserve"> </w:t>
      </w:r>
      <w:r w:rsidR="00B97436" w:rsidRPr="001253DD">
        <w:rPr>
          <w:rFonts w:ascii="Arial" w:hAnsi="Arial" w:cs="Arial"/>
          <w:b/>
          <w:bCs/>
          <w:color w:val="538135" w:themeColor="accent6" w:themeShade="BF"/>
          <w:sz w:val="32"/>
          <w:szCs w:val="32"/>
        </w:rPr>
        <w:t xml:space="preserve">TO </w:t>
      </w:r>
      <w:r w:rsidRPr="001253DD">
        <w:rPr>
          <w:rFonts w:ascii="Arial" w:hAnsi="Arial" w:cs="Arial"/>
          <w:b/>
          <w:bCs/>
          <w:color w:val="538135" w:themeColor="accent6" w:themeShade="BF"/>
          <w:sz w:val="32"/>
          <w:szCs w:val="32"/>
        </w:rPr>
        <w:t xml:space="preserve">GOVERNMENT </w:t>
      </w:r>
      <w:r w:rsidR="00973DE2" w:rsidRPr="001253DD">
        <w:rPr>
          <w:rFonts w:ascii="Arial" w:hAnsi="Arial" w:cs="Arial"/>
          <w:b/>
          <w:bCs/>
          <w:color w:val="538135" w:themeColor="accent6" w:themeShade="BF"/>
          <w:sz w:val="32"/>
          <w:szCs w:val="32"/>
        </w:rPr>
        <w:t xml:space="preserve">TO </w:t>
      </w:r>
      <w:r w:rsidR="00B97436" w:rsidRPr="001253DD">
        <w:rPr>
          <w:rFonts w:ascii="Arial" w:hAnsi="Arial" w:cs="Arial"/>
          <w:b/>
          <w:bCs/>
          <w:color w:val="538135" w:themeColor="accent6" w:themeShade="BF"/>
          <w:sz w:val="32"/>
          <w:szCs w:val="32"/>
        </w:rPr>
        <w:t xml:space="preserve">IMPROVE </w:t>
      </w:r>
      <w:r w:rsidR="003100D8" w:rsidRPr="001253DD">
        <w:rPr>
          <w:rFonts w:ascii="Arial" w:hAnsi="Arial" w:cs="Arial"/>
          <w:b/>
          <w:bCs/>
          <w:color w:val="538135" w:themeColor="accent6" w:themeShade="BF"/>
          <w:sz w:val="32"/>
          <w:szCs w:val="32"/>
        </w:rPr>
        <w:t xml:space="preserve">SEASONAL WORKER </w:t>
      </w:r>
      <w:r w:rsidR="00973DE2" w:rsidRPr="001253DD">
        <w:rPr>
          <w:rFonts w:ascii="Arial" w:hAnsi="Arial" w:cs="Arial"/>
          <w:b/>
          <w:bCs/>
          <w:color w:val="538135" w:themeColor="accent6" w:themeShade="BF"/>
          <w:sz w:val="32"/>
          <w:szCs w:val="32"/>
        </w:rPr>
        <w:t>SCHEME</w:t>
      </w:r>
    </w:p>
    <w:tbl>
      <w:tblPr>
        <w:tblStyle w:val="PlainTable1"/>
        <w:tblW w:w="15304" w:type="dxa"/>
        <w:tblLook w:val="0420" w:firstRow="1" w:lastRow="0" w:firstColumn="0" w:lastColumn="0" w:noHBand="0" w:noVBand="1"/>
      </w:tblPr>
      <w:tblGrid>
        <w:gridCol w:w="380"/>
        <w:gridCol w:w="1402"/>
        <w:gridCol w:w="8245"/>
        <w:gridCol w:w="3691"/>
        <w:gridCol w:w="1586"/>
      </w:tblGrid>
      <w:tr w:rsidR="000D0E00" w:rsidRPr="001253DD" w14:paraId="45B9C5CF" w14:textId="77777777" w:rsidTr="009C459E">
        <w:trPr>
          <w:cnfStyle w:val="100000000000" w:firstRow="1" w:lastRow="0" w:firstColumn="0" w:lastColumn="0" w:oddVBand="0" w:evenVBand="0" w:oddHBand="0" w:evenHBand="0" w:firstRowFirstColumn="0" w:firstRowLastColumn="0" w:lastRowFirstColumn="0" w:lastRowLastColumn="0"/>
          <w:trHeight w:val="228"/>
          <w:tblHeader/>
        </w:trPr>
        <w:tc>
          <w:tcPr>
            <w:tcW w:w="380" w:type="dxa"/>
          </w:tcPr>
          <w:bookmarkEnd w:id="7"/>
          <w:p w14:paraId="1645D4D0" w14:textId="32DDCCD8" w:rsidR="000D0E00" w:rsidRPr="001253DD" w:rsidRDefault="000D0E00" w:rsidP="006B3CC4">
            <w:pPr>
              <w:spacing w:before="20" w:after="20"/>
              <w:rPr>
                <w:rFonts w:ascii="Arial" w:eastAsia="Times New Roman" w:hAnsi="Arial" w:cs="Arial"/>
                <w:color w:val="000000"/>
                <w:lang w:eastAsia="en-GB"/>
              </w:rPr>
            </w:pPr>
            <w:r w:rsidRPr="001253DD">
              <w:rPr>
                <w:rFonts w:ascii="Arial" w:eastAsia="Times New Roman" w:hAnsi="Arial" w:cs="Arial"/>
                <w:color w:val="000000"/>
                <w:lang w:eastAsia="en-GB"/>
              </w:rPr>
              <w:t>#</w:t>
            </w:r>
          </w:p>
        </w:tc>
        <w:tc>
          <w:tcPr>
            <w:tcW w:w="1402" w:type="dxa"/>
          </w:tcPr>
          <w:p w14:paraId="0B6EE272" w14:textId="2217237F" w:rsidR="000D0E00" w:rsidRPr="001253DD" w:rsidRDefault="00B474FE" w:rsidP="00003678">
            <w:pPr>
              <w:spacing w:before="120" w:after="120"/>
              <w:rPr>
                <w:rFonts w:ascii="Arial" w:eastAsia="Times New Roman" w:hAnsi="Arial" w:cs="Arial"/>
                <w:color w:val="000000"/>
                <w:lang w:eastAsia="en-GB"/>
              </w:rPr>
            </w:pPr>
            <w:r w:rsidRPr="001253DD">
              <w:rPr>
                <w:rFonts w:ascii="Arial" w:eastAsia="Times New Roman" w:hAnsi="Arial" w:cs="Arial"/>
                <w:color w:val="000000"/>
                <w:lang w:eastAsia="en-GB"/>
              </w:rPr>
              <w:t>Stage</w:t>
            </w:r>
          </w:p>
        </w:tc>
        <w:tc>
          <w:tcPr>
            <w:tcW w:w="8245" w:type="dxa"/>
          </w:tcPr>
          <w:p w14:paraId="5167F64C" w14:textId="579D60A8" w:rsidR="000D0E00" w:rsidRPr="001253DD" w:rsidRDefault="00CB5C68" w:rsidP="00003678">
            <w:pPr>
              <w:spacing w:before="120" w:after="120"/>
              <w:rPr>
                <w:rFonts w:ascii="Arial" w:eastAsia="Times New Roman" w:hAnsi="Arial" w:cs="Arial"/>
                <w:color w:val="000000"/>
                <w:lang w:eastAsia="en-GB"/>
              </w:rPr>
            </w:pPr>
            <w:r w:rsidRPr="001253DD">
              <w:rPr>
                <w:rFonts w:ascii="Arial" w:eastAsia="Times New Roman" w:hAnsi="Arial" w:cs="Arial"/>
                <w:color w:val="000000"/>
                <w:lang w:eastAsia="en-GB"/>
              </w:rPr>
              <w:t>Improvement Proposed</w:t>
            </w:r>
          </w:p>
        </w:tc>
        <w:tc>
          <w:tcPr>
            <w:tcW w:w="3691" w:type="dxa"/>
          </w:tcPr>
          <w:p w14:paraId="1C609F1F" w14:textId="29820500" w:rsidR="000D0E00" w:rsidRPr="001253DD" w:rsidRDefault="000D0E00" w:rsidP="00003678">
            <w:pPr>
              <w:tabs>
                <w:tab w:val="left" w:pos="11664"/>
              </w:tabs>
              <w:spacing w:before="120" w:after="120"/>
              <w:rPr>
                <w:rFonts w:ascii="Arial" w:eastAsia="Times New Roman" w:hAnsi="Arial" w:cs="Arial"/>
                <w:color w:val="000000"/>
                <w:lang w:eastAsia="en-GB"/>
              </w:rPr>
            </w:pPr>
            <w:r w:rsidRPr="001253DD">
              <w:rPr>
                <w:rFonts w:ascii="Arial" w:eastAsia="Times New Roman" w:hAnsi="Arial" w:cs="Arial"/>
                <w:color w:val="000000"/>
                <w:lang w:eastAsia="en-GB"/>
              </w:rPr>
              <w:t>Action Required</w:t>
            </w:r>
          </w:p>
        </w:tc>
        <w:tc>
          <w:tcPr>
            <w:tcW w:w="1586" w:type="dxa"/>
          </w:tcPr>
          <w:p w14:paraId="41C5361D" w14:textId="77777777" w:rsidR="000D0E00" w:rsidRPr="001253DD" w:rsidRDefault="000D0E00" w:rsidP="00003678">
            <w:pPr>
              <w:spacing w:before="120" w:after="120"/>
              <w:jc w:val="center"/>
              <w:rPr>
                <w:rFonts w:ascii="Arial" w:eastAsia="Times New Roman" w:hAnsi="Arial" w:cs="Arial"/>
                <w:color w:val="000000"/>
                <w:lang w:eastAsia="en-GB"/>
              </w:rPr>
            </w:pPr>
            <w:r w:rsidRPr="001253DD">
              <w:rPr>
                <w:rFonts w:ascii="Arial" w:eastAsia="Times New Roman" w:hAnsi="Arial" w:cs="Arial"/>
                <w:color w:val="000000"/>
                <w:lang w:eastAsia="en-GB"/>
              </w:rPr>
              <w:t>By Who</w:t>
            </w:r>
          </w:p>
        </w:tc>
      </w:tr>
      <w:tr w:rsidR="00946F43" w:rsidRPr="001253DD" w14:paraId="521F1060" w14:textId="77777777" w:rsidTr="009C459E">
        <w:trPr>
          <w:cnfStyle w:val="000000100000" w:firstRow="0" w:lastRow="0" w:firstColumn="0" w:lastColumn="0" w:oddVBand="0" w:evenVBand="0" w:oddHBand="1" w:evenHBand="0" w:firstRowFirstColumn="0" w:firstRowLastColumn="0" w:lastRowFirstColumn="0" w:lastRowLastColumn="0"/>
          <w:trHeight w:val="58"/>
        </w:trPr>
        <w:tc>
          <w:tcPr>
            <w:tcW w:w="380" w:type="dxa"/>
          </w:tcPr>
          <w:p w14:paraId="27C71DE6" w14:textId="77777777" w:rsidR="00946F43" w:rsidRPr="001253DD" w:rsidRDefault="00946F43" w:rsidP="00003678">
            <w:pPr>
              <w:pStyle w:val="ListParagraph"/>
              <w:numPr>
                <w:ilvl w:val="0"/>
                <w:numId w:val="73"/>
              </w:numPr>
              <w:tabs>
                <w:tab w:val="left" w:pos="94"/>
              </w:tabs>
              <w:spacing w:before="120" w:after="120"/>
              <w:ind w:left="454" w:hanging="454"/>
              <w:contextualSpacing w:val="0"/>
              <w:rPr>
                <w:rFonts w:ascii="Arial" w:eastAsia="Times New Roman" w:hAnsi="Arial" w:cs="Arial"/>
                <w:b/>
                <w:bCs/>
                <w:color w:val="000000"/>
                <w:sz w:val="22"/>
                <w:szCs w:val="22"/>
                <w:lang w:eastAsia="en-GB"/>
              </w:rPr>
            </w:pPr>
          </w:p>
        </w:tc>
        <w:tc>
          <w:tcPr>
            <w:tcW w:w="1402" w:type="dxa"/>
          </w:tcPr>
          <w:p w14:paraId="1CD2C44B" w14:textId="25062BC3" w:rsidR="00946F43" w:rsidRPr="001253DD" w:rsidRDefault="00946F43" w:rsidP="00003678">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w:t>
            </w:r>
          </w:p>
        </w:tc>
        <w:tc>
          <w:tcPr>
            <w:tcW w:w="8245" w:type="dxa"/>
          </w:tcPr>
          <w:p w14:paraId="5CC12C83" w14:textId="54315AFE" w:rsidR="00946F43" w:rsidRPr="001253DD" w:rsidRDefault="00946F43" w:rsidP="00003678">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The efficiency and accessibility of overseas visa processing services need</w:t>
            </w:r>
            <w:r w:rsidR="0057257E" w:rsidRPr="001253DD">
              <w:rPr>
                <w:rFonts w:ascii="Arial" w:eastAsia="Times New Roman" w:hAnsi="Arial" w:cs="Arial"/>
                <w:color w:val="000000"/>
                <w:sz w:val="22"/>
                <w:szCs w:val="22"/>
                <w:lang w:eastAsia="en-GB"/>
              </w:rPr>
              <w:t>s</w:t>
            </w:r>
            <w:r w:rsidRPr="001253DD">
              <w:rPr>
                <w:rFonts w:ascii="Arial" w:eastAsia="Times New Roman" w:hAnsi="Arial" w:cs="Arial"/>
                <w:color w:val="000000"/>
                <w:sz w:val="22"/>
                <w:szCs w:val="22"/>
                <w:lang w:eastAsia="en-GB"/>
              </w:rPr>
              <w:t xml:space="preserve"> to be improved through a HO “Service Level Agreement” with visa service provider</w:t>
            </w:r>
            <w:r w:rsidR="00FE4809" w:rsidRPr="001253DD">
              <w:rPr>
                <w:rFonts w:ascii="Arial" w:eastAsia="Times New Roman" w:hAnsi="Arial" w:cs="Arial"/>
                <w:color w:val="000000"/>
                <w:sz w:val="22"/>
                <w:szCs w:val="22"/>
                <w:lang w:eastAsia="en-GB"/>
              </w:rPr>
              <w:t>s</w:t>
            </w:r>
            <w:r w:rsidRPr="001253DD">
              <w:rPr>
                <w:rFonts w:ascii="Arial" w:eastAsia="Times New Roman" w:hAnsi="Arial" w:cs="Arial"/>
                <w:color w:val="000000"/>
                <w:sz w:val="22"/>
                <w:szCs w:val="22"/>
                <w:lang w:eastAsia="en-GB"/>
              </w:rPr>
              <w:t xml:space="preserve"> with fair and transparent arrangements that do not penalise workers or Operators.</w:t>
            </w:r>
          </w:p>
        </w:tc>
        <w:tc>
          <w:tcPr>
            <w:tcW w:w="3691" w:type="dxa"/>
          </w:tcPr>
          <w:p w14:paraId="79D5916D" w14:textId="685F83AC" w:rsidR="00946F43" w:rsidRPr="001253DD" w:rsidRDefault="00946F43" w:rsidP="00003678">
            <w:pPr>
              <w:spacing w:before="120" w:after="120"/>
              <w:ind w:left="-42"/>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ALP to develop argument with Operators to submit to HO</w:t>
            </w:r>
          </w:p>
        </w:tc>
        <w:tc>
          <w:tcPr>
            <w:tcW w:w="1586" w:type="dxa"/>
          </w:tcPr>
          <w:p w14:paraId="1138FBC3" w14:textId="334B44A9" w:rsidR="00946F43" w:rsidRPr="001253DD" w:rsidRDefault="00946F43" w:rsidP="00003678">
            <w:pPr>
              <w:spacing w:before="120" w:after="120"/>
              <w:jc w:val="center"/>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ALP</w:t>
            </w:r>
          </w:p>
        </w:tc>
      </w:tr>
      <w:tr w:rsidR="000D77D3" w:rsidRPr="001253DD" w14:paraId="52B25B10" w14:textId="77777777" w:rsidTr="009C459E">
        <w:trPr>
          <w:trHeight w:val="58"/>
        </w:trPr>
        <w:tc>
          <w:tcPr>
            <w:tcW w:w="380" w:type="dxa"/>
          </w:tcPr>
          <w:p w14:paraId="5D3F289C" w14:textId="77777777" w:rsidR="000D77D3" w:rsidRPr="001253DD" w:rsidRDefault="000D77D3" w:rsidP="00003678">
            <w:pPr>
              <w:pStyle w:val="ListParagraph"/>
              <w:numPr>
                <w:ilvl w:val="0"/>
                <w:numId w:val="73"/>
              </w:numPr>
              <w:tabs>
                <w:tab w:val="left" w:pos="94"/>
              </w:tabs>
              <w:spacing w:before="120" w:after="120"/>
              <w:ind w:left="454" w:hanging="454"/>
              <w:contextualSpacing w:val="0"/>
              <w:rPr>
                <w:rFonts w:ascii="Arial" w:eastAsia="Times New Roman" w:hAnsi="Arial" w:cs="Arial"/>
                <w:b/>
                <w:bCs/>
                <w:color w:val="000000"/>
                <w:sz w:val="22"/>
                <w:szCs w:val="22"/>
                <w:lang w:eastAsia="en-GB"/>
              </w:rPr>
            </w:pPr>
          </w:p>
        </w:tc>
        <w:tc>
          <w:tcPr>
            <w:tcW w:w="1402" w:type="dxa"/>
          </w:tcPr>
          <w:p w14:paraId="5B05C608" w14:textId="4AB41149" w:rsidR="000D77D3" w:rsidRPr="001253DD" w:rsidRDefault="000D77D3" w:rsidP="00003678">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w:t>
            </w:r>
          </w:p>
        </w:tc>
        <w:tc>
          <w:tcPr>
            <w:tcW w:w="8245" w:type="dxa"/>
          </w:tcPr>
          <w:p w14:paraId="078B0730" w14:textId="03BA66B0" w:rsidR="000D77D3" w:rsidRPr="001253DD" w:rsidRDefault="000D77D3" w:rsidP="00003678">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 xml:space="preserve">The GLAA should </w:t>
            </w:r>
            <w:r w:rsidR="008F1B1D" w:rsidRPr="001253DD">
              <w:rPr>
                <w:rFonts w:ascii="Arial" w:eastAsia="Times New Roman" w:hAnsi="Arial" w:cs="Arial"/>
                <w:color w:val="000000"/>
                <w:sz w:val="22"/>
                <w:szCs w:val="22"/>
                <w:lang w:eastAsia="en-GB"/>
              </w:rPr>
              <w:t xml:space="preserve">ensure </w:t>
            </w:r>
            <w:r w:rsidRPr="001253DD">
              <w:rPr>
                <w:rFonts w:ascii="Arial" w:eastAsia="Times New Roman" w:hAnsi="Arial" w:cs="Arial"/>
                <w:color w:val="000000"/>
                <w:sz w:val="22"/>
                <w:szCs w:val="22"/>
                <w:lang w:eastAsia="en-GB"/>
              </w:rPr>
              <w:t>its processes for the licensing of overseas labour providers and sourcing agents supplying into the Scheme</w:t>
            </w:r>
            <w:r w:rsidR="008F1B1D" w:rsidRPr="001253DD">
              <w:rPr>
                <w:rFonts w:ascii="Arial" w:eastAsia="Times New Roman" w:hAnsi="Arial" w:cs="Arial"/>
                <w:color w:val="000000"/>
                <w:sz w:val="22"/>
                <w:szCs w:val="22"/>
                <w:lang w:eastAsia="en-GB"/>
              </w:rPr>
              <w:t xml:space="preserve"> are robust by </w:t>
            </w:r>
            <w:r w:rsidR="00213CA0" w:rsidRPr="001253DD">
              <w:rPr>
                <w:rFonts w:ascii="Arial" w:eastAsia="Times New Roman" w:hAnsi="Arial" w:cs="Arial"/>
                <w:color w:val="000000"/>
                <w:sz w:val="22"/>
                <w:szCs w:val="22"/>
                <w:lang w:eastAsia="en-GB"/>
              </w:rPr>
              <w:t>defin</w:t>
            </w:r>
            <w:r w:rsidR="008F1B1D" w:rsidRPr="001253DD">
              <w:rPr>
                <w:rFonts w:ascii="Arial" w:eastAsia="Times New Roman" w:hAnsi="Arial" w:cs="Arial"/>
                <w:color w:val="000000"/>
                <w:sz w:val="22"/>
                <w:szCs w:val="22"/>
                <w:lang w:eastAsia="en-GB"/>
              </w:rPr>
              <w:t xml:space="preserve">ing the legal requirements by country and </w:t>
            </w:r>
            <w:r w:rsidR="00270FF2" w:rsidRPr="001253DD">
              <w:rPr>
                <w:rFonts w:ascii="Arial" w:eastAsia="Times New Roman" w:hAnsi="Arial" w:cs="Arial"/>
                <w:color w:val="000000"/>
                <w:sz w:val="22"/>
                <w:szCs w:val="22"/>
                <w:lang w:eastAsia="en-GB"/>
              </w:rPr>
              <w:t>inspecting against these</w:t>
            </w:r>
            <w:r w:rsidR="003E5146" w:rsidRPr="001253DD">
              <w:rPr>
                <w:rFonts w:ascii="Arial" w:eastAsia="Times New Roman" w:hAnsi="Arial" w:cs="Arial"/>
                <w:color w:val="000000"/>
                <w:sz w:val="22"/>
                <w:szCs w:val="22"/>
                <w:lang w:eastAsia="en-GB"/>
              </w:rPr>
              <w:t>, ensuring that there is cl</w:t>
            </w:r>
            <w:r w:rsidR="00DD7933" w:rsidRPr="001253DD">
              <w:rPr>
                <w:rFonts w:ascii="Arial" w:eastAsia="Times New Roman" w:hAnsi="Arial" w:cs="Arial"/>
                <w:color w:val="000000"/>
                <w:sz w:val="22"/>
                <w:szCs w:val="22"/>
                <w:lang w:eastAsia="en-GB"/>
              </w:rPr>
              <w:t xml:space="preserve">ear understanding of the operational and commercial model that </w:t>
            </w:r>
            <w:r w:rsidR="004E28DB" w:rsidRPr="001253DD">
              <w:rPr>
                <w:rFonts w:ascii="Arial" w:eastAsia="Times New Roman" w:hAnsi="Arial" w:cs="Arial"/>
                <w:color w:val="000000"/>
                <w:sz w:val="22"/>
                <w:szCs w:val="22"/>
                <w:lang w:eastAsia="en-GB"/>
              </w:rPr>
              <w:t>will be used.</w:t>
            </w:r>
          </w:p>
        </w:tc>
        <w:tc>
          <w:tcPr>
            <w:tcW w:w="3691" w:type="dxa"/>
          </w:tcPr>
          <w:p w14:paraId="7B9F6D96" w14:textId="406D2452" w:rsidR="000D77D3" w:rsidRPr="001253DD" w:rsidRDefault="000D77D3" w:rsidP="00003678">
            <w:pPr>
              <w:spacing w:before="120" w:after="120"/>
              <w:ind w:left="-42"/>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GLAA is developing legal requirements by country.</w:t>
            </w:r>
          </w:p>
        </w:tc>
        <w:tc>
          <w:tcPr>
            <w:tcW w:w="1586" w:type="dxa"/>
          </w:tcPr>
          <w:p w14:paraId="2E3C19B1" w14:textId="36173023" w:rsidR="000D77D3" w:rsidRPr="001253DD" w:rsidRDefault="000D77D3" w:rsidP="00003678">
            <w:pPr>
              <w:spacing w:before="120" w:after="120"/>
              <w:jc w:val="center"/>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GLAA</w:t>
            </w:r>
          </w:p>
        </w:tc>
      </w:tr>
      <w:tr w:rsidR="00423202" w:rsidRPr="001253DD" w14:paraId="14EE6DE8" w14:textId="77777777" w:rsidTr="009C459E">
        <w:trPr>
          <w:cnfStyle w:val="000000100000" w:firstRow="0" w:lastRow="0" w:firstColumn="0" w:lastColumn="0" w:oddVBand="0" w:evenVBand="0" w:oddHBand="1" w:evenHBand="0" w:firstRowFirstColumn="0" w:firstRowLastColumn="0" w:lastRowFirstColumn="0" w:lastRowLastColumn="0"/>
          <w:trHeight w:val="58"/>
        </w:trPr>
        <w:tc>
          <w:tcPr>
            <w:tcW w:w="380" w:type="dxa"/>
          </w:tcPr>
          <w:p w14:paraId="2125C5E7" w14:textId="77777777" w:rsidR="00423202" w:rsidRPr="001253DD" w:rsidRDefault="00423202" w:rsidP="00423202">
            <w:pPr>
              <w:pStyle w:val="ListParagraph"/>
              <w:numPr>
                <w:ilvl w:val="0"/>
                <w:numId w:val="73"/>
              </w:numPr>
              <w:tabs>
                <w:tab w:val="left" w:pos="94"/>
              </w:tabs>
              <w:spacing w:before="120" w:after="120"/>
              <w:ind w:left="454" w:hanging="454"/>
              <w:contextualSpacing w:val="0"/>
              <w:rPr>
                <w:rFonts w:ascii="Arial" w:eastAsia="Times New Roman" w:hAnsi="Arial" w:cs="Arial"/>
                <w:b/>
                <w:bCs/>
                <w:color w:val="000000"/>
                <w:sz w:val="22"/>
                <w:szCs w:val="22"/>
                <w:lang w:eastAsia="en-GB"/>
              </w:rPr>
            </w:pPr>
          </w:p>
        </w:tc>
        <w:tc>
          <w:tcPr>
            <w:tcW w:w="1402" w:type="dxa"/>
          </w:tcPr>
          <w:p w14:paraId="4125F846" w14:textId="56C50480" w:rsidR="00423202" w:rsidRPr="001253DD" w:rsidRDefault="00423202" w:rsidP="00423202">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w:t>
            </w:r>
          </w:p>
        </w:tc>
        <w:tc>
          <w:tcPr>
            <w:tcW w:w="8245" w:type="dxa"/>
          </w:tcPr>
          <w:p w14:paraId="68B26899" w14:textId="1217FFB2" w:rsidR="00423202" w:rsidRPr="001253DD" w:rsidRDefault="00423202" w:rsidP="00423202">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GLAA should speed up the time it takes to complete Application Inspections.</w:t>
            </w:r>
          </w:p>
        </w:tc>
        <w:tc>
          <w:tcPr>
            <w:tcW w:w="3691" w:type="dxa"/>
          </w:tcPr>
          <w:p w14:paraId="1F63A740" w14:textId="3DB0A931" w:rsidR="00423202" w:rsidRPr="001253DD" w:rsidRDefault="00423202" w:rsidP="00423202">
            <w:pPr>
              <w:spacing w:before="120" w:after="120"/>
              <w:ind w:left="-42"/>
              <w:rPr>
                <w:rFonts w:ascii="Arial" w:eastAsia="Times New Roman" w:hAnsi="Arial" w:cs="Arial"/>
                <w:color w:val="000000"/>
                <w:sz w:val="22"/>
                <w:szCs w:val="22"/>
                <w:lang w:eastAsia="en-GB"/>
              </w:rPr>
            </w:pPr>
          </w:p>
        </w:tc>
        <w:tc>
          <w:tcPr>
            <w:tcW w:w="1586" w:type="dxa"/>
          </w:tcPr>
          <w:p w14:paraId="4D140AC8" w14:textId="408992E4" w:rsidR="00423202" w:rsidRPr="001253DD" w:rsidRDefault="00423202" w:rsidP="00423202">
            <w:pPr>
              <w:spacing w:before="120" w:after="120"/>
              <w:jc w:val="center"/>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GLAA</w:t>
            </w:r>
          </w:p>
        </w:tc>
      </w:tr>
      <w:tr w:rsidR="00423202" w:rsidRPr="001253DD" w14:paraId="74290435" w14:textId="77777777" w:rsidTr="009C459E">
        <w:trPr>
          <w:trHeight w:val="58"/>
        </w:trPr>
        <w:tc>
          <w:tcPr>
            <w:tcW w:w="380" w:type="dxa"/>
          </w:tcPr>
          <w:p w14:paraId="7EC437B2" w14:textId="77777777" w:rsidR="00423202" w:rsidRPr="001253DD" w:rsidRDefault="00423202" w:rsidP="00423202">
            <w:pPr>
              <w:pStyle w:val="ListParagraph"/>
              <w:numPr>
                <w:ilvl w:val="0"/>
                <w:numId w:val="73"/>
              </w:numPr>
              <w:tabs>
                <w:tab w:val="left" w:pos="94"/>
              </w:tabs>
              <w:spacing w:before="120" w:after="120"/>
              <w:ind w:left="454" w:hanging="454"/>
              <w:contextualSpacing w:val="0"/>
              <w:rPr>
                <w:rFonts w:ascii="Arial" w:eastAsia="Times New Roman" w:hAnsi="Arial" w:cs="Arial"/>
                <w:b/>
                <w:bCs/>
                <w:color w:val="000000"/>
                <w:sz w:val="22"/>
                <w:szCs w:val="22"/>
                <w:lang w:eastAsia="en-GB"/>
              </w:rPr>
            </w:pPr>
          </w:p>
        </w:tc>
        <w:tc>
          <w:tcPr>
            <w:tcW w:w="1402" w:type="dxa"/>
          </w:tcPr>
          <w:p w14:paraId="48999223" w14:textId="7DC89C1C" w:rsidR="00423202" w:rsidRPr="001253DD" w:rsidRDefault="00423202" w:rsidP="00423202">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w:t>
            </w:r>
          </w:p>
        </w:tc>
        <w:tc>
          <w:tcPr>
            <w:tcW w:w="8245" w:type="dxa"/>
          </w:tcPr>
          <w:p w14:paraId="468826E6" w14:textId="2E894886" w:rsidR="00423202" w:rsidRPr="001253DD" w:rsidRDefault="00423202" w:rsidP="00423202">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Implement the Single Enforcement Body.</w:t>
            </w:r>
          </w:p>
        </w:tc>
        <w:tc>
          <w:tcPr>
            <w:tcW w:w="3691" w:type="dxa"/>
          </w:tcPr>
          <w:p w14:paraId="70492BC1" w14:textId="77777777" w:rsidR="00423202" w:rsidRPr="001253DD" w:rsidRDefault="00423202" w:rsidP="00423202">
            <w:pPr>
              <w:spacing w:before="120" w:after="120"/>
              <w:ind w:left="-42"/>
              <w:rPr>
                <w:rFonts w:ascii="Arial" w:eastAsia="Times New Roman" w:hAnsi="Arial" w:cs="Arial"/>
                <w:color w:val="000000"/>
                <w:sz w:val="22"/>
                <w:szCs w:val="22"/>
                <w:lang w:eastAsia="en-GB"/>
              </w:rPr>
            </w:pPr>
          </w:p>
        </w:tc>
        <w:tc>
          <w:tcPr>
            <w:tcW w:w="1586" w:type="dxa"/>
          </w:tcPr>
          <w:p w14:paraId="42208206" w14:textId="148531AB" w:rsidR="00423202" w:rsidRPr="001253DD" w:rsidRDefault="00423202" w:rsidP="00423202">
            <w:pPr>
              <w:spacing w:before="120" w:after="120"/>
              <w:jc w:val="center"/>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BEIS/HO</w:t>
            </w:r>
          </w:p>
        </w:tc>
      </w:tr>
      <w:tr w:rsidR="00423202" w:rsidRPr="001253DD" w14:paraId="2A901A94" w14:textId="77777777" w:rsidTr="009C459E">
        <w:trPr>
          <w:cnfStyle w:val="000000100000" w:firstRow="0" w:lastRow="0" w:firstColumn="0" w:lastColumn="0" w:oddVBand="0" w:evenVBand="0" w:oddHBand="1" w:evenHBand="0" w:firstRowFirstColumn="0" w:firstRowLastColumn="0" w:lastRowFirstColumn="0" w:lastRowLastColumn="0"/>
          <w:trHeight w:val="58"/>
        </w:trPr>
        <w:tc>
          <w:tcPr>
            <w:tcW w:w="380" w:type="dxa"/>
          </w:tcPr>
          <w:p w14:paraId="13D4468E" w14:textId="77777777" w:rsidR="00423202" w:rsidRPr="001253DD" w:rsidRDefault="00423202" w:rsidP="00423202">
            <w:pPr>
              <w:pStyle w:val="ListParagraph"/>
              <w:numPr>
                <w:ilvl w:val="0"/>
                <w:numId w:val="73"/>
              </w:numPr>
              <w:tabs>
                <w:tab w:val="left" w:pos="94"/>
              </w:tabs>
              <w:spacing w:before="120" w:after="120"/>
              <w:ind w:left="454" w:hanging="454"/>
              <w:contextualSpacing w:val="0"/>
              <w:rPr>
                <w:rFonts w:ascii="Arial" w:eastAsia="Times New Roman" w:hAnsi="Arial" w:cs="Arial"/>
                <w:b/>
                <w:bCs/>
                <w:color w:val="000000"/>
                <w:sz w:val="22"/>
                <w:szCs w:val="22"/>
                <w:lang w:eastAsia="en-GB"/>
              </w:rPr>
            </w:pPr>
          </w:p>
        </w:tc>
        <w:tc>
          <w:tcPr>
            <w:tcW w:w="1402" w:type="dxa"/>
          </w:tcPr>
          <w:p w14:paraId="51A35EDF" w14:textId="7CE9B00E" w:rsidR="00423202" w:rsidRPr="001253DD" w:rsidRDefault="00423202" w:rsidP="00423202">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w:t>
            </w:r>
          </w:p>
        </w:tc>
        <w:tc>
          <w:tcPr>
            <w:tcW w:w="8245" w:type="dxa"/>
          </w:tcPr>
          <w:p w14:paraId="037B6E14" w14:textId="58FAFDD8" w:rsidR="00423202" w:rsidRPr="001253DD" w:rsidRDefault="00423202" w:rsidP="00423202">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 xml:space="preserve">GLAA to be clear in the limits of its statutory powers and resources to ensure that there is an understanding and realistic expectations of what it and other statutory enforcement routes can do in addressing seasonal workers complaints. </w:t>
            </w:r>
          </w:p>
        </w:tc>
        <w:tc>
          <w:tcPr>
            <w:tcW w:w="3691" w:type="dxa"/>
          </w:tcPr>
          <w:p w14:paraId="313A994F" w14:textId="77777777" w:rsidR="00423202" w:rsidRPr="001253DD" w:rsidRDefault="00423202" w:rsidP="00423202">
            <w:pPr>
              <w:spacing w:before="120" w:after="120"/>
              <w:ind w:left="-42"/>
              <w:rPr>
                <w:rFonts w:ascii="Arial" w:eastAsia="Times New Roman" w:hAnsi="Arial" w:cs="Arial"/>
                <w:color w:val="000000"/>
                <w:sz w:val="22"/>
                <w:szCs w:val="22"/>
                <w:lang w:eastAsia="en-GB"/>
              </w:rPr>
            </w:pPr>
          </w:p>
        </w:tc>
        <w:tc>
          <w:tcPr>
            <w:tcW w:w="1586" w:type="dxa"/>
          </w:tcPr>
          <w:p w14:paraId="30182D56" w14:textId="73EBD100" w:rsidR="00423202" w:rsidRPr="001253DD" w:rsidRDefault="00423202" w:rsidP="00423202">
            <w:pPr>
              <w:spacing w:before="120" w:after="120"/>
              <w:jc w:val="center"/>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GLAA</w:t>
            </w:r>
          </w:p>
        </w:tc>
      </w:tr>
      <w:tr w:rsidR="00423202" w:rsidRPr="001253DD" w14:paraId="416EF002" w14:textId="77777777" w:rsidTr="009C459E">
        <w:trPr>
          <w:trHeight w:val="58"/>
        </w:trPr>
        <w:tc>
          <w:tcPr>
            <w:tcW w:w="380" w:type="dxa"/>
          </w:tcPr>
          <w:p w14:paraId="6EBCD093" w14:textId="77777777" w:rsidR="00423202" w:rsidRPr="001253DD" w:rsidRDefault="00423202" w:rsidP="00423202">
            <w:pPr>
              <w:pStyle w:val="ListParagraph"/>
              <w:numPr>
                <w:ilvl w:val="0"/>
                <w:numId w:val="73"/>
              </w:numPr>
              <w:tabs>
                <w:tab w:val="left" w:pos="94"/>
              </w:tabs>
              <w:spacing w:before="120" w:after="120"/>
              <w:ind w:left="454" w:hanging="454"/>
              <w:contextualSpacing w:val="0"/>
              <w:rPr>
                <w:rFonts w:ascii="Arial" w:eastAsia="Times New Roman" w:hAnsi="Arial" w:cs="Arial"/>
                <w:b/>
                <w:bCs/>
                <w:color w:val="000000"/>
                <w:sz w:val="22"/>
                <w:szCs w:val="22"/>
                <w:lang w:eastAsia="en-GB"/>
              </w:rPr>
            </w:pPr>
          </w:p>
        </w:tc>
        <w:tc>
          <w:tcPr>
            <w:tcW w:w="1402" w:type="dxa"/>
          </w:tcPr>
          <w:p w14:paraId="5C9A81F3" w14:textId="46F825FE" w:rsidR="00423202" w:rsidRPr="001253DD" w:rsidRDefault="00423202" w:rsidP="00423202">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w:t>
            </w:r>
          </w:p>
        </w:tc>
        <w:tc>
          <w:tcPr>
            <w:tcW w:w="8245" w:type="dxa"/>
          </w:tcPr>
          <w:p w14:paraId="2E782C82" w14:textId="3D48B3A0" w:rsidR="00423202" w:rsidRPr="001253DD" w:rsidRDefault="00423202" w:rsidP="00423202">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HO to provide list of seasonal worker farms to Health and Safety Executive.  HSE to collaborate with industry to prevent accidents in agriculture including a migrant worker outreach programme and unannounced proactive inspections.</w:t>
            </w:r>
          </w:p>
        </w:tc>
        <w:tc>
          <w:tcPr>
            <w:tcW w:w="3691" w:type="dxa"/>
          </w:tcPr>
          <w:p w14:paraId="535039E9" w14:textId="77777777" w:rsidR="00423202" w:rsidRPr="001253DD" w:rsidRDefault="00423202" w:rsidP="00423202">
            <w:pPr>
              <w:spacing w:before="120" w:after="120"/>
              <w:ind w:left="-42"/>
              <w:rPr>
                <w:rFonts w:ascii="Arial" w:eastAsia="Times New Roman" w:hAnsi="Arial" w:cs="Arial"/>
                <w:color w:val="000000"/>
                <w:sz w:val="22"/>
                <w:szCs w:val="22"/>
                <w:lang w:eastAsia="en-GB"/>
              </w:rPr>
            </w:pPr>
          </w:p>
        </w:tc>
        <w:tc>
          <w:tcPr>
            <w:tcW w:w="1586" w:type="dxa"/>
          </w:tcPr>
          <w:p w14:paraId="47CA92CF" w14:textId="698ABB9D" w:rsidR="00423202" w:rsidRPr="001253DD" w:rsidRDefault="00423202" w:rsidP="00423202">
            <w:pPr>
              <w:spacing w:before="120" w:after="120"/>
              <w:jc w:val="center"/>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HSE/HO</w:t>
            </w:r>
          </w:p>
        </w:tc>
      </w:tr>
      <w:tr w:rsidR="00423202" w:rsidRPr="001253DD" w14:paraId="6547850C" w14:textId="77777777" w:rsidTr="009C459E">
        <w:trPr>
          <w:cnfStyle w:val="000000100000" w:firstRow="0" w:lastRow="0" w:firstColumn="0" w:lastColumn="0" w:oddVBand="0" w:evenVBand="0" w:oddHBand="1" w:evenHBand="0" w:firstRowFirstColumn="0" w:firstRowLastColumn="0" w:lastRowFirstColumn="0" w:lastRowLastColumn="0"/>
          <w:trHeight w:val="58"/>
        </w:trPr>
        <w:tc>
          <w:tcPr>
            <w:tcW w:w="380" w:type="dxa"/>
          </w:tcPr>
          <w:p w14:paraId="30FB6A93" w14:textId="77777777" w:rsidR="00423202" w:rsidRPr="001253DD" w:rsidRDefault="00423202" w:rsidP="00423202">
            <w:pPr>
              <w:pStyle w:val="ListParagraph"/>
              <w:numPr>
                <w:ilvl w:val="0"/>
                <w:numId w:val="73"/>
              </w:numPr>
              <w:tabs>
                <w:tab w:val="left" w:pos="94"/>
              </w:tabs>
              <w:spacing w:before="120" w:after="120"/>
              <w:ind w:left="454" w:hanging="454"/>
              <w:contextualSpacing w:val="0"/>
              <w:rPr>
                <w:rFonts w:ascii="Arial" w:eastAsia="Times New Roman" w:hAnsi="Arial" w:cs="Arial"/>
                <w:b/>
                <w:bCs/>
                <w:color w:val="000000"/>
                <w:sz w:val="22"/>
                <w:szCs w:val="22"/>
                <w:lang w:eastAsia="en-GB"/>
              </w:rPr>
            </w:pPr>
          </w:p>
        </w:tc>
        <w:tc>
          <w:tcPr>
            <w:tcW w:w="1402" w:type="dxa"/>
          </w:tcPr>
          <w:p w14:paraId="65BB6F49" w14:textId="4BD2814D" w:rsidR="00423202" w:rsidRPr="001253DD" w:rsidRDefault="00423202" w:rsidP="00423202">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w:t>
            </w:r>
          </w:p>
        </w:tc>
        <w:tc>
          <w:tcPr>
            <w:tcW w:w="8245" w:type="dxa"/>
            <w:hideMark/>
          </w:tcPr>
          <w:p w14:paraId="2A1EA2D6" w14:textId="64712EA0" w:rsidR="00423202" w:rsidRPr="001253DD" w:rsidRDefault="00423202" w:rsidP="00423202">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The Scheme rules need to be amended such that:</w:t>
            </w:r>
          </w:p>
          <w:p w14:paraId="3CD3397B" w14:textId="424C5555" w:rsidR="00423202" w:rsidRPr="001253DD" w:rsidRDefault="00423202" w:rsidP="00423202">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i. Workers are able to obtain a visa for the next season during the current season whilst still in the UK, to provide assurance that they will be able to return.</w:t>
            </w:r>
          </w:p>
          <w:p w14:paraId="02E676C9" w14:textId="243C8CD5" w:rsidR="00423202" w:rsidRPr="001253DD" w:rsidRDefault="00423202" w:rsidP="00423202">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ii. Workers who are eligible for a different visa e.g. Skilled Worker, whilst still covered by their existing visa should be able to apply in the UK to transfer.</w:t>
            </w:r>
          </w:p>
        </w:tc>
        <w:tc>
          <w:tcPr>
            <w:tcW w:w="3691" w:type="dxa"/>
            <w:hideMark/>
          </w:tcPr>
          <w:p w14:paraId="5E67B5AA" w14:textId="04F4DB98" w:rsidR="00423202" w:rsidRPr="001253DD" w:rsidRDefault="00423202" w:rsidP="00423202">
            <w:pPr>
              <w:spacing w:before="120" w:after="120"/>
              <w:ind w:left="-42"/>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ALP to develop argument with Operators to submit to HO</w:t>
            </w:r>
          </w:p>
        </w:tc>
        <w:tc>
          <w:tcPr>
            <w:tcW w:w="1586" w:type="dxa"/>
          </w:tcPr>
          <w:p w14:paraId="4BB120E3" w14:textId="00E58F28" w:rsidR="00423202" w:rsidRPr="001253DD" w:rsidRDefault="00423202" w:rsidP="00423202">
            <w:pPr>
              <w:spacing w:before="120" w:after="120"/>
              <w:jc w:val="center"/>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HO/Defra</w:t>
            </w:r>
          </w:p>
        </w:tc>
      </w:tr>
      <w:tr w:rsidR="00423202" w:rsidRPr="001253DD" w14:paraId="6E0725C2" w14:textId="77777777" w:rsidTr="009C459E">
        <w:tblPrEx>
          <w:tblLook w:val="04A0" w:firstRow="1" w:lastRow="0" w:firstColumn="1" w:lastColumn="0" w:noHBand="0" w:noVBand="1"/>
        </w:tblPrEx>
        <w:trPr>
          <w:trHeight w:val="304"/>
        </w:trPr>
        <w:tc>
          <w:tcPr>
            <w:cnfStyle w:val="001000000000" w:firstRow="0" w:lastRow="0" w:firstColumn="1" w:lastColumn="0" w:oddVBand="0" w:evenVBand="0" w:oddHBand="0" w:evenHBand="0" w:firstRowFirstColumn="0" w:firstRowLastColumn="0" w:lastRowFirstColumn="0" w:lastRowLastColumn="0"/>
            <w:tcW w:w="380" w:type="dxa"/>
          </w:tcPr>
          <w:p w14:paraId="1857045B" w14:textId="77777777" w:rsidR="00423202" w:rsidRPr="001253DD" w:rsidRDefault="00423202" w:rsidP="00423202">
            <w:pPr>
              <w:pStyle w:val="ListParagraph"/>
              <w:numPr>
                <w:ilvl w:val="0"/>
                <w:numId w:val="73"/>
              </w:numPr>
              <w:tabs>
                <w:tab w:val="left" w:pos="94"/>
              </w:tabs>
              <w:spacing w:before="120" w:after="120"/>
              <w:ind w:left="454" w:hanging="454"/>
              <w:contextualSpacing w:val="0"/>
              <w:rPr>
                <w:rFonts w:ascii="Arial" w:eastAsia="Times New Roman" w:hAnsi="Arial" w:cs="Arial"/>
                <w:color w:val="000000"/>
                <w:sz w:val="22"/>
                <w:szCs w:val="22"/>
                <w:lang w:eastAsia="en-GB"/>
              </w:rPr>
            </w:pPr>
          </w:p>
        </w:tc>
        <w:tc>
          <w:tcPr>
            <w:tcW w:w="1402" w:type="dxa"/>
          </w:tcPr>
          <w:p w14:paraId="5D4ED8FE" w14:textId="19B7D205" w:rsidR="00423202" w:rsidRPr="001253DD" w:rsidRDefault="00423202" w:rsidP="00423202">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w:t>
            </w:r>
          </w:p>
        </w:tc>
        <w:tc>
          <w:tcPr>
            <w:tcW w:w="8245" w:type="dxa"/>
          </w:tcPr>
          <w:p w14:paraId="34E7827C" w14:textId="18D57EFE" w:rsidR="00423202" w:rsidRPr="001253DD" w:rsidRDefault="00423202" w:rsidP="00423202">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Defra and Home Office should collaborate with industry to develop and implement consistent, independent and optimised, anonymous mid and end season surveys by identifying worker experience by farm and Operator in order to address issues swiftly and improve future practices.</w:t>
            </w:r>
          </w:p>
        </w:tc>
        <w:tc>
          <w:tcPr>
            <w:tcW w:w="3691" w:type="dxa"/>
          </w:tcPr>
          <w:p w14:paraId="30858C57" w14:textId="0684B6BF" w:rsidR="00423202" w:rsidRPr="001253DD" w:rsidRDefault="00423202" w:rsidP="00423202">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 xml:space="preserve">Invitation has been made to HO/Defra. </w:t>
            </w:r>
            <w:hyperlink r:id="rId45" w:history="1">
              <w:r w:rsidRPr="001253DD">
                <w:rPr>
                  <w:rStyle w:val="Hyperlink"/>
                  <w:rFonts w:ascii="Arial" w:eastAsia="Times New Roman" w:hAnsi="Arial" w:cs="Arial"/>
                  <w:color w:val="C00000" w:themeColor="accent2"/>
                  <w:sz w:val="22"/>
                  <w:szCs w:val="22"/>
                  <w:lang w:eastAsia="en-GB"/>
                </w:rPr>
                <w:t>Just Good Work</w:t>
              </w:r>
            </w:hyperlink>
            <w:r w:rsidRPr="001253DD">
              <w:rPr>
                <w:rFonts w:ascii="Arial" w:eastAsia="Times New Roman" w:hAnsi="Arial" w:cs="Arial"/>
                <w:color w:val="000000"/>
                <w:sz w:val="22"/>
                <w:szCs w:val="22"/>
                <w:lang w:eastAsia="en-GB"/>
              </w:rPr>
              <w:t xml:space="preserve"> app can support.</w:t>
            </w:r>
          </w:p>
        </w:tc>
        <w:tc>
          <w:tcPr>
            <w:tcW w:w="1586" w:type="dxa"/>
          </w:tcPr>
          <w:p w14:paraId="0E65AF6A" w14:textId="4D90685C" w:rsidR="00423202" w:rsidRPr="001253DD" w:rsidRDefault="00423202" w:rsidP="00423202">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HO/Defra</w:t>
            </w:r>
          </w:p>
        </w:tc>
      </w:tr>
      <w:tr w:rsidR="00423202" w:rsidRPr="001253DD" w14:paraId="2F43219C" w14:textId="77777777" w:rsidTr="009C459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80" w:type="dxa"/>
          </w:tcPr>
          <w:p w14:paraId="7EF663E4" w14:textId="77777777" w:rsidR="00423202" w:rsidRPr="001253DD" w:rsidRDefault="00423202" w:rsidP="00423202">
            <w:pPr>
              <w:pStyle w:val="ListParagraph"/>
              <w:numPr>
                <w:ilvl w:val="0"/>
                <w:numId w:val="73"/>
              </w:numPr>
              <w:tabs>
                <w:tab w:val="left" w:pos="94"/>
              </w:tabs>
              <w:spacing w:before="120" w:after="120"/>
              <w:ind w:left="454" w:hanging="454"/>
              <w:contextualSpacing w:val="0"/>
              <w:rPr>
                <w:rFonts w:ascii="Arial" w:eastAsia="Times New Roman" w:hAnsi="Arial" w:cs="Arial"/>
                <w:color w:val="000000"/>
                <w:sz w:val="22"/>
                <w:szCs w:val="22"/>
                <w:lang w:eastAsia="en-GB"/>
              </w:rPr>
            </w:pPr>
          </w:p>
        </w:tc>
        <w:tc>
          <w:tcPr>
            <w:tcW w:w="1402" w:type="dxa"/>
          </w:tcPr>
          <w:p w14:paraId="4D631657" w14:textId="469EBD39" w:rsidR="00423202" w:rsidRPr="001253DD" w:rsidRDefault="00423202" w:rsidP="00423202">
            <w:pPr>
              <w:spacing w:before="120"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w:t>
            </w:r>
          </w:p>
        </w:tc>
        <w:tc>
          <w:tcPr>
            <w:tcW w:w="8245" w:type="dxa"/>
          </w:tcPr>
          <w:p w14:paraId="6D5CF2D3" w14:textId="25A7BDF7" w:rsidR="00423202" w:rsidRPr="001253DD" w:rsidRDefault="00423202" w:rsidP="00423202">
            <w:pPr>
              <w:spacing w:before="120"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Home Office should acknowledge that UKVI are not experts in labour market inspections and collaborate with industry and migrant worker support bodies to develop and implement consistent, independent and optimised site inspections.</w:t>
            </w:r>
          </w:p>
        </w:tc>
        <w:tc>
          <w:tcPr>
            <w:tcW w:w="3691" w:type="dxa"/>
          </w:tcPr>
          <w:p w14:paraId="21DC8616" w14:textId="77777777" w:rsidR="00423202" w:rsidRPr="001253DD" w:rsidRDefault="00423202" w:rsidP="00423202">
            <w:pPr>
              <w:spacing w:before="120"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p>
        </w:tc>
        <w:tc>
          <w:tcPr>
            <w:tcW w:w="1586" w:type="dxa"/>
          </w:tcPr>
          <w:p w14:paraId="2410B02B" w14:textId="77777777" w:rsidR="00423202" w:rsidRPr="001253DD" w:rsidRDefault="00423202" w:rsidP="00423202">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p>
        </w:tc>
      </w:tr>
      <w:tr w:rsidR="00423202" w:rsidRPr="001253DD" w14:paraId="74988F4E" w14:textId="77777777" w:rsidTr="009C459E">
        <w:tblPrEx>
          <w:tblLook w:val="04A0" w:firstRow="1" w:lastRow="0" w:firstColumn="1" w:lastColumn="0" w:noHBand="0" w:noVBand="1"/>
        </w:tblPrEx>
        <w:trPr>
          <w:trHeight w:val="304"/>
        </w:trPr>
        <w:tc>
          <w:tcPr>
            <w:cnfStyle w:val="001000000000" w:firstRow="0" w:lastRow="0" w:firstColumn="1" w:lastColumn="0" w:oddVBand="0" w:evenVBand="0" w:oddHBand="0" w:evenHBand="0" w:firstRowFirstColumn="0" w:firstRowLastColumn="0" w:lastRowFirstColumn="0" w:lastRowLastColumn="0"/>
            <w:tcW w:w="380" w:type="dxa"/>
          </w:tcPr>
          <w:p w14:paraId="20DDED0D" w14:textId="77777777" w:rsidR="00423202" w:rsidRPr="001253DD" w:rsidRDefault="00423202" w:rsidP="00423202">
            <w:pPr>
              <w:pStyle w:val="ListParagraph"/>
              <w:numPr>
                <w:ilvl w:val="0"/>
                <w:numId w:val="73"/>
              </w:numPr>
              <w:tabs>
                <w:tab w:val="left" w:pos="94"/>
              </w:tabs>
              <w:spacing w:before="120" w:after="120"/>
              <w:ind w:left="454" w:hanging="454"/>
              <w:contextualSpacing w:val="0"/>
              <w:rPr>
                <w:rFonts w:ascii="Arial" w:eastAsia="Times New Roman" w:hAnsi="Arial" w:cs="Arial"/>
                <w:color w:val="000000"/>
                <w:sz w:val="22"/>
                <w:szCs w:val="22"/>
                <w:lang w:eastAsia="en-GB"/>
              </w:rPr>
            </w:pPr>
          </w:p>
        </w:tc>
        <w:tc>
          <w:tcPr>
            <w:tcW w:w="1402" w:type="dxa"/>
          </w:tcPr>
          <w:p w14:paraId="7CDBC2DE" w14:textId="497C246D" w:rsidR="00423202" w:rsidRPr="001253DD" w:rsidRDefault="00423202" w:rsidP="00423202">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w:t>
            </w:r>
          </w:p>
        </w:tc>
        <w:tc>
          <w:tcPr>
            <w:tcW w:w="8245" w:type="dxa"/>
          </w:tcPr>
          <w:p w14:paraId="15CFB2DD" w14:textId="278738BC" w:rsidR="00423202" w:rsidRPr="001253DD" w:rsidRDefault="00423202" w:rsidP="00423202">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Defra and Home Office should issue the reviews of the 2020 and 2021 seasonal workers pilot immediately to inform actions required.</w:t>
            </w:r>
          </w:p>
        </w:tc>
        <w:tc>
          <w:tcPr>
            <w:tcW w:w="3691" w:type="dxa"/>
          </w:tcPr>
          <w:p w14:paraId="5C0D97A2" w14:textId="7F986787" w:rsidR="00423202" w:rsidRPr="001253DD" w:rsidRDefault="00423202" w:rsidP="00423202">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ALP to request Defra and Home Office to release these</w:t>
            </w:r>
          </w:p>
        </w:tc>
        <w:tc>
          <w:tcPr>
            <w:tcW w:w="1586" w:type="dxa"/>
          </w:tcPr>
          <w:p w14:paraId="107F0968" w14:textId="14C89F81" w:rsidR="00423202" w:rsidRPr="001253DD" w:rsidRDefault="00423202" w:rsidP="00423202">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ALP</w:t>
            </w:r>
          </w:p>
        </w:tc>
      </w:tr>
      <w:tr w:rsidR="00423202" w:rsidRPr="001253DD" w14:paraId="1F3AC9C4" w14:textId="77777777" w:rsidTr="009C459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80" w:type="dxa"/>
          </w:tcPr>
          <w:p w14:paraId="376083F5" w14:textId="77777777" w:rsidR="00423202" w:rsidRPr="001253DD" w:rsidRDefault="00423202" w:rsidP="00423202">
            <w:pPr>
              <w:pStyle w:val="ListParagraph"/>
              <w:numPr>
                <w:ilvl w:val="0"/>
                <w:numId w:val="73"/>
              </w:numPr>
              <w:tabs>
                <w:tab w:val="left" w:pos="94"/>
              </w:tabs>
              <w:spacing w:before="120" w:after="120"/>
              <w:ind w:left="454" w:hanging="454"/>
              <w:contextualSpacing w:val="0"/>
              <w:rPr>
                <w:rFonts w:ascii="Arial" w:eastAsia="Times New Roman" w:hAnsi="Arial" w:cs="Arial"/>
                <w:color w:val="000000"/>
                <w:sz w:val="22"/>
                <w:szCs w:val="22"/>
                <w:lang w:eastAsia="en-GB"/>
              </w:rPr>
            </w:pPr>
          </w:p>
        </w:tc>
        <w:tc>
          <w:tcPr>
            <w:tcW w:w="1402" w:type="dxa"/>
          </w:tcPr>
          <w:p w14:paraId="0CB31EDB" w14:textId="159D7FB4" w:rsidR="00423202" w:rsidRPr="001253DD" w:rsidRDefault="00423202" w:rsidP="00423202">
            <w:pPr>
              <w:spacing w:before="120"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w:t>
            </w:r>
          </w:p>
        </w:tc>
        <w:tc>
          <w:tcPr>
            <w:tcW w:w="8245" w:type="dxa"/>
          </w:tcPr>
          <w:p w14:paraId="4EB36AA9" w14:textId="6E33D1DE" w:rsidR="00423202" w:rsidRPr="001253DD" w:rsidRDefault="00423202" w:rsidP="00423202">
            <w:pPr>
              <w:spacing w:before="120"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Defra and Home Office should not inhibit transaparency by limiting the ability of Scheme Operators to release information through issuing non-disclosure instructions with the implied threat of loss of licence.</w:t>
            </w:r>
          </w:p>
        </w:tc>
        <w:tc>
          <w:tcPr>
            <w:tcW w:w="3691" w:type="dxa"/>
          </w:tcPr>
          <w:p w14:paraId="540FAA96" w14:textId="38011C84" w:rsidR="00423202" w:rsidRPr="001253DD" w:rsidRDefault="00423202" w:rsidP="00423202">
            <w:pPr>
              <w:spacing w:before="120"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ALP to request Defra and Home Office to clarify what these restrictions are</w:t>
            </w:r>
          </w:p>
        </w:tc>
        <w:tc>
          <w:tcPr>
            <w:tcW w:w="1586" w:type="dxa"/>
          </w:tcPr>
          <w:p w14:paraId="78102A7C" w14:textId="708790EC" w:rsidR="00423202" w:rsidRPr="001253DD" w:rsidRDefault="00423202" w:rsidP="00423202">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ALP</w:t>
            </w:r>
          </w:p>
        </w:tc>
      </w:tr>
      <w:tr w:rsidR="00423202" w:rsidRPr="001253DD" w14:paraId="6C2460BF" w14:textId="77777777" w:rsidTr="009C459E">
        <w:tblPrEx>
          <w:tblLook w:val="04A0" w:firstRow="1" w:lastRow="0" w:firstColumn="1" w:lastColumn="0" w:noHBand="0" w:noVBand="1"/>
        </w:tblPrEx>
        <w:trPr>
          <w:trHeight w:val="304"/>
        </w:trPr>
        <w:tc>
          <w:tcPr>
            <w:cnfStyle w:val="001000000000" w:firstRow="0" w:lastRow="0" w:firstColumn="1" w:lastColumn="0" w:oddVBand="0" w:evenVBand="0" w:oddHBand="0" w:evenHBand="0" w:firstRowFirstColumn="0" w:firstRowLastColumn="0" w:lastRowFirstColumn="0" w:lastRowLastColumn="0"/>
            <w:tcW w:w="380" w:type="dxa"/>
          </w:tcPr>
          <w:p w14:paraId="3F9822AB" w14:textId="77777777" w:rsidR="00423202" w:rsidRPr="001253DD" w:rsidRDefault="00423202" w:rsidP="00423202">
            <w:pPr>
              <w:pStyle w:val="ListParagraph"/>
              <w:numPr>
                <w:ilvl w:val="0"/>
                <w:numId w:val="73"/>
              </w:numPr>
              <w:tabs>
                <w:tab w:val="left" w:pos="94"/>
              </w:tabs>
              <w:spacing w:before="120" w:after="120"/>
              <w:ind w:left="454" w:hanging="454"/>
              <w:contextualSpacing w:val="0"/>
              <w:rPr>
                <w:rFonts w:ascii="Arial" w:eastAsia="Times New Roman" w:hAnsi="Arial" w:cs="Arial"/>
                <w:color w:val="000000"/>
                <w:sz w:val="22"/>
                <w:szCs w:val="22"/>
                <w:lang w:eastAsia="en-GB"/>
              </w:rPr>
            </w:pPr>
          </w:p>
        </w:tc>
        <w:tc>
          <w:tcPr>
            <w:tcW w:w="1402" w:type="dxa"/>
          </w:tcPr>
          <w:p w14:paraId="4A76D469" w14:textId="6F9BDC45" w:rsidR="00423202" w:rsidRPr="001253DD" w:rsidRDefault="00423202" w:rsidP="00423202">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w:t>
            </w:r>
          </w:p>
        </w:tc>
        <w:tc>
          <w:tcPr>
            <w:tcW w:w="8245" w:type="dxa"/>
          </w:tcPr>
          <w:p w14:paraId="4BBF9543" w14:textId="597E92B4" w:rsidR="00423202" w:rsidRPr="001253DD" w:rsidRDefault="00423202" w:rsidP="00423202">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 xml:space="preserve">A number of current </w:t>
            </w:r>
            <w:r w:rsidR="00B22622" w:rsidRPr="001253DD">
              <w:rPr>
                <w:rFonts w:ascii="Arial" w:eastAsia="Times New Roman" w:hAnsi="Arial" w:cs="Arial"/>
                <w:color w:val="000000"/>
                <w:sz w:val="22"/>
                <w:szCs w:val="22"/>
                <w:lang w:eastAsia="en-GB"/>
              </w:rPr>
              <w:t>Scheme</w:t>
            </w:r>
            <w:r w:rsidRPr="001253DD">
              <w:rPr>
                <w:rFonts w:ascii="Arial" w:eastAsia="Times New Roman" w:hAnsi="Arial" w:cs="Arial"/>
                <w:color w:val="000000"/>
                <w:sz w:val="22"/>
                <w:szCs w:val="22"/>
                <w:lang w:eastAsia="en-GB"/>
              </w:rPr>
              <w:t xml:space="preserve"> rules need to be better defined to help to address worker welfare issues and clarify </w:t>
            </w:r>
            <w:r w:rsidR="00B22622" w:rsidRPr="001253DD">
              <w:rPr>
                <w:rFonts w:ascii="Arial" w:eastAsia="Times New Roman" w:hAnsi="Arial" w:cs="Arial"/>
                <w:color w:val="000000"/>
                <w:sz w:val="22"/>
                <w:szCs w:val="22"/>
                <w:lang w:eastAsia="en-GB"/>
              </w:rPr>
              <w:t>Scheme</w:t>
            </w:r>
            <w:r w:rsidRPr="001253DD">
              <w:rPr>
                <w:rFonts w:ascii="Arial" w:eastAsia="Times New Roman" w:hAnsi="Arial" w:cs="Arial"/>
                <w:color w:val="000000"/>
                <w:sz w:val="22"/>
                <w:szCs w:val="22"/>
                <w:lang w:eastAsia="en-GB"/>
              </w:rPr>
              <w:t xml:space="preserve"> rules</w:t>
            </w:r>
            <w:r w:rsidR="00D81761" w:rsidRPr="001253DD">
              <w:rPr>
                <w:rFonts w:ascii="Arial" w:eastAsia="Times New Roman" w:hAnsi="Arial" w:cs="Arial"/>
                <w:color w:val="000000"/>
                <w:sz w:val="22"/>
                <w:szCs w:val="22"/>
                <w:lang w:eastAsia="en-GB"/>
              </w:rPr>
              <w:t>,</w:t>
            </w:r>
            <w:r w:rsidR="004E28DB" w:rsidRPr="001253DD">
              <w:rPr>
                <w:rFonts w:ascii="Arial" w:eastAsia="Times New Roman" w:hAnsi="Arial" w:cs="Arial"/>
                <w:color w:val="000000"/>
                <w:sz w:val="22"/>
                <w:szCs w:val="22"/>
                <w:lang w:eastAsia="en-GB"/>
              </w:rPr>
              <w:t xml:space="preserve"> </w:t>
            </w:r>
            <w:r w:rsidR="00F84C49" w:rsidRPr="001253DD">
              <w:rPr>
                <w:rFonts w:ascii="Arial" w:eastAsia="Times New Roman" w:hAnsi="Arial" w:cs="Arial"/>
                <w:color w:val="000000"/>
                <w:sz w:val="22"/>
                <w:szCs w:val="22"/>
                <w:lang w:eastAsia="en-GB"/>
              </w:rPr>
              <w:t>especially to</w:t>
            </w:r>
            <w:r w:rsidR="00D81761" w:rsidRPr="001253DD">
              <w:rPr>
                <w:rFonts w:ascii="Arial" w:hAnsi="Arial" w:cs="Arial"/>
              </w:rPr>
              <w:t xml:space="preserve">enable </w:t>
            </w:r>
            <w:r w:rsidR="004E28DB" w:rsidRPr="001253DD">
              <w:rPr>
                <w:rFonts w:ascii="Arial" w:eastAsia="Times New Roman" w:hAnsi="Arial" w:cs="Arial"/>
                <w:color w:val="000000"/>
                <w:sz w:val="22"/>
                <w:szCs w:val="22"/>
                <w:lang w:eastAsia="en-GB"/>
              </w:rPr>
              <w:t>seasonal workers to cover the cost of their accommodation and earn a reasonable living wage.</w:t>
            </w:r>
          </w:p>
        </w:tc>
        <w:tc>
          <w:tcPr>
            <w:tcW w:w="3691" w:type="dxa"/>
          </w:tcPr>
          <w:p w14:paraId="0FCE125F" w14:textId="666F57F4" w:rsidR="00423202" w:rsidRPr="001253DD" w:rsidRDefault="00423202" w:rsidP="00423202">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 xml:space="preserve">HO/Defra should engage with stakeholders to define. </w:t>
            </w:r>
          </w:p>
        </w:tc>
        <w:tc>
          <w:tcPr>
            <w:tcW w:w="1586" w:type="dxa"/>
          </w:tcPr>
          <w:p w14:paraId="6FA3709E" w14:textId="7D3A374E" w:rsidR="00423202" w:rsidRPr="001253DD" w:rsidRDefault="00423202" w:rsidP="00423202">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HO/Defra</w:t>
            </w:r>
          </w:p>
        </w:tc>
      </w:tr>
      <w:tr w:rsidR="00423202" w:rsidRPr="001253DD" w14:paraId="1D561A13" w14:textId="77777777" w:rsidTr="009C459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80" w:type="dxa"/>
          </w:tcPr>
          <w:p w14:paraId="30DD127C" w14:textId="77777777" w:rsidR="00423202" w:rsidRPr="001253DD" w:rsidRDefault="00423202" w:rsidP="00423202">
            <w:pPr>
              <w:pStyle w:val="ListParagraph"/>
              <w:numPr>
                <w:ilvl w:val="0"/>
                <w:numId w:val="73"/>
              </w:numPr>
              <w:tabs>
                <w:tab w:val="left" w:pos="94"/>
              </w:tabs>
              <w:spacing w:before="120" w:after="120"/>
              <w:ind w:left="454" w:hanging="454"/>
              <w:contextualSpacing w:val="0"/>
              <w:rPr>
                <w:rFonts w:ascii="Arial" w:eastAsia="Times New Roman" w:hAnsi="Arial" w:cs="Arial"/>
                <w:color w:val="000000"/>
                <w:sz w:val="22"/>
                <w:szCs w:val="22"/>
                <w:lang w:eastAsia="en-GB"/>
              </w:rPr>
            </w:pPr>
          </w:p>
        </w:tc>
        <w:tc>
          <w:tcPr>
            <w:tcW w:w="1402" w:type="dxa"/>
          </w:tcPr>
          <w:p w14:paraId="2C1AF84A" w14:textId="0DB13BB6" w:rsidR="00423202" w:rsidRPr="001253DD" w:rsidRDefault="00423202" w:rsidP="00423202">
            <w:pPr>
              <w:spacing w:before="120"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w:t>
            </w:r>
          </w:p>
        </w:tc>
        <w:tc>
          <w:tcPr>
            <w:tcW w:w="8245" w:type="dxa"/>
          </w:tcPr>
          <w:p w14:paraId="21B3EF2C" w14:textId="61B291BF" w:rsidR="00423202" w:rsidRPr="001253DD" w:rsidRDefault="00423202" w:rsidP="00423202">
            <w:pPr>
              <w:spacing w:before="120"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 rules should specify the minimum requirements for health, pregnancy, destitution and repatriation insurance and responsibility for covering the cost.</w:t>
            </w:r>
          </w:p>
        </w:tc>
        <w:tc>
          <w:tcPr>
            <w:tcW w:w="3691" w:type="dxa"/>
          </w:tcPr>
          <w:p w14:paraId="0EEB3EFB" w14:textId="720F6622" w:rsidR="00423202" w:rsidRPr="001253DD" w:rsidRDefault="00423202" w:rsidP="00423202">
            <w:pPr>
              <w:spacing w:before="120"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HO/Defra should engage with stakeholders to define.</w:t>
            </w:r>
          </w:p>
        </w:tc>
        <w:tc>
          <w:tcPr>
            <w:tcW w:w="1586" w:type="dxa"/>
          </w:tcPr>
          <w:p w14:paraId="71DBEE69" w14:textId="243D0345" w:rsidR="00423202" w:rsidRPr="001253DD" w:rsidRDefault="00423202" w:rsidP="00423202">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HO/Defra/</w:t>
            </w:r>
          </w:p>
        </w:tc>
      </w:tr>
      <w:tr w:rsidR="00423202" w:rsidRPr="001253DD" w14:paraId="56655E1F" w14:textId="77777777" w:rsidTr="009C459E">
        <w:tblPrEx>
          <w:tblLook w:val="04A0" w:firstRow="1" w:lastRow="0" w:firstColumn="1" w:lastColumn="0" w:noHBand="0" w:noVBand="1"/>
        </w:tblPrEx>
        <w:trPr>
          <w:trHeight w:val="304"/>
        </w:trPr>
        <w:tc>
          <w:tcPr>
            <w:cnfStyle w:val="001000000000" w:firstRow="0" w:lastRow="0" w:firstColumn="1" w:lastColumn="0" w:oddVBand="0" w:evenVBand="0" w:oddHBand="0" w:evenHBand="0" w:firstRowFirstColumn="0" w:firstRowLastColumn="0" w:lastRowFirstColumn="0" w:lastRowLastColumn="0"/>
            <w:tcW w:w="380" w:type="dxa"/>
          </w:tcPr>
          <w:p w14:paraId="4C07D863" w14:textId="77777777" w:rsidR="00423202" w:rsidRPr="001253DD" w:rsidRDefault="00423202" w:rsidP="00423202">
            <w:pPr>
              <w:pStyle w:val="ListParagraph"/>
              <w:numPr>
                <w:ilvl w:val="0"/>
                <w:numId w:val="73"/>
              </w:numPr>
              <w:tabs>
                <w:tab w:val="left" w:pos="94"/>
              </w:tabs>
              <w:spacing w:before="120" w:after="120"/>
              <w:ind w:left="454" w:hanging="454"/>
              <w:contextualSpacing w:val="0"/>
              <w:rPr>
                <w:rFonts w:ascii="Arial" w:eastAsia="Times New Roman" w:hAnsi="Arial" w:cs="Arial"/>
                <w:color w:val="000000"/>
                <w:sz w:val="22"/>
                <w:szCs w:val="22"/>
                <w:lang w:eastAsia="en-GB"/>
              </w:rPr>
            </w:pPr>
          </w:p>
        </w:tc>
        <w:tc>
          <w:tcPr>
            <w:tcW w:w="1402" w:type="dxa"/>
          </w:tcPr>
          <w:p w14:paraId="64051E83" w14:textId="402B33D2" w:rsidR="00423202" w:rsidRPr="001253DD" w:rsidRDefault="00423202" w:rsidP="00423202">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w:t>
            </w:r>
          </w:p>
        </w:tc>
        <w:tc>
          <w:tcPr>
            <w:tcW w:w="8245" w:type="dxa"/>
          </w:tcPr>
          <w:p w14:paraId="33706B8C" w14:textId="7C7FFD4F" w:rsidR="00423202" w:rsidRPr="001253DD" w:rsidRDefault="00423202" w:rsidP="00423202">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Define rules on accommodation rent levels with regards to: workers earning £10.10 p/h or otherwise in excess of the NMW; weeks in which few hours may be worked; accommodation relation costs e.g. gas and electric.</w:t>
            </w:r>
          </w:p>
        </w:tc>
        <w:tc>
          <w:tcPr>
            <w:tcW w:w="3691" w:type="dxa"/>
          </w:tcPr>
          <w:p w14:paraId="7ADA992C" w14:textId="6C806698" w:rsidR="00423202" w:rsidRPr="001253DD" w:rsidRDefault="00423202" w:rsidP="00423202">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 xml:space="preserve">HO/Defra should engage with the Low Pay Commission and stakeholders to define.  </w:t>
            </w:r>
          </w:p>
        </w:tc>
        <w:tc>
          <w:tcPr>
            <w:tcW w:w="1586" w:type="dxa"/>
          </w:tcPr>
          <w:p w14:paraId="2F33197B" w14:textId="682A494B" w:rsidR="00423202" w:rsidRPr="001253DD" w:rsidRDefault="00423202" w:rsidP="00423202">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HO/Defra/</w:t>
            </w:r>
          </w:p>
        </w:tc>
      </w:tr>
      <w:tr w:rsidR="00423202" w:rsidRPr="001253DD" w14:paraId="257114CD" w14:textId="77777777" w:rsidTr="009C459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80" w:type="dxa"/>
          </w:tcPr>
          <w:p w14:paraId="1079B8BB" w14:textId="77777777" w:rsidR="00423202" w:rsidRPr="001253DD" w:rsidRDefault="00423202" w:rsidP="00423202">
            <w:pPr>
              <w:pStyle w:val="ListParagraph"/>
              <w:numPr>
                <w:ilvl w:val="0"/>
                <w:numId w:val="73"/>
              </w:numPr>
              <w:tabs>
                <w:tab w:val="left" w:pos="94"/>
              </w:tabs>
              <w:spacing w:before="120" w:after="120"/>
              <w:ind w:left="454" w:hanging="454"/>
              <w:contextualSpacing w:val="0"/>
              <w:rPr>
                <w:rFonts w:ascii="Arial" w:eastAsia="Times New Roman" w:hAnsi="Arial" w:cs="Arial"/>
                <w:color w:val="000000"/>
                <w:sz w:val="22"/>
                <w:szCs w:val="22"/>
                <w:lang w:eastAsia="en-GB"/>
              </w:rPr>
            </w:pPr>
          </w:p>
        </w:tc>
        <w:tc>
          <w:tcPr>
            <w:tcW w:w="1402" w:type="dxa"/>
          </w:tcPr>
          <w:p w14:paraId="28B0A737" w14:textId="160A9AF7" w:rsidR="00423202" w:rsidRPr="001253DD" w:rsidRDefault="00423202" w:rsidP="00423202">
            <w:pPr>
              <w:spacing w:before="120"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w:t>
            </w:r>
          </w:p>
        </w:tc>
        <w:tc>
          <w:tcPr>
            <w:tcW w:w="8245" w:type="dxa"/>
          </w:tcPr>
          <w:p w14:paraId="1C0BB52F" w14:textId="57F9BDA1" w:rsidR="00423202" w:rsidRPr="001253DD" w:rsidRDefault="00423202" w:rsidP="00423202">
            <w:pPr>
              <w:spacing w:before="120"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Remove the visa fee to reflect the limited timeframe and wages available.</w:t>
            </w:r>
          </w:p>
        </w:tc>
        <w:tc>
          <w:tcPr>
            <w:tcW w:w="3691" w:type="dxa"/>
          </w:tcPr>
          <w:p w14:paraId="08329B80" w14:textId="77777777" w:rsidR="00423202" w:rsidRPr="001253DD" w:rsidRDefault="00423202" w:rsidP="00423202">
            <w:pPr>
              <w:spacing w:before="120"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p>
        </w:tc>
        <w:tc>
          <w:tcPr>
            <w:tcW w:w="1586" w:type="dxa"/>
          </w:tcPr>
          <w:p w14:paraId="188445A9" w14:textId="67D14B37" w:rsidR="00423202" w:rsidRPr="001253DD" w:rsidRDefault="00423202" w:rsidP="00423202">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HO</w:t>
            </w:r>
          </w:p>
        </w:tc>
      </w:tr>
      <w:tr w:rsidR="00423202" w:rsidRPr="001253DD" w14:paraId="303B658A" w14:textId="77777777" w:rsidTr="009C459E">
        <w:tblPrEx>
          <w:tblLook w:val="04A0" w:firstRow="1" w:lastRow="0" w:firstColumn="1" w:lastColumn="0" w:noHBand="0" w:noVBand="1"/>
        </w:tblPrEx>
        <w:trPr>
          <w:trHeight w:val="304"/>
        </w:trPr>
        <w:tc>
          <w:tcPr>
            <w:cnfStyle w:val="001000000000" w:firstRow="0" w:lastRow="0" w:firstColumn="1" w:lastColumn="0" w:oddVBand="0" w:evenVBand="0" w:oddHBand="0" w:evenHBand="0" w:firstRowFirstColumn="0" w:firstRowLastColumn="0" w:lastRowFirstColumn="0" w:lastRowLastColumn="0"/>
            <w:tcW w:w="380" w:type="dxa"/>
          </w:tcPr>
          <w:p w14:paraId="11687E04" w14:textId="77777777" w:rsidR="00423202" w:rsidRPr="001253DD" w:rsidRDefault="00423202" w:rsidP="00423202">
            <w:pPr>
              <w:pStyle w:val="ListParagraph"/>
              <w:numPr>
                <w:ilvl w:val="0"/>
                <w:numId w:val="73"/>
              </w:numPr>
              <w:tabs>
                <w:tab w:val="left" w:pos="94"/>
              </w:tabs>
              <w:spacing w:before="120" w:after="120"/>
              <w:ind w:left="454" w:hanging="454"/>
              <w:contextualSpacing w:val="0"/>
              <w:rPr>
                <w:rFonts w:ascii="Arial" w:eastAsia="Times New Roman" w:hAnsi="Arial" w:cs="Arial"/>
                <w:color w:val="000000"/>
                <w:sz w:val="22"/>
                <w:szCs w:val="22"/>
                <w:lang w:eastAsia="en-GB"/>
              </w:rPr>
            </w:pPr>
          </w:p>
        </w:tc>
        <w:tc>
          <w:tcPr>
            <w:tcW w:w="1402" w:type="dxa"/>
          </w:tcPr>
          <w:p w14:paraId="70B72249" w14:textId="39984438" w:rsidR="00423202" w:rsidRPr="001253DD" w:rsidRDefault="00423202" w:rsidP="00423202">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w:t>
            </w:r>
          </w:p>
        </w:tc>
        <w:tc>
          <w:tcPr>
            <w:tcW w:w="8245" w:type="dxa"/>
          </w:tcPr>
          <w:p w14:paraId="3CAB4B9F" w14:textId="11B9BE8B" w:rsidR="00423202" w:rsidRPr="001253DD" w:rsidRDefault="00423202" w:rsidP="00423202">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 rules should include a ‘Worker Welfare Levy’ per worker, charged by the Scheme Operator to the farm to go to a central industry fund managed by the Scheme Stakeholder Group to cover costs for developing and delivering these recommendations</w:t>
            </w:r>
          </w:p>
        </w:tc>
        <w:tc>
          <w:tcPr>
            <w:tcW w:w="3691" w:type="dxa"/>
          </w:tcPr>
          <w:p w14:paraId="1280EB68" w14:textId="77777777" w:rsidR="00423202" w:rsidRPr="001253DD" w:rsidRDefault="00423202" w:rsidP="00423202">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p>
        </w:tc>
        <w:tc>
          <w:tcPr>
            <w:tcW w:w="1586" w:type="dxa"/>
          </w:tcPr>
          <w:p w14:paraId="76D3A3AF" w14:textId="72A75172" w:rsidR="00423202" w:rsidRPr="001253DD" w:rsidRDefault="00423202" w:rsidP="00423202">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HO/Defra</w:t>
            </w:r>
          </w:p>
        </w:tc>
      </w:tr>
      <w:tr w:rsidR="00423202" w:rsidRPr="001253DD" w14:paraId="15314847" w14:textId="77777777" w:rsidTr="009C459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80" w:type="dxa"/>
          </w:tcPr>
          <w:p w14:paraId="6FBEE8B5" w14:textId="77777777" w:rsidR="00423202" w:rsidRPr="001253DD" w:rsidRDefault="00423202" w:rsidP="00423202">
            <w:pPr>
              <w:pStyle w:val="ListParagraph"/>
              <w:numPr>
                <w:ilvl w:val="0"/>
                <w:numId w:val="73"/>
              </w:numPr>
              <w:tabs>
                <w:tab w:val="left" w:pos="94"/>
              </w:tabs>
              <w:spacing w:before="120" w:after="120"/>
              <w:ind w:left="454" w:hanging="454"/>
              <w:contextualSpacing w:val="0"/>
              <w:rPr>
                <w:rFonts w:ascii="Arial" w:eastAsia="Times New Roman" w:hAnsi="Arial" w:cs="Arial"/>
                <w:color w:val="000000"/>
                <w:sz w:val="22"/>
                <w:szCs w:val="22"/>
                <w:lang w:eastAsia="en-GB"/>
              </w:rPr>
            </w:pPr>
          </w:p>
        </w:tc>
        <w:tc>
          <w:tcPr>
            <w:tcW w:w="1402" w:type="dxa"/>
          </w:tcPr>
          <w:p w14:paraId="09F24A97" w14:textId="4584B375" w:rsidR="00423202" w:rsidRPr="001253DD" w:rsidRDefault="00423202" w:rsidP="00423202">
            <w:pPr>
              <w:spacing w:before="120"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w:t>
            </w:r>
          </w:p>
        </w:tc>
        <w:tc>
          <w:tcPr>
            <w:tcW w:w="8245" w:type="dxa"/>
          </w:tcPr>
          <w:p w14:paraId="2F242673" w14:textId="6756B373" w:rsidR="00423202" w:rsidRPr="001253DD" w:rsidRDefault="00423202" w:rsidP="00423202">
            <w:pPr>
              <w:spacing w:before="120"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 xml:space="preserve">Home Office to determine whether the Scheme rules uphold the the Government’s commitments as made in the </w:t>
            </w:r>
            <w:hyperlink r:id="rId46" w:history="1">
              <w:r w:rsidRPr="001253DD">
                <w:rPr>
                  <w:rStyle w:val="Hyperlink"/>
                  <w:rFonts w:ascii="Arial" w:eastAsia="Times New Roman" w:hAnsi="Arial" w:cs="Arial"/>
                  <w:color w:val="C00000"/>
                  <w:sz w:val="22"/>
                  <w:szCs w:val="22"/>
                  <w:lang w:eastAsia="en-GB"/>
                </w:rPr>
                <w:t>Global Compact on Migration - Objective 6. Facilitate fair and ethical recruitment</w:t>
              </w:r>
            </w:hyperlink>
            <w:r w:rsidRPr="001253DD">
              <w:rPr>
                <w:rFonts w:ascii="Arial" w:eastAsia="Times New Roman" w:hAnsi="Arial" w:cs="Arial"/>
                <w:color w:val="000000"/>
                <w:sz w:val="22"/>
                <w:szCs w:val="22"/>
                <w:lang w:eastAsia="en-GB"/>
              </w:rPr>
              <w:t>.</w:t>
            </w:r>
          </w:p>
        </w:tc>
        <w:tc>
          <w:tcPr>
            <w:tcW w:w="3691" w:type="dxa"/>
          </w:tcPr>
          <w:p w14:paraId="18E3C7F8" w14:textId="77777777" w:rsidR="00423202" w:rsidRPr="001253DD" w:rsidRDefault="00423202" w:rsidP="00423202">
            <w:pPr>
              <w:spacing w:before="120"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p>
        </w:tc>
        <w:tc>
          <w:tcPr>
            <w:tcW w:w="1586" w:type="dxa"/>
          </w:tcPr>
          <w:p w14:paraId="757B45CA" w14:textId="0F3886FA" w:rsidR="00423202" w:rsidRPr="001253DD" w:rsidRDefault="00423202" w:rsidP="00423202">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HO/Defra</w:t>
            </w:r>
          </w:p>
        </w:tc>
      </w:tr>
      <w:tr w:rsidR="00423202" w:rsidRPr="001253DD" w14:paraId="1298022C" w14:textId="77777777" w:rsidTr="009C459E">
        <w:tblPrEx>
          <w:tblLook w:val="04A0" w:firstRow="1" w:lastRow="0" w:firstColumn="1" w:lastColumn="0" w:noHBand="0" w:noVBand="1"/>
        </w:tblPrEx>
        <w:trPr>
          <w:trHeight w:val="304"/>
        </w:trPr>
        <w:tc>
          <w:tcPr>
            <w:cnfStyle w:val="001000000000" w:firstRow="0" w:lastRow="0" w:firstColumn="1" w:lastColumn="0" w:oddVBand="0" w:evenVBand="0" w:oddHBand="0" w:evenHBand="0" w:firstRowFirstColumn="0" w:firstRowLastColumn="0" w:lastRowFirstColumn="0" w:lastRowLastColumn="0"/>
            <w:tcW w:w="380" w:type="dxa"/>
          </w:tcPr>
          <w:p w14:paraId="2FDB373C" w14:textId="77777777" w:rsidR="00423202" w:rsidRPr="001253DD" w:rsidRDefault="00423202" w:rsidP="00423202">
            <w:pPr>
              <w:pStyle w:val="ListParagraph"/>
              <w:numPr>
                <w:ilvl w:val="0"/>
                <w:numId w:val="73"/>
              </w:numPr>
              <w:tabs>
                <w:tab w:val="left" w:pos="94"/>
              </w:tabs>
              <w:spacing w:before="120" w:after="120"/>
              <w:ind w:left="454" w:hanging="454"/>
              <w:contextualSpacing w:val="0"/>
              <w:rPr>
                <w:rFonts w:ascii="Arial" w:eastAsia="Times New Roman" w:hAnsi="Arial" w:cs="Arial"/>
                <w:color w:val="000000"/>
                <w:sz w:val="22"/>
                <w:szCs w:val="22"/>
                <w:lang w:eastAsia="en-GB"/>
              </w:rPr>
            </w:pPr>
          </w:p>
        </w:tc>
        <w:tc>
          <w:tcPr>
            <w:tcW w:w="1402" w:type="dxa"/>
          </w:tcPr>
          <w:p w14:paraId="07E2BAF6" w14:textId="6A811D59" w:rsidR="00423202" w:rsidRPr="001253DD" w:rsidRDefault="00423202" w:rsidP="00423202">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w:t>
            </w:r>
          </w:p>
        </w:tc>
        <w:tc>
          <w:tcPr>
            <w:tcW w:w="8245" w:type="dxa"/>
          </w:tcPr>
          <w:p w14:paraId="202B31C2" w14:textId="1515E0C3" w:rsidR="00423202" w:rsidRPr="001253DD" w:rsidRDefault="00423202" w:rsidP="00423202">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 xml:space="preserve">Home Office to determine whether the GLAA interpretation and the Scheme rules align with the the </w:t>
            </w:r>
            <w:hyperlink r:id="rId47" w:history="1">
              <w:r w:rsidRPr="001253DD">
                <w:rPr>
                  <w:rStyle w:val="Hyperlink"/>
                  <w:rFonts w:ascii="Arial" w:eastAsia="Times New Roman" w:hAnsi="Arial" w:cs="Arial"/>
                  <w:color w:val="C00000"/>
                  <w:sz w:val="22"/>
                  <w:szCs w:val="22"/>
                  <w:lang w:eastAsia="en-GB"/>
                </w:rPr>
                <w:t>Global Compact on Migration Objective 6.</w:t>
              </w:r>
            </w:hyperlink>
            <w:r w:rsidRPr="001253DD">
              <w:rPr>
                <w:rFonts w:ascii="Arial" w:eastAsia="Times New Roman" w:hAnsi="Arial" w:cs="Arial"/>
                <w:color w:val="000000"/>
                <w:sz w:val="22"/>
                <w:szCs w:val="22"/>
                <w:lang w:eastAsia="en-GB"/>
              </w:rPr>
              <w:t xml:space="preserve"> to ensure that workers are not paying recruitment fees and related costs.</w:t>
            </w:r>
          </w:p>
        </w:tc>
        <w:tc>
          <w:tcPr>
            <w:tcW w:w="3691" w:type="dxa"/>
          </w:tcPr>
          <w:p w14:paraId="34209068" w14:textId="77777777" w:rsidR="00423202" w:rsidRPr="001253DD" w:rsidRDefault="00423202" w:rsidP="00423202">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p>
        </w:tc>
        <w:tc>
          <w:tcPr>
            <w:tcW w:w="1586" w:type="dxa"/>
          </w:tcPr>
          <w:p w14:paraId="6050B0B5" w14:textId="13871197" w:rsidR="00423202" w:rsidRPr="001253DD" w:rsidRDefault="00423202" w:rsidP="00423202">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HO/Defra</w:t>
            </w:r>
          </w:p>
        </w:tc>
      </w:tr>
      <w:tr w:rsidR="00423202" w:rsidRPr="001253DD" w14:paraId="2C6147B5" w14:textId="77777777" w:rsidTr="009C459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80" w:type="dxa"/>
          </w:tcPr>
          <w:p w14:paraId="1C38E44E" w14:textId="77777777" w:rsidR="00423202" w:rsidRPr="001253DD" w:rsidRDefault="00423202" w:rsidP="00423202">
            <w:pPr>
              <w:pStyle w:val="ListParagraph"/>
              <w:numPr>
                <w:ilvl w:val="0"/>
                <w:numId w:val="73"/>
              </w:numPr>
              <w:tabs>
                <w:tab w:val="left" w:pos="94"/>
              </w:tabs>
              <w:spacing w:before="120" w:after="120"/>
              <w:ind w:left="454" w:hanging="454"/>
              <w:contextualSpacing w:val="0"/>
              <w:rPr>
                <w:rFonts w:ascii="Arial" w:eastAsia="Times New Roman" w:hAnsi="Arial" w:cs="Arial"/>
                <w:color w:val="000000"/>
                <w:sz w:val="22"/>
                <w:szCs w:val="22"/>
                <w:lang w:eastAsia="en-GB"/>
              </w:rPr>
            </w:pPr>
          </w:p>
        </w:tc>
        <w:tc>
          <w:tcPr>
            <w:tcW w:w="1402" w:type="dxa"/>
          </w:tcPr>
          <w:p w14:paraId="4D9B5170" w14:textId="3AF48962" w:rsidR="00423202" w:rsidRPr="001253DD" w:rsidRDefault="00423202" w:rsidP="00423202">
            <w:pPr>
              <w:spacing w:before="120"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w:t>
            </w:r>
          </w:p>
        </w:tc>
        <w:tc>
          <w:tcPr>
            <w:tcW w:w="8245" w:type="dxa"/>
          </w:tcPr>
          <w:p w14:paraId="5A900C01" w14:textId="029D9586" w:rsidR="00423202" w:rsidRPr="001253DD" w:rsidRDefault="00423202" w:rsidP="00423202">
            <w:pPr>
              <w:spacing w:before="120"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 rules should explicitly state whether the cost of visas, visa processing, travel from home country to farm and return is “</w:t>
            </w:r>
            <w:r w:rsidRPr="001253DD">
              <w:rPr>
                <w:rFonts w:ascii="Arial" w:eastAsia="Times New Roman" w:hAnsi="Arial" w:cs="Arial"/>
                <w:i/>
                <w:iCs/>
                <w:color w:val="000000"/>
                <w:sz w:val="22"/>
                <w:szCs w:val="22"/>
                <w:lang w:eastAsia="en-GB"/>
              </w:rPr>
              <w:t>a cost of administrating the scheme</w:t>
            </w:r>
            <w:r w:rsidRPr="001253DD">
              <w:rPr>
                <w:rFonts w:ascii="Arial" w:eastAsia="Times New Roman" w:hAnsi="Arial" w:cs="Arial"/>
                <w:color w:val="000000"/>
                <w:sz w:val="22"/>
                <w:szCs w:val="22"/>
                <w:lang w:eastAsia="en-GB"/>
              </w:rPr>
              <w:t>” or an “</w:t>
            </w:r>
            <w:r w:rsidRPr="001253DD">
              <w:rPr>
                <w:rFonts w:ascii="Arial" w:eastAsia="Times New Roman" w:hAnsi="Arial" w:cs="Arial"/>
                <w:i/>
                <w:iCs/>
                <w:color w:val="000000"/>
                <w:sz w:val="22"/>
                <w:szCs w:val="22"/>
                <w:lang w:eastAsia="en-GB"/>
              </w:rPr>
              <w:t>additional charge on participating migrants”.</w:t>
            </w:r>
            <w:r w:rsidRPr="001253DD">
              <w:rPr>
                <w:rFonts w:ascii="Arial" w:eastAsia="Times New Roman" w:hAnsi="Arial" w:cs="Arial"/>
                <w:color w:val="000000"/>
                <w:sz w:val="22"/>
                <w:szCs w:val="22"/>
                <w:lang w:eastAsia="en-GB"/>
              </w:rPr>
              <w:t xml:space="preserve">  </w:t>
            </w:r>
            <w:r w:rsidR="00850FA6" w:rsidRPr="001253DD">
              <w:rPr>
                <w:rFonts w:ascii="Arial" w:eastAsia="Times New Roman" w:hAnsi="Arial" w:cs="Arial"/>
                <w:color w:val="000000"/>
                <w:sz w:val="22"/>
                <w:szCs w:val="22"/>
                <w:lang w:eastAsia="en-GB"/>
              </w:rPr>
              <w:t xml:space="preserve">GLAA has provided their application of this with regards to </w:t>
            </w:r>
            <w:r w:rsidR="004C264F" w:rsidRPr="001253DD">
              <w:rPr>
                <w:rFonts w:ascii="Arial" w:eastAsia="Times New Roman" w:hAnsi="Arial" w:cs="Arial"/>
                <w:color w:val="000000"/>
                <w:sz w:val="22"/>
                <w:szCs w:val="22"/>
                <w:lang w:eastAsia="en-GB"/>
              </w:rPr>
              <w:t>GLAA Licensing Standards.</w:t>
            </w:r>
          </w:p>
        </w:tc>
        <w:tc>
          <w:tcPr>
            <w:tcW w:w="3691" w:type="dxa"/>
          </w:tcPr>
          <w:p w14:paraId="632965CB" w14:textId="77777777" w:rsidR="00423202" w:rsidRPr="001253DD" w:rsidRDefault="00423202" w:rsidP="00423202">
            <w:pPr>
              <w:spacing w:before="120"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p>
        </w:tc>
        <w:tc>
          <w:tcPr>
            <w:tcW w:w="1586" w:type="dxa"/>
          </w:tcPr>
          <w:p w14:paraId="4632F802" w14:textId="1511D14B" w:rsidR="00423202" w:rsidRPr="001253DD" w:rsidRDefault="00423202" w:rsidP="00423202">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HO/Defra</w:t>
            </w:r>
          </w:p>
        </w:tc>
      </w:tr>
      <w:tr w:rsidR="00423202" w:rsidRPr="001253DD" w14:paraId="28CF8597" w14:textId="77777777" w:rsidTr="009C459E">
        <w:tblPrEx>
          <w:tblLook w:val="04A0" w:firstRow="1" w:lastRow="0" w:firstColumn="1" w:lastColumn="0" w:noHBand="0" w:noVBand="1"/>
        </w:tblPrEx>
        <w:trPr>
          <w:trHeight w:val="304"/>
        </w:trPr>
        <w:tc>
          <w:tcPr>
            <w:cnfStyle w:val="001000000000" w:firstRow="0" w:lastRow="0" w:firstColumn="1" w:lastColumn="0" w:oddVBand="0" w:evenVBand="0" w:oddHBand="0" w:evenHBand="0" w:firstRowFirstColumn="0" w:firstRowLastColumn="0" w:lastRowFirstColumn="0" w:lastRowLastColumn="0"/>
            <w:tcW w:w="380" w:type="dxa"/>
          </w:tcPr>
          <w:p w14:paraId="6941D960" w14:textId="77777777" w:rsidR="00423202" w:rsidRPr="001253DD" w:rsidRDefault="00423202" w:rsidP="00423202">
            <w:pPr>
              <w:pStyle w:val="ListParagraph"/>
              <w:numPr>
                <w:ilvl w:val="0"/>
                <w:numId w:val="73"/>
              </w:numPr>
              <w:tabs>
                <w:tab w:val="left" w:pos="94"/>
              </w:tabs>
              <w:spacing w:before="120" w:after="120"/>
              <w:ind w:left="454" w:hanging="454"/>
              <w:contextualSpacing w:val="0"/>
              <w:rPr>
                <w:rFonts w:ascii="Arial" w:eastAsia="Times New Roman" w:hAnsi="Arial" w:cs="Arial"/>
                <w:color w:val="000000"/>
                <w:sz w:val="22"/>
                <w:szCs w:val="22"/>
                <w:lang w:eastAsia="en-GB"/>
              </w:rPr>
            </w:pPr>
          </w:p>
        </w:tc>
        <w:tc>
          <w:tcPr>
            <w:tcW w:w="1402" w:type="dxa"/>
          </w:tcPr>
          <w:p w14:paraId="57B6FC42" w14:textId="147ECEC7" w:rsidR="00423202" w:rsidRPr="001253DD" w:rsidRDefault="00423202" w:rsidP="00423202">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w:t>
            </w:r>
          </w:p>
        </w:tc>
        <w:tc>
          <w:tcPr>
            <w:tcW w:w="8245" w:type="dxa"/>
          </w:tcPr>
          <w:p w14:paraId="03C7FC5F" w14:textId="6CB091E3" w:rsidR="00423202" w:rsidRPr="001253DD" w:rsidRDefault="00423202" w:rsidP="00423202">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Home Office should determine Scheme Operator KPIs related to worker welfare and link number of visas allocated the following season to achievement</w:t>
            </w:r>
          </w:p>
        </w:tc>
        <w:tc>
          <w:tcPr>
            <w:tcW w:w="3691" w:type="dxa"/>
          </w:tcPr>
          <w:p w14:paraId="2A298847" w14:textId="1C2C9838" w:rsidR="00423202" w:rsidRPr="001253DD" w:rsidRDefault="00423202" w:rsidP="00423202">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p>
        </w:tc>
        <w:tc>
          <w:tcPr>
            <w:tcW w:w="1586" w:type="dxa"/>
          </w:tcPr>
          <w:p w14:paraId="165DD560" w14:textId="5631427D" w:rsidR="00423202" w:rsidRPr="001253DD" w:rsidRDefault="00423202" w:rsidP="00423202">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HO/Defra</w:t>
            </w:r>
          </w:p>
        </w:tc>
      </w:tr>
      <w:tr w:rsidR="00423202" w:rsidRPr="001253DD" w14:paraId="7C4D3F0D" w14:textId="77777777" w:rsidTr="009C459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80" w:type="dxa"/>
          </w:tcPr>
          <w:p w14:paraId="752AB256" w14:textId="77777777" w:rsidR="00423202" w:rsidRPr="001253DD" w:rsidRDefault="00423202" w:rsidP="00423202">
            <w:pPr>
              <w:pStyle w:val="ListParagraph"/>
              <w:numPr>
                <w:ilvl w:val="0"/>
                <w:numId w:val="73"/>
              </w:numPr>
              <w:tabs>
                <w:tab w:val="left" w:pos="94"/>
              </w:tabs>
              <w:spacing w:before="120" w:after="120"/>
              <w:ind w:left="454" w:hanging="454"/>
              <w:contextualSpacing w:val="0"/>
              <w:rPr>
                <w:rFonts w:ascii="Arial" w:eastAsia="Times New Roman" w:hAnsi="Arial" w:cs="Arial"/>
                <w:color w:val="000000"/>
                <w:sz w:val="22"/>
                <w:szCs w:val="22"/>
                <w:lang w:eastAsia="en-GB"/>
              </w:rPr>
            </w:pPr>
          </w:p>
        </w:tc>
        <w:tc>
          <w:tcPr>
            <w:tcW w:w="1402" w:type="dxa"/>
          </w:tcPr>
          <w:p w14:paraId="02089517" w14:textId="1CE705B8" w:rsidR="00423202" w:rsidRPr="001253DD" w:rsidRDefault="00423202" w:rsidP="00423202">
            <w:pPr>
              <w:spacing w:before="120"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w:t>
            </w:r>
          </w:p>
        </w:tc>
        <w:tc>
          <w:tcPr>
            <w:tcW w:w="8245" w:type="dxa"/>
          </w:tcPr>
          <w:p w14:paraId="1E4C52F9" w14:textId="4C1D40C2" w:rsidR="00423202" w:rsidRPr="001253DD" w:rsidRDefault="00423202" w:rsidP="00423202">
            <w:pPr>
              <w:spacing w:before="120"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 xml:space="preserve">Scheme rules should allow for workers to transfer to another Scheme Operator in defined circumstances e.g. towards the end of the season when one Operator has no further work but another does.  Need to </w:t>
            </w:r>
            <w:r w:rsidR="000F5DF9" w:rsidRPr="001253DD">
              <w:rPr>
                <w:rFonts w:ascii="Arial" w:eastAsia="Times New Roman" w:hAnsi="Arial" w:cs="Arial"/>
                <w:color w:val="000000"/>
                <w:sz w:val="22"/>
                <w:szCs w:val="22"/>
                <w:lang w:eastAsia="en-GB"/>
              </w:rPr>
              <w:t xml:space="preserve">understand the risks, </w:t>
            </w:r>
            <w:r w:rsidRPr="001253DD">
              <w:rPr>
                <w:rFonts w:ascii="Arial" w:eastAsia="Times New Roman" w:hAnsi="Arial" w:cs="Arial"/>
                <w:color w:val="000000"/>
                <w:sz w:val="22"/>
                <w:szCs w:val="22"/>
                <w:lang w:eastAsia="en-GB"/>
              </w:rPr>
              <w:t xml:space="preserve">define </w:t>
            </w:r>
            <w:r w:rsidR="000F5DF9" w:rsidRPr="001253DD">
              <w:rPr>
                <w:rFonts w:ascii="Arial" w:eastAsia="Times New Roman" w:hAnsi="Arial" w:cs="Arial"/>
                <w:color w:val="000000"/>
                <w:sz w:val="22"/>
                <w:szCs w:val="22"/>
                <w:lang w:eastAsia="en-GB"/>
              </w:rPr>
              <w:t xml:space="preserve">the </w:t>
            </w:r>
            <w:r w:rsidRPr="001253DD">
              <w:rPr>
                <w:rFonts w:ascii="Arial" w:eastAsia="Times New Roman" w:hAnsi="Arial" w:cs="Arial"/>
                <w:color w:val="000000"/>
                <w:sz w:val="22"/>
                <w:szCs w:val="22"/>
                <w:lang w:eastAsia="en-GB"/>
              </w:rPr>
              <w:t xml:space="preserve">circumstances and develop the </w:t>
            </w:r>
            <w:r w:rsidR="000F5DF9" w:rsidRPr="001253DD">
              <w:rPr>
                <w:rFonts w:ascii="Arial" w:eastAsia="Times New Roman" w:hAnsi="Arial" w:cs="Arial"/>
                <w:color w:val="000000"/>
                <w:sz w:val="22"/>
                <w:szCs w:val="22"/>
                <w:lang w:eastAsia="en-GB"/>
              </w:rPr>
              <w:t xml:space="preserve">rules and </w:t>
            </w:r>
            <w:r w:rsidRPr="001253DD">
              <w:rPr>
                <w:rFonts w:ascii="Arial" w:eastAsia="Times New Roman" w:hAnsi="Arial" w:cs="Arial"/>
                <w:color w:val="000000"/>
                <w:sz w:val="22"/>
                <w:szCs w:val="22"/>
                <w:lang w:eastAsia="en-GB"/>
              </w:rPr>
              <w:t xml:space="preserve">good practice. </w:t>
            </w:r>
          </w:p>
        </w:tc>
        <w:tc>
          <w:tcPr>
            <w:tcW w:w="3691" w:type="dxa"/>
          </w:tcPr>
          <w:p w14:paraId="7117D61A" w14:textId="6CD4E440" w:rsidR="00423202" w:rsidRPr="001253DD" w:rsidRDefault="00423202" w:rsidP="00423202">
            <w:pPr>
              <w:spacing w:before="120"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HO/Defra should engage with stakeholders to define.  Until then the Scheme Stakeholder Group should develop the case</w:t>
            </w:r>
          </w:p>
        </w:tc>
        <w:tc>
          <w:tcPr>
            <w:tcW w:w="1586" w:type="dxa"/>
          </w:tcPr>
          <w:p w14:paraId="3A7D8467" w14:textId="08AE959D" w:rsidR="00423202" w:rsidRPr="001253DD" w:rsidRDefault="00423202" w:rsidP="00423202">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HO/Defra/ Stakeholder Group</w:t>
            </w:r>
          </w:p>
        </w:tc>
      </w:tr>
      <w:tr w:rsidR="00423202" w:rsidRPr="001253DD" w14:paraId="1CC75FB1" w14:textId="77777777" w:rsidTr="009C459E">
        <w:tblPrEx>
          <w:tblLook w:val="04A0" w:firstRow="1" w:lastRow="0" w:firstColumn="1" w:lastColumn="0" w:noHBand="0" w:noVBand="1"/>
        </w:tblPrEx>
        <w:trPr>
          <w:trHeight w:val="304"/>
        </w:trPr>
        <w:tc>
          <w:tcPr>
            <w:cnfStyle w:val="001000000000" w:firstRow="0" w:lastRow="0" w:firstColumn="1" w:lastColumn="0" w:oddVBand="0" w:evenVBand="0" w:oddHBand="0" w:evenHBand="0" w:firstRowFirstColumn="0" w:firstRowLastColumn="0" w:lastRowFirstColumn="0" w:lastRowLastColumn="0"/>
            <w:tcW w:w="380" w:type="dxa"/>
          </w:tcPr>
          <w:p w14:paraId="05CD9BF8" w14:textId="77777777" w:rsidR="00423202" w:rsidRPr="001253DD" w:rsidRDefault="00423202" w:rsidP="00423202">
            <w:pPr>
              <w:pStyle w:val="ListParagraph"/>
              <w:numPr>
                <w:ilvl w:val="0"/>
                <w:numId w:val="73"/>
              </w:numPr>
              <w:tabs>
                <w:tab w:val="left" w:pos="94"/>
              </w:tabs>
              <w:spacing w:before="120" w:after="120"/>
              <w:ind w:left="454" w:hanging="454"/>
              <w:contextualSpacing w:val="0"/>
              <w:rPr>
                <w:rFonts w:ascii="Arial" w:eastAsia="Times New Roman" w:hAnsi="Arial" w:cs="Arial"/>
                <w:color w:val="000000"/>
                <w:sz w:val="22"/>
                <w:szCs w:val="22"/>
                <w:lang w:eastAsia="en-GB"/>
              </w:rPr>
            </w:pPr>
          </w:p>
        </w:tc>
        <w:tc>
          <w:tcPr>
            <w:tcW w:w="1402" w:type="dxa"/>
          </w:tcPr>
          <w:p w14:paraId="3BE52D8B" w14:textId="7C6EAC31" w:rsidR="00423202" w:rsidRPr="001253DD" w:rsidRDefault="00423202" w:rsidP="00423202">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w:t>
            </w:r>
          </w:p>
        </w:tc>
        <w:tc>
          <w:tcPr>
            <w:tcW w:w="8245" w:type="dxa"/>
          </w:tcPr>
          <w:p w14:paraId="62110D07" w14:textId="438A773E" w:rsidR="00423202" w:rsidRPr="001253DD" w:rsidRDefault="00423202" w:rsidP="00423202">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Seasonal worker visas should contain the words ‘Can only work in horticulture through an approved seasonal workers’ scheme’ or similar to limit illegal working.</w:t>
            </w:r>
          </w:p>
        </w:tc>
        <w:tc>
          <w:tcPr>
            <w:tcW w:w="3691" w:type="dxa"/>
          </w:tcPr>
          <w:p w14:paraId="432DB616" w14:textId="77777777" w:rsidR="00423202" w:rsidRPr="001253DD" w:rsidRDefault="00423202" w:rsidP="00423202">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p>
        </w:tc>
        <w:tc>
          <w:tcPr>
            <w:tcW w:w="1586" w:type="dxa"/>
          </w:tcPr>
          <w:p w14:paraId="4BAF3D16" w14:textId="479A12BD" w:rsidR="00423202" w:rsidRPr="001253DD" w:rsidRDefault="00423202" w:rsidP="00423202">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HO</w:t>
            </w:r>
          </w:p>
        </w:tc>
      </w:tr>
      <w:tr w:rsidR="00423202" w:rsidRPr="001253DD" w14:paraId="5BEA810C" w14:textId="77777777" w:rsidTr="009C459E">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380" w:type="dxa"/>
          </w:tcPr>
          <w:p w14:paraId="10630D44" w14:textId="77777777" w:rsidR="00423202" w:rsidRPr="001253DD" w:rsidRDefault="00423202" w:rsidP="00423202">
            <w:pPr>
              <w:pStyle w:val="ListParagraph"/>
              <w:numPr>
                <w:ilvl w:val="0"/>
                <w:numId w:val="73"/>
              </w:numPr>
              <w:tabs>
                <w:tab w:val="left" w:pos="94"/>
              </w:tabs>
              <w:spacing w:before="120" w:after="120"/>
              <w:ind w:left="454" w:hanging="454"/>
              <w:contextualSpacing w:val="0"/>
              <w:rPr>
                <w:rFonts w:ascii="Arial" w:eastAsia="Times New Roman" w:hAnsi="Arial" w:cs="Arial"/>
                <w:color w:val="000000"/>
                <w:sz w:val="22"/>
                <w:szCs w:val="22"/>
                <w:lang w:eastAsia="en-GB"/>
              </w:rPr>
            </w:pPr>
          </w:p>
        </w:tc>
        <w:tc>
          <w:tcPr>
            <w:tcW w:w="1402" w:type="dxa"/>
          </w:tcPr>
          <w:p w14:paraId="4300A233" w14:textId="66FC600E" w:rsidR="00423202" w:rsidRPr="001253DD" w:rsidRDefault="00423202" w:rsidP="00423202">
            <w:pPr>
              <w:spacing w:before="120"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w:t>
            </w:r>
          </w:p>
        </w:tc>
        <w:tc>
          <w:tcPr>
            <w:tcW w:w="8245" w:type="dxa"/>
          </w:tcPr>
          <w:p w14:paraId="0A5B56B9" w14:textId="3C927B2A" w:rsidR="00423202" w:rsidRPr="001253DD" w:rsidRDefault="00423202" w:rsidP="00423202">
            <w:pPr>
              <w:spacing w:before="120"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Review the role and responsibilities of the Agricultural Wages Boards in ensuring applications of their Orders and the Scheme Rules.</w:t>
            </w:r>
          </w:p>
        </w:tc>
        <w:tc>
          <w:tcPr>
            <w:tcW w:w="3691" w:type="dxa"/>
          </w:tcPr>
          <w:p w14:paraId="6D1AA2AA" w14:textId="77777777" w:rsidR="00423202" w:rsidRPr="001253DD" w:rsidRDefault="00423202" w:rsidP="00423202">
            <w:pPr>
              <w:spacing w:before="120"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p>
        </w:tc>
        <w:tc>
          <w:tcPr>
            <w:tcW w:w="1586" w:type="dxa"/>
          </w:tcPr>
          <w:p w14:paraId="31DF3B16" w14:textId="2E6C87DC" w:rsidR="00423202" w:rsidRPr="001253DD" w:rsidRDefault="00423202" w:rsidP="00423202">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AWBs</w:t>
            </w:r>
          </w:p>
        </w:tc>
      </w:tr>
      <w:tr w:rsidR="00423202" w:rsidRPr="001253DD" w14:paraId="41CAA8E1" w14:textId="77777777" w:rsidTr="009C459E">
        <w:tblPrEx>
          <w:tblLook w:val="04A0" w:firstRow="1" w:lastRow="0" w:firstColumn="1" w:lastColumn="0" w:noHBand="0" w:noVBand="1"/>
        </w:tblPrEx>
        <w:trPr>
          <w:trHeight w:val="304"/>
        </w:trPr>
        <w:tc>
          <w:tcPr>
            <w:cnfStyle w:val="001000000000" w:firstRow="0" w:lastRow="0" w:firstColumn="1" w:lastColumn="0" w:oddVBand="0" w:evenVBand="0" w:oddHBand="0" w:evenHBand="0" w:firstRowFirstColumn="0" w:firstRowLastColumn="0" w:lastRowFirstColumn="0" w:lastRowLastColumn="0"/>
            <w:tcW w:w="380" w:type="dxa"/>
          </w:tcPr>
          <w:p w14:paraId="6A951741" w14:textId="77777777" w:rsidR="00423202" w:rsidRPr="001253DD" w:rsidRDefault="00423202" w:rsidP="00423202">
            <w:pPr>
              <w:pStyle w:val="ListParagraph"/>
              <w:numPr>
                <w:ilvl w:val="0"/>
                <w:numId w:val="73"/>
              </w:numPr>
              <w:tabs>
                <w:tab w:val="left" w:pos="94"/>
              </w:tabs>
              <w:spacing w:before="120" w:after="120"/>
              <w:ind w:left="454" w:hanging="454"/>
              <w:contextualSpacing w:val="0"/>
              <w:rPr>
                <w:rFonts w:ascii="Arial" w:eastAsia="Times New Roman" w:hAnsi="Arial" w:cs="Arial"/>
                <w:color w:val="000000"/>
                <w:sz w:val="22"/>
                <w:szCs w:val="22"/>
                <w:lang w:eastAsia="en-GB"/>
              </w:rPr>
            </w:pPr>
          </w:p>
        </w:tc>
        <w:tc>
          <w:tcPr>
            <w:tcW w:w="1402" w:type="dxa"/>
          </w:tcPr>
          <w:p w14:paraId="74AA1750" w14:textId="6691BDC4" w:rsidR="00423202" w:rsidRPr="001253DD" w:rsidRDefault="00423202" w:rsidP="00423202">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w:t>
            </w:r>
          </w:p>
        </w:tc>
        <w:tc>
          <w:tcPr>
            <w:tcW w:w="8245" w:type="dxa"/>
          </w:tcPr>
          <w:p w14:paraId="3C4D5E2F" w14:textId="53E0EED2" w:rsidR="00423202" w:rsidRPr="001253DD" w:rsidRDefault="00423202" w:rsidP="00423202">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The Migration Advisory Committee, Director of Labour Market Enforcement and Independent Anti-Slavery Commissioner should develop an annual report examining the performance of the Scheme from a worker perspective and recommending changes and improvements.</w:t>
            </w:r>
          </w:p>
        </w:tc>
        <w:tc>
          <w:tcPr>
            <w:tcW w:w="3691" w:type="dxa"/>
          </w:tcPr>
          <w:p w14:paraId="7F23104E" w14:textId="77777777" w:rsidR="00423202" w:rsidRPr="001253DD" w:rsidRDefault="00423202" w:rsidP="00423202">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p>
        </w:tc>
        <w:tc>
          <w:tcPr>
            <w:tcW w:w="1586" w:type="dxa"/>
          </w:tcPr>
          <w:p w14:paraId="7F357B5D" w14:textId="04F8E7F3" w:rsidR="00423202" w:rsidRPr="001253DD" w:rsidRDefault="00423202" w:rsidP="00423202">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MAC/ DLME / IASC</w:t>
            </w:r>
          </w:p>
        </w:tc>
      </w:tr>
    </w:tbl>
    <w:p w14:paraId="27BFA7CC" w14:textId="77777777" w:rsidR="000B2A58" w:rsidRPr="001253DD" w:rsidRDefault="000B2A58" w:rsidP="00003678">
      <w:pPr>
        <w:spacing w:before="120" w:after="120" w:line="259" w:lineRule="auto"/>
        <w:rPr>
          <w:rFonts w:ascii="Arial" w:hAnsi="Arial" w:cs="Arial"/>
          <w:b/>
          <w:bCs/>
          <w:color w:val="538135" w:themeColor="accent6" w:themeShade="BF"/>
          <w:sz w:val="32"/>
          <w:szCs w:val="32"/>
        </w:rPr>
      </w:pPr>
      <w:r w:rsidRPr="001253DD">
        <w:rPr>
          <w:rFonts w:ascii="Arial" w:hAnsi="Arial" w:cs="Arial"/>
          <w:b/>
          <w:bCs/>
          <w:color w:val="538135" w:themeColor="accent6" w:themeShade="BF"/>
          <w:sz w:val="32"/>
          <w:szCs w:val="32"/>
        </w:rPr>
        <w:br w:type="page"/>
      </w:r>
    </w:p>
    <w:p w14:paraId="50F4834C" w14:textId="5CF11501" w:rsidR="002C57D7" w:rsidRPr="001253DD" w:rsidRDefault="002C57D7" w:rsidP="00003678">
      <w:pPr>
        <w:pStyle w:val="ListParagraph"/>
        <w:numPr>
          <w:ilvl w:val="0"/>
          <w:numId w:val="5"/>
        </w:numPr>
        <w:spacing w:before="120" w:after="120"/>
        <w:ind w:left="357" w:hanging="357"/>
        <w:contextualSpacing w:val="0"/>
        <w:rPr>
          <w:rFonts w:ascii="Arial" w:hAnsi="Arial" w:cs="Arial"/>
          <w:b/>
          <w:bCs/>
          <w:color w:val="538135" w:themeColor="accent6" w:themeShade="BF"/>
          <w:sz w:val="32"/>
          <w:szCs w:val="32"/>
        </w:rPr>
      </w:pPr>
      <w:r w:rsidRPr="001253DD">
        <w:rPr>
          <w:rFonts w:ascii="Arial" w:hAnsi="Arial" w:cs="Arial"/>
          <w:b/>
          <w:bCs/>
          <w:color w:val="538135" w:themeColor="accent6" w:themeShade="BF"/>
          <w:sz w:val="32"/>
          <w:szCs w:val="32"/>
        </w:rPr>
        <w:lastRenderedPageBreak/>
        <w:t>INDUSTRY ACTION PLAN TO IMPROVE SEASONAL WORKER RECRUITMENT</w:t>
      </w:r>
    </w:p>
    <w:tbl>
      <w:tblPr>
        <w:tblStyle w:val="PlainTable1"/>
        <w:tblW w:w="15304" w:type="dxa"/>
        <w:tblLook w:val="0420" w:firstRow="1" w:lastRow="0" w:firstColumn="0" w:lastColumn="0" w:noHBand="0" w:noVBand="1"/>
      </w:tblPr>
      <w:tblGrid>
        <w:gridCol w:w="380"/>
        <w:gridCol w:w="1500"/>
        <w:gridCol w:w="8172"/>
        <w:gridCol w:w="3666"/>
        <w:gridCol w:w="1586"/>
      </w:tblGrid>
      <w:tr w:rsidR="00416234" w:rsidRPr="001253DD" w14:paraId="13539542" w14:textId="77777777" w:rsidTr="00416234">
        <w:trPr>
          <w:cnfStyle w:val="100000000000" w:firstRow="1" w:lastRow="0" w:firstColumn="0" w:lastColumn="0" w:oddVBand="0" w:evenVBand="0" w:oddHBand="0" w:evenHBand="0" w:firstRowFirstColumn="0" w:firstRowLastColumn="0" w:lastRowFirstColumn="0" w:lastRowLastColumn="0"/>
          <w:trHeight w:val="228"/>
          <w:tblHeader/>
        </w:trPr>
        <w:tc>
          <w:tcPr>
            <w:tcW w:w="380" w:type="dxa"/>
          </w:tcPr>
          <w:p w14:paraId="1A454AF2" w14:textId="77777777" w:rsidR="00416234" w:rsidRPr="001253DD" w:rsidRDefault="00416234" w:rsidP="00003678">
            <w:pPr>
              <w:spacing w:before="120" w:after="120"/>
              <w:rPr>
                <w:rFonts w:ascii="Arial" w:eastAsia="Times New Roman" w:hAnsi="Arial" w:cs="Arial"/>
                <w:color w:val="000000"/>
                <w:lang w:eastAsia="en-GB"/>
              </w:rPr>
            </w:pPr>
            <w:r w:rsidRPr="001253DD">
              <w:rPr>
                <w:rFonts w:ascii="Arial" w:eastAsia="Times New Roman" w:hAnsi="Arial" w:cs="Arial"/>
                <w:color w:val="000000"/>
                <w:lang w:eastAsia="en-GB"/>
              </w:rPr>
              <w:t>#</w:t>
            </w:r>
          </w:p>
        </w:tc>
        <w:tc>
          <w:tcPr>
            <w:tcW w:w="1500" w:type="dxa"/>
          </w:tcPr>
          <w:p w14:paraId="6F58F257" w14:textId="77777777" w:rsidR="00416234" w:rsidRPr="001253DD" w:rsidRDefault="00416234" w:rsidP="00003678">
            <w:pPr>
              <w:spacing w:before="120" w:after="120"/>
              <w:rPr>
                <w:rFonts w:ascii="Arial" w:eastAsia="Times New Roman" w:hAnsi="Arial" w:cs="Arial"/>
                <w:color w:val="000000"/>
                <w:lang w:eastAsia="en-GB"/>
              </w:rPr>
            </w:pPr>
            <w:r w:rsidRPr="001253DD">
              <w:rPr>
                <w:rFonts w:ascii="Arial" w:eastAsia="Times New Roman" w:hAnsi="Arial" w:cs="Arial"/>
                <w:color w:val="000000"/>
                <w:lang w:eastAsia="en-GB"/>
              </w:rPr>
              <w:t>Stage</w:t>
            </w:r>
          </w:p>
        </w:tc>
        <w:tc>
          <w:tcPr>
            <w:tcW w:w="8172" w:type="dxa"/>
          </w:tcPr>
          <w:p w14:paraId="4255D7EF" w14:textId="77777777" w:rsidR="00416234" w:rsidRPr="001253DD" w:rsidRDefault="00416234" w:rsidP="00003678">
            <w:pPr>
              <w:spacing w:before="120" w:after="120"/>
              <w:rPr>
                <w:rFonts w:ascii="Arial" w:eastAsia="Times New Roman" w:hAnsi="Arial" w:cs="Arial"/>
                <w:color w:val="000000"/>
                <w:lang w:eastAsia="en-GB"/>
              </w:rPr>
            </w:pPr>
            <w:r w:rsidRPr="001253DD">
              <w:rPr>
                <w:rFonts w:ascii="Arial" w:eastAsia="Times New Roman" w:hAnsi="Arial" w:cs="Arial"/>
                <w:color w:val="000000"/>
                <w:lang w:eastAsia="en-GB"/>
              </w:rPr>
              <w:t>Improvement Proposed</w:t>
            </w:r>
          </w:p>
        </w:tc>
        <w:tc>
          <w:tcPr>
            <w:tcW w:w="3666" w:type="dxa"/>
          </w:tcPr>
          <w:p w14:paraId="7249CE0D" w14:textId="77777777" w:rsidR="00416234" w:rsidRPr="001253DD" w:rsidRDefault="00416234" w:rsidP="00003678">
            <w:pPr>
              <w:tabs>
                <w:tab w:val="left" w:pos="11664"/>
              </w:tabs>
              <w:spacing w:before="120" w:after="120"/>
              <w:rPr>
                <w:rFonts w:ascii="Arial" w:eastAsia="Times New Roman" w:hAnsi="Arial" w:cs="Arial"/>
                <w:color w:val="000000"/>
                <w:lang w:eastAsia="en-GB"/>
              </w:rPr>
            </w:pPr>
            <w:r w:rsidRPr="001253DD">
              <w:rPr>
                <w:rFonts w:ascii="Arial" w:eastAsia="Times New Roman" w:hAnsi="Arial" w:cs="Arial"/>
                <w:color w:val="000000"/>
                <w:lang w:eastAsia="en-GB"/>
              </w:rPr>
              <w:t>Action Required</w:t>
            </w:r>
          </w:p>
        </w:tc>
        <w:tc>
          <w:tcPr>
            <w:tcW w:w="1586" w:type="dxa"/>
          </w:tcPr>
          <w:p w14:paraId="1472CDF3" w14:textId="77777777" w:rsidR="00416234" w:rsidRPr="001253DD" w:rsidRDefault="00416234" w:rsidP="00003678">
            <w:pPr>
              <w:spacing w:before="120" w:after="120"/>
              <w:jc w:val="center"/>
              <w:rPr>
                <w:rFonts w:ascii="Arial" w:eastAsia="Times New Roman" w:hAnsi="Arial" w:cs="Arial"/>
                <w:color w:val="000000"/>
                <w:lang w:eastAsia="en-GB"/>
              </w:rPr>
            </w:pPr>
            <w:r w:rsidRPr="001253DD">
              <w:rPr>
                <w:rFonts w:ascii="Arial" w:eastAsia="Times New Roman" w:hAnsi="Arial" w:cs="Arial"/>
                <w:color w:val="000000"/>
                <w:lang w:eastAsia="en-GB"/>
              </w:rPr>
              <w:t>By Who</w:t>
            </w:r>
          </w:p>
        </w:tc>
      </w:tr>
      <w:tr w:rsidR="00416234" w:rsidRPr="001253DD" w14:paraId="69040510" w14:textId="77777777" w:rsidTr="0041623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380" w:type="dxa"/>
          </w:tcPr>
          <w:p w14:paraId="4CB4B45A" w14:textId="77777777" w:rsidR="00CF771F" w:rsidRPr="001253DD" w:rsidRDefault="00CF771F" w:rsidP="00003678">
            <w:pPr>
              <w:pStyle w:val="ListParagraph"/>
              <w:numPr>
                <w:ilvl w:val="0"/>
                <w:numId w:val="74"/>
              </w:numPr>
              <w:tabs>
                <w:tab w:val="left" w:pos="94"/>
              </w:tabs>
              <w:spacing w:before="120" w:after="120"/>
              <w:ind w:left="454" w:hanging="454"/>
              <w:contextualSpacing w:val="0"/>
              <w:rPr>
                <w:rFonts w:ascii="Arial" w:eastAsia="Times New Roman" w:hAnsi="Arial" w:cs="Arial"/>
                <w:color w:val="000000"/>
                <w:sz w:val="22"/>
                <w:szCs w:val="22"/>
                <w:lang w:eastAsia="en-GB"/>
              </w:rPr>
            </w:pPr>
          </w:p>
        </w:tc>
        <w:tc>
          <w:tcPr>
            <w:tcW w:w="1500" w:type="dxa"/>
          </w:tcPr>
          <w:p w14:paraId="4B77C087" w14:textId="7A0E225D" w:rsidR="00CF771F" w:rsidRPr="001253DD" w:rsidRDefault="00CF771F" w:rsidP="00003678">
            <w:pPr>
              <w:spacing w:before="120"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Recruitment</w:t>
            </w:r>
          </w:p>
        </w:tc>
        <w:tc>
          <w:tcPr>
            <w:tcW w:w="8172" w:type="dxa"/>
          </w:tcPr>
          <w:p w14:paraId="4C21E118" w14:textId="48866E9D" w:rsidR="00CF771F" w:rsidRPr="001253DD" w:rsidRDefault="00CF771F" w:rsidP="00003678">
            <w:pPr>
              <w:spacing w:before="120"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Building on existing good practice, collaborat</w:t>
            </w:r>
            <w:r w:rsidR="00FF0F2B" w:rsidRPr="001253DD">
              <w:rPr>
                <w:rFonts w:ascii="Arial" w:eastAsia="Times New Roman" w:hAnsi="Arial" w:cs="Arial"/>
                <w:color w:val="000000"/>
                <w:sz w:val="22"/>
                <w:szCs w:val="22"/>
                <w:lang w:eastAsia="en-GB"/>
              </w:rPr>
              <w:t>ion</w:t>
            </w:r>
            <w:r w:rsidRPr="001253DD">
              <w:rPr>
                <w:rFonts w:ascii="Arial" w:eastAsia="Times New Roman" w:hAnsi="Arial" w:cs="Arial"/>
                <w:color w:val="000000"/>
                <w:sz w:val="22"/>
                <w:szCs w:val="22"/>
                <w:lang w:eastAsia="en-GB"/>
              </w:rPr>
              <w:t xml:space="preserve"> to develop expert</w:t>
            </w:r>
            <w:r w:rsidRPr="001253DD">
              <w:rPr>
                <w:rFonts w:ascii="Arial" w:eastAsia="Times New Roman" w:hAnsi="Arial" w:cs="Arial"/>
                <w:sz w:val="22"/>
                <w:szCs w:val="22"/>
                <w:lang w:eastAsia="en-GB"/>
              </w:rPr>
              <w:t xml:space="preserve"> technical, contractual and operational due diligence to prevent and detect hidden recruitment scams, recruitment fees, corruption and financial impropriety in the recruitment chain.  </w:t>
            </w:r>
            <w:r w:rsidR="00B22622" w:rsidRPr="001253DD">
              <w:rPr>
                <w:rFonts w:ascii="Arial" w:eastAsia="Times New Roman" w:hAnsi="Arial" w:cs="Arial"/>
                <w:sz w:val="22"/>
                <w:szCs w:val="22"/>
                <w:lang w:eastAsia="en-GB"/>
              </w:rPr>
              <w:t>Scheme Operators</w:t>
            </w:r>
            <w:r w:rsidRPr="001253DD">
              <w:rPr>
                <w:rFonts w:ascii="Arial" w:eastAsia="Times New Roman" w:hAnsi="Arial" w:cs="Arial"/>
                <w:sz w:val="22"/>
                <w:szCs w:val="22"/>
                <w:lang w:eastAsia="en-GB"/>
              </w:rPr>
              <w:t xml:space="preserve"> to apply this and receive consultative audit support to assess and improve.</w:t>
            </w:r>
          </w:p>
        </w:tc>
        <w:tc>
          <w:tcPr>
            <w:tcW w:w="3666" w:type="dxa"/>
          </w:tcPr>
          <w:p w14:paraId="4AC53EB1" w14:textId="4F76FF4B" w:rsidR="00CF771F" w:rsidRPr="001253DD" w:rsidRDefault="00CF771F" w:rsidP="00003678">
            <w:pPr>
              <w:spacing w:before="120"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 Stakeholder Group to fund a specialist to develop this</w:t>
            </w:r>
          </w:p>
        </w:tc>
        <w:tc>
          <w:tcPr>
            <w:tcW w:w="1586" w:type="dxa"/>
          </w:tcPr>
          <w:p w14:paraId="0C02F880" w14:textId="3758D01F" w:rsidR="00CF771F" w:rsidRPr="001253DD" w:rsidRDefault="00B71703" w:rsidP="00003678">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Stakeholder Group</w:t>
            </w:r>
          </w:p>
        </w:tc>
      </w:tr>
      <w:tr w:rsidR="00A26E20" w:rsidRPr="001253DD" w14:paraId="68CE22E3" w14:textId="77777777" w:rsidTr="00416234">
        <w:tblPrEx>
          <w:tblLook w:val="04A0" w:firstRow="1" w:lastRow="0" w:firstColumn="1" w:lastColumn="0" w:noHBand="0" w:noVBand="1"/>
        </w:tblPrEx>
        <w:trPr>
          <w:trHeight w:val="457"/>
        </w:trPr>
        <w:tc>
          <w:tcPr>
            <w:cnfStyle w:val="001000000000" w:firstRow="0" w:lastRow="0" w:firstColumn="1" w:lastColumn="0" w:oddVBand="0" w:evenVBand="0" w:oddHBand="0" w:evenHBand="0" w:firstRowFirstColumn="0" w:firstRowLastColumn="0" w:lastRowFirstColumn="0" w:lastRowLastColumn="0"/>
            <w:tcW w:w="380" w:type="dxa"/>
          </w:tcPr>
          <w:p w14:paraId="6730426F" w14:textId="77777777" w:rsidR="00A26E20" w:rsidRPr="001253DD" w:rsidRDefault="00A26E20" w:rsidP="00003678">
            <w:pPr>
              <w:pStyle w:val="ListParagraph"/>
              <w:numPr>
                <w:ilvl w:val="0"/>
                <w:numId w:val="74"/>
              </w:numPr>
              <w:tabs>
                <w:tab w:val="left" w:pos="94"/>
              </w:tabs>
              <w:spacing w:before="120" w:after="120"/>
              <w:ind w:left="454" w:hanging="454"/>
              <w:contextualSpacing w:val="0"/>
              <w:rPr>
                <w:rFonts w:ascii="Arial" w:eastAsia="Times New Roman" w:hAnsi="Arial" w:cs="Arial"/>
                <w:color w:val="000000"/>
                <w:sz w:val="22"/>
                <w:szCs w:val="22"/>
                <w:lang w:eastAsia="en-GB"/>
              </w:rPr>
            </w:pPr>
          </w:p>
        </w:tc>
        <w:tc>
          <w:tcPr>
            <w:tcW w:w="1500" w:type="dxa"/>
          </w:tcPr>
          <w:p w14:paraId="4171775D" w14:textId="560E82B8" w:rsidR="00A26E20" w:rsidRPr="001253DD" w:rsidRDefault="00770A52" w:rsidP="00003678">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Recruitment</w:t>
            </w:r>
          </w:p>
        </w:tc>
        <w:tc>
          <w:tcPr>
            <w:tcW w:w="8172" w:type="dxa"/>
          </w:tcPr>
          <w:p w14:paraId="38FCF8DC" w14:textId="0888134D" w:rsidR="00A26E20" w:rsidRPr="001253DD" w:rsidRDefault="00A26E20" w:rsidP="00003678">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sz w:val="22"/>
                <w:szCs w:val="22"/>
                <w:lang w:eastAsia="en-GB"/>
              </w:rPr>
              <w:t>SE3.4 states that Scheme Operators must “</w:t>
            </w:r>
            <w:r w:rsidRPr="001253DD">
              <w:rPr>
                <w:rFonts w:ascii="Arial" w:eastAsia="Times New Roman" w:hAnsi="Arial" w:cs="Arial"/>
                <w:i/>
                <w:iCs/>
                <w:sz w:val="22"/>
                <w:szCs w:val="22"/>
                <w:lang w:eastAsia="en-GB"/>
              </w:rPr>
              <w:t>undertake robust and comprehensive monitoring of all the workers they sponsor in their workplace</w:t>
            </w:r>
            <w:r w:rsidRPr="001253DD">
              <w:rPr>
                <w:rFonts w:ascii="Arial" w:eastAsia="Times New Roman" w:hAnsi="Arial" w:cs="Arial"/>
                <w:sz w:val="22"/>
                <w:szCs w:val="22"/>
                <w:lang w:eastAsia="en-GB"/>
              </w:rPr>
              <w:t xml:space="preserve">”. </w:t>
            </w:r>
            <w:r w:rsidR="00770A52" w:rsidRPr="001253DD">
              <w:rPr>
                <w:rFonts w:ascii="Arial" w:eastAsia="Times New Roman" w:hAnsi="Arial" w:cs="Arial"/>
                <w:sz w:val="22"/>
                <w:szCs w:val="22"/>
                <w:lang w:eastAsia="en-GB"/>
              </w:rPr>
              <w:t xml:space="preserve"> </w:t>
            </w:r>
            <w:r w:rsidR="007760C1" w:rsidRPr="001253DD">
              <w:rPr>
                <w:rFonts w:ascii="Arial" w:eastAsia="Times New Roman" w:hAnsi="Arial" w:cs="Arial"/>
                <w:color w:val="000000"/>
                <w:sz w:val="22"/>
                <w:szCs w:val="22"/>
                <w:lang w:eastAsia="en-GB"/>
              </w:rPr>
              <w:t>Scheme Operators should</w:t>
            </w:r>
            <w:r w:rsidR="001C4BDA" w:rsidRPr="001253DD">
              <w:rPr>
                <w:rFonts w:ascii="Arial" w:eastAsia="Times New Roman" w:hAnsi="Arial" w:cs="Arial"/>
                <w:color w:val="000000"/>
                <w:sz w:val="22"/>
                <w:szCs w:val="22"/>
                <w:lang w:eastAsia="en-GB"/>
              </w:rPr>
              <w:t>,</w:t>
            </w:r>
            <w:r w:rsidR="007760C1" w:rsidRPr="001253DD">
              <w:rPr>
                <w:rFonts w:ascii="Arial" w:eastAsia="Times New Roman" w:hAnsi="Arial" w:cs="Arial"/>
                <w:color w:val="000000"/>
                <w:sz w:val="22"/>
                <w:szCs w:val="22"/>
                <w:lang w:eastAsia="en-GB"/>
              </w:rPr>
              <w:t xml:space="preserve"> as a condition of application</w:t>
            </w:r>
            <w:r w:rsidR="001C4BDA" w:rsidRPr="001253DD">
              <w:rPr>
                <w:rFonts w:ascii="Arial" w:eastAsia="Times New Roman" w:hAnsi="Arial" w:cs="Arial"/>
                <w:color w:val="000000"/>
                <w:sz w:val="22"/>
                <w:szCs w:val="22"/>
                <w:lang w:eastAsia="en-GB"/>
              </w:rPr>
              <w:t>,</w:t>
            </w:r>
            <w:r w:rsidR="007760C1" w:rsidRPr="001253DD">
              <w:rPr>
                <w:rFonts w:ascii="Arial" w:eastAsia="Times New Roman" w:hAnsi="Arial" w:cs="Arial"/>
                <w:color w:val="000000"/>
                <w:sz w:val="22"/>
                <w:szCs w:val="22"/>
                <w:lang w:eastAsia="en-GB"/>
              </w:rPr>
              <w:t xml:space="preserve"> require workers to download the Scheme specific version of the </w:t>
            </w:r>
            <w:hyperlink r:id="rId48" w:history="1">
              <w:r w:rsidR="007760C1" w:rsidRPr="001253DD">
                <w:rPr>
                  <w:rStyle w:val="Hyperlink"/>
                  <w:rFonts w:ascii="Arial" w:eastAsia="Times New Roman" w:hAnsi="Arial" w:cs="Arial"/>
                  <w:color w:val="C00000" w:themeColor="accent2"/>
                  <w:sz w:val="22"/>
                  <w:szCs w:val="22"/>
                  <w:lang w:eastAsia="en-GB"/>
                </w:rPr>
                <w:t>Just Good Work</w:t>
              </w:r>
            </w:hyperlink>
            <w:r w:rsidR="007760C1" w:rsidRPr="001253DD">
              <w:rPr>
                <w:rFonts w:ascii="Arial" w:eastAsia="Times New Roman" w:hAnsi="Arial" w:cs="Arial"/>
                <w:color w:val="000000"/>
                <w:sz w:val="22"/>
                <w:szCs w:val="22"/>
                <w:lang w:eastAsia="en-GB"/>
              </w:rPr>
              <w:t xml:space="preserve"> app.</w:t>
            </w:r>
          </w:p>
        </w:tc>
        <w:tc>
          <w:tcPr>
            <w:tcW w:w="3666" w:type="dxa"/>
          </w:tcPr>
          <w:p w14:paraId="5BE3F41A" w14:textId="2CB02CEF" w:rsidR="00A26E20" w:rsidRPr="001253DD" w:rsidRDefault="00770A52" w:rsidP="00003678">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Already funded and</w:t>
            </w:r>
            <w:r w:rsidR="007760C1" w:rsidRPr="001253DD">
              <w:rPr>
                <w:rFonts w:ascii="Arial" w:eastAsia="Times New Roman" w:hAnsi="Arial" w:cs="Arial"/>
                <w:color w:val="000000"/>
                <w:sz w:val="22"/>
                <w:szCs w:val="22"/>
                <w:lang w:eastAsia="en-GB"/>
              </w:rPr>
              <w:t xml:space="preserve"> being implemented.</w:t>
            </w:r>
          </w:p>
        </w:tc>
        <w:tc>
          <w:tcPr>
            <w:tcW w:w="1586" w:type="dxa"/>
          </w:tcPr>
          <w:p w14:paraId="53185DAA" w14:textId="0C01AD0F" w:rsidR="00A26E20" w:rsidRPr="001253DD" w:rsidRDefault="00B71703" w:rsidP="00003678">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Stakeholder Group</w:t>
            </w:r>
          </w:p>
        </w:tc>
      </w:tr>
      <w:tr w:rsidR="00416234" w:rsidRPr="001253DD" w14:paraId="564750FB" w14:textId="77777777" w:rsidTr="0041623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380" w:type="dxa"/>
          </w:tcPr>
          <w:p w14:paraId="57A70176" w14:textId="77777777" w:rsidR="00CF771F" w:rsidRPr="001253DD" w:rsidRDefault="00CF771F" w:rsidP="00003678">
            <w:pPr>
              <w:pStyle w:val="ListParagraph"/>
              <w:numPr>
                <w:ilvl w:val="0"/>
                <w:numId w:val="74"/>
              </w:numPr>
              <w:tabs>
                <w:tab w:val="left" w:pos="94"/>
              </w:tabs>
              <w:spacing w:before="120" w:after="120"/>
              <w:ind w:left="454" w:hanging="454"/>
              <w:contextualSpacing w:val="0"/>
              <w:rPr>
                <w:rFonts w:ascii="Arial" w:eastAsia="Times New Roman" w:hAnsi="Arial" w:cs="Arial"/>
                <w:color w:val="000000"/>
                <w:sz w:val="22"/>
                <w:szCs w:val="22"/>
                <w:lang w:eastAsia="en-GB"/>
              </w:rPr>
            </w:pPr>
          </w:p>
        </w:tc>
        <w:tc>
          <w:tcPr>
            <w:tcW w:w="1500" w:type="dxa"/>
          </w:tcPr>
          <w:p w14:paraId="3CEFE3FC" w14:textId="55E4C145" w:rsidR="00CF771F" w:rsidRPr="001253DD" w:rsidRDefault="00CF771F" w:rsidP="00003678">
            <w:pPr>
              <w:spacing w:before="120"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Recruitment</w:t>
            </w:r>
          </w:p>
        </w:tc>
        <w:tc>
          <w:tcPr>
            <w:tcW w:w="8172" w:type="dxa"/>
          </w:tcPr>
          <w:p w14:paraId="5A0A0566" w14:textId="6C1F2A7E" w:rsidR="00CF771F" w:rsidRPr="001253DD" w:rsidRDefault="00CF771F" w:rsidP="00003678">
            <w:pPr>
              <w:spacing w:before="120"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 Operators should demonstrate that they are applying existing advanced good practice management systems to mitigate the risks of modern slavery and hidden exploitation</w:t>
            </w:r>
            <w:r w:rsidRPr="001253DD">
              <w:rPr>
                <w:rFonts w:ascii="Arial" w:eastAsia="Times New Roman" w:hAnsi="Arial" w:cs="Arial"/>
                <w:b/>
                <w:bCs/>
                <w:color w:val="000000"/>
                <w:sz w:val="22"/>
                <w:szCs w:val="22"/>
                <w:lang w:eastAsia="en-GB"/>
              </w:rPr>
              <w:t xml:space="preserve"> </w:t>
            </w:r>
            <w:r w:rsidRPr="001253DD">
              <w:rPr>
                <w:rFonts w:ascii="Arial" w:eastAsia="Times New Roman" w:hAnsi="Arial" w:cs="Arial"/>
                <w:color w:val="000000"/>
                <w:sz w:val="22"/>
                <w:szCs w:val="22"/>
                <w:lang w:eastAsia="en-GB"/>
              </w:rPr>
              <w:t xml:space="preserve">in their own </w:t>
            </w:r>
            <w:r w:rsidR="00883168" w:rsidRPr="001253DD">
              <w:rPr>
                <w:rFonts w:ascii="Arial" w:eastAsia="Times New Roman" w:hAnsi="Arial" w:cs="Arial"/>
                <w:color w:val="000000"/>
                <w:sz w:val="22"/>
                <w:szCs w:val="22"/>
                <w:lang w:eastAsia="en-GB"/>
              </w:rPr>
              <w:t>recruitment</w:t>
            </w:r>
            <w:r w:rsidRPr="001253DD">
              <w:rPr>
                <w:rFonts w:ascii="Arial" w:eastAsia="Times New Roman" w:hAnsi="Arial" w:cs="Arial"/>
                <w:color w:val="000000"/>
                <w:sz w:val="22"/>
                <w:szCs w:val="22"/>
                <w:lang w:eastAsia="en-GB"/>
              </w:rPr>
              <w:t xml:space="preserve">, </w:t>
            </w:r>
            <w:r w:rsidR="00DD068F" w:rsidRPr="001253DD">
              <w:rPr>
                <w:rFonts w:ascii="Arial" w:eastAsia="Times New Roman" w:hAnsi="Arial" w:cs="Arial"/>
                <w:color w:val="000000"/>
                <w:sz w:val="22"/>
                <w:szCs w:val="22"/>
                <w:lang w:eastAsia="en-GB"/>
              </w:rPr>
              <w:t xml:space="preserve">in </w:t>
            </w:r>
            <w:r w:rsidR="007046FC" w:rsidRPr="001253DD">
              <w:rPr>
                <w:rFonts w:ascii="Arial" w:eastAsia="Times New Roman" w:hAnsi="Arial" w:cs="Arial"/>
                <w:color w:val="000000"/>
                <w:sz w:val="22"/>
                <w:szCs w:val="22"/>
                <w:lang w:eastAsia="en-GB"/>
              </w:rPr>
              <w:t>th</w:t>
            </w:r>
            <w:r w:rsidR="00DD068F" w:rsidRPr="001253DD">
              <w:rPr>
                <w:rFonts w:ascii="Arial" w:eastAsia="Times New Roman" w:hAnsi="Arial" w:cs="Arial"/>
                <w:color w:val="000000"/>
                <w:sz w:val="22"/>
                <w:szCs w:val="22"/>
                <w:lang w:eastAsia="en-GB"/>
              </w:rPr>
              <w:t xml:space="preserve">e standards applied by </w:t>
            </w:r>
            <w:r w:rsidRPr="001253DD">
              <w:rPr>
                <w:rFonts w:ascii="Arial" w:eastAsia="Times New Roman" w:hAnsi="Arial" w:cs="Arial"/>
                <w:color w:val="000000"/>
                <w:sz w:val="22"/>
                <w:szCs w:val="22"/>
                <w:lang w:eastAsia="en-GB"/>
              </w:rPr>
              <w:t xml:space="preserve">their </w:t>
            </w:r>
            <w:r w:rsidR="00DD068F" w:rsidRPr="001253DD">
              <w:rPr>
                <w:rFonts w:ascii="Arial" w:eastAsia="Times New Roman" w:hAnsi="Arial" w:cs="Arial"/>
                <w:color w:val="000000"/>
                <w:sz w:val="22"/>
                <w:szCs w:val="22"/>
                <w:lang w:eastAsia="en-GB"/>
              </w:rPr>
              <w:t>recruitment agents</w:t>
            </w:r>
            <w:r w:rsidRPr="001253DD">
              <w:rPr>
                <w:rFonts w:ascii="Arial" w:eastAsia="Times New Roman" w:hAnsi="Arial" w:cs="Arial"/>
                <w:color w:val="000000"/>
                <w:sz w:val="22"/>
                <w:szCs w:val="22"/>
                <w:lang w:eastAsia="en-GB"/>
              </w:rPr>
              <w:t xml:space="preserve"> and </w:t>
            </w:r>
            <w:r w:rsidR="00415F9D" w:rsidRPr="001253DD">
              <w:rPr>
                <w:rFonts w:ascii="Arial" w:eastAsia="Times New Roman" w:hAnsi="Arial" w:cs="Arial"/>
                <w:color w:val="000000"/>
                <w:sz w:val="22"/>
                <w:szCs w:val="22"/>
                <w:lang w:eastAsia="en-GB"/>
              </w:rPr>
              <w:t>as applied by the farms workers are sent to</w:t>
            </w:r>
            <w:r w:rsidRPr="001253DD">
              <w:rPr>
                <w:rFonts w:ascii="Arial" w:eastAsia="Times New Roman" w:hAnsi="Arial" w:cs="Arial"/>
                <w:color w:val="000000"/>
                <w:sz w:val="22"/>
                <w:szCs w:val="22"/>
                <w:lang w:eastAsia="en-GB"/>
              </w:rPr>
              <w:t>.</w:t>
            </w:r>
          </w:p>
        </w:tc>
        <w:tc>
          <w:tcPr>
            <w:tcW w:w="3666" w:type="dxa"/>
          </w:tcPr>
          <w:p w14:paraId="4D7E0580" w14:textId="0D3AC661" w:rsidR="00CF771F" w:rsidRPr="001253DD" w:rsidRDefault="00CF771F" w:rsidP="00003678">
            <w:pPr>
              <w:spacing w:before="120"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Each Scheme Operator should achieve Level 4 on ALP Labour Provider Compliance Maturity Framework.</w:t>
            </w:r>
          </w:p>
        </w:tc>
        <w:tc>
          <w:tcPr>
            <w:tcW w:w="1586" w:type="dxa"/>
          </w:tcPr>
          <w:p w14:paraId="76A5EB78" w14:textId="76592AE3" w:rsidR="00CF771F" w:rsidRPr="001253DD" w:rsidRDefault="00CF771F" w:rsidP="00003678">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 Operators</w:t>
            </w:r>
          </w:p>
        </w:tc>
      </w:tr>
      <w:tr w:rsidR="00416234" w:rsidRPr="001253DD" w14:paraId="18CBEB47" w14:textId="77777777" w:rsidTr="00416234">
        <w:tblPrEx>
          <w:tblLook w:val="04A0" w:firstRow="1" w:lastRow="0" w:firstColumn="1" w:lastColumn="0" w:noHBand="0" w:noVBand="1"/>
        </w:tblPrEx>
        <w:trPr>
          <w:trHeight w:val="457"/>
        </w:trPr>
        <w:tc>
          <w:tcPr>
            <w:cnfStyle w:val="001000000000" w:firstRow="0" w:lastRow="0" w:firstColumn="1" w:lastColumn="0" w:oddVBand="0" w:evenVBand="0" w:oddHBand="0" w:evenHBand="0" w:firstRowFirstColumn="0" w:firstRowLastColumn="0" w:lastRowFirstColumn="0" w:lastRowLastColumn="0"/>
            <w:tcW w:w="380" w:type="dxa"/>
          </w:tcPr>
          <w:p w14:paraId="75F2BDC3" w14:textId="77777777" w:rsidR="00CF771F" w:rsidRPr="001253DD" w:rsidRDefault="00CF771F" w:rsidP="00003678">
            <w:pPr>
              <w:pStyle w:val="ListParagraph"/>
              <w:numPr>
                <w:ilvl w:val="0"/>
                <w:numId w:val="74"/>
              </w:numPr>
              <w:tabs>
                <w:tab w:val="left" w:pos="94"/>
              </w:tabs>
              <w:spacing w:before="120" w:after="120"/>
              <w:ind w:left="454" w:hanging="454"/>
              <w:contextualSpacing w:val="0"/>
              <w:rPr>
                <w:rFonts w:ascii="Arial" w:eastAsia="Times New Roman" w:hAnsi="Arial" w:cs="Arial"/>
                <w:color w:val="000000"/>
                <w:sz w:val="22"/>
                <w:szCs w:val="22"/>
                <w:lang w:eastAsia="en-GB"/>
              </w:rPr>
            </w:pPr>
          </w:p>
        </w:tc>
        <w:tc>
          <w:tcPr>
            <w:tcW w:w="1500" w:type="dxa"/>
          </w:tcPr>
          <w:p w14:paraId="7C66DFDE" w14:textId="53AAF08A" w:rsidR="00CF771F" w:rsidRPr="001253DD" w:rsidRDefault="00CF771F" w:rsidP="00003678">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Recruitment</w:t>
            </w:r>
          </w:p>
        </w:tc>
        <w:tc>
          <w:tcPr>
            <w:tcW w:w="8172" w:type="dxa"/>
          </w:tcPr>
          <w:p w14:paraId="11A73592" w14:textId="0954F4E1" w:rsidR="00CF771F" w:rsidRPr="001253DD" w:rsidRDefault="00CF771F" w:rsidP="00003678">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Development of a means to prevent workers having to take out third party loans to fund upfront costs for visa and travel.</w:t>
            </w:r>
          </w:p>
        </w:tc>
        <w:tc>
          <w:tcPr>
            <w:tcW w:w="3666" w:type="dxa"/>
          </w:tcPr>
          <w:p w14:paraId="56BEE77F" w14:textId="09502B70" w:rsidR="00CF771F" w:rsidRPr="001253DD" w:rsidRDefault="00CF771F" w:rsidP="00003678">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 Stakeholder Group to fund a specialist to develop this</w:t>
            </w:r>
          </w:p>
        </w:tc>
        <w:tc>
          <w:tcPr>
            <w:tcW w:w="1586" w:type="dxa"/>
          </w:tcPr>
          <w:p w14:paraId="74C3DB95" w14:textId="04788534" w:rsidR="00CF771F" w:rsidRPr="001253DD" w:rsidRDefault="00CF771F" w:rsidP="00003678">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 Operators</w:t>
            </w:r>
          </w:p>
        </w:tc>
      </w:tr>
      <w:tr w:rsidR="003605D8" w:rsidRPr="001253DD" w14:paraId="73410F79" w14:textId="77777777" w:rsidTr="0041623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380" w:type="dxa"/>
          </w:tcPr>
          <w:p w14:paraId="01762F8F" w14:textId="77777777" w:rsidR="003605D8" w:rsidRPr="001253DD" w:rsidRDefault="003605D8" w:rsidP="00003678">
            <w:pPr>
              <w:pStyle w:val="ListParagraph"/>
              <w:numPr>
                <w:ilvl w:val="0"/>
                <w:numId w:val="74"/>
              </w:numPr>
              <w:tabs>
                <w:tab w:val="left" w:pos="94"/>
              </w:tabs>
              <w:spacing w:before="120" w:after="120"/>
              <w:ind w:left="454" w:hanging="454"/>
              <w:contextualSpacing w:val="0"/>
              <w:rPr>
                <w:rFonts w:ascii="Arial" w:eastAsia="Times New Roman" w:hAnsi="Arial" w:cs="Arial"/>
                <w:color w:val="000000"/>
                <w:sz w:val="22"/>
                <w:szCs w:val="22"/>
                <w:lang w:eastAsia="en-GB"/>
              </w:rPr>
            </w:pPr>
          </w:p>
        </w:tc>
        <w:tc>
          <w:tcPr>
            <w:tcW w:w="1500" w:type="dxa"/>
          </w:tcPr>
          <w:p w14:paraId="2E0B44B0" w14:textId="589E4D01" w:rsidR="003605D8" w:rsidRPr="001253DD" w:rsidRDefault="006A5654" w:rsidP="00003678">
            <w:pPr>
              <w:spacing w:before="120"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Recruitment</w:t>
            </w:r>
          </w:p>
        </w:tc>
        <w:tc>
          <w:tcPr>
            <w:tcW w:w="8172" w:type="dxa"/>
          </w:tcPr>
          <w:p w14:paraId="0156CF36" w14:textId="6DCBF44A" w:rsidR="003605D8" w:rsidRPr="001253DD" w:rsidRDefault="003605D8" w:rsidP="00003678">
            <w:pPr>
              <w:spacing w:before="120"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 xml:space="preserve">Supermarkets should </w:t>
            </w:r>
            <w:r w:rsidR="00507C97" w:rsidRPr="001253DD">
              <w:rPr>
                <w:rFonts w:ascii="Arial" w:eastAsia="Times New Roman" w:hAnsi="Arial" w:cs="Arial"/>
                <w:color w:val="000000"/>
                <w:sz w:val="22"/>
                <w:szCs w:val="22"/>
                <w:lang w:eastAsia="en-GB"/>
              </w:rPr>
              <w:t>confirm</w:t>
            </w:r>
            <w:r w:rsidRPr="001253DD">
              <w:rPr>
                <w:rFonts w:ascii="Arial" w:eastAsia="Times New Roman" w:hAnsi="Arial" w:cs="Arial"/>
                <w:color w:val="000000"/>
                <w:sz w:val="22"/>
                <w:szCs w:val="22"/>
                <w:lang w:eastAsia="en-GB"/>
              </w:rPr>
              <w:t xml:space="preserve"> their position on </w:t>
            </w:r>
            <w:r w:rsidR="00507C97" w:rsidRPr="001253DD">
              <w:rPr>
                <w:rFonts w:ascii="Arial" w:eastAsia="Times New Roman" w:hAnsi="Arial" w:cs="Arial"/>
                <w:color w:val="000000"/>
                <w:sz w:val="22"/>
                <w:szCs w:val="22"/>
                <w:lang w:eastAsia="en-GB"/>
              </w:rPr>
              <w:t xml:space="preserve">the </w:t>
            </w:r>
            <w:r w:rsidRPr="001253DD">
              <w:rPr>
                <w:rFonts w:ascii="Arial" w:eastAsia="Times New Roman" w:hAnsi="Arial" w:cs="Arial"/>
                <w:color w:val="000000"/>
                <w:sz w:val="22"/>
                <w:szCs w:val="22"/>
                <w:lang w:eastAsia="en-GB"/>
              </w:rPr>
              <w:t xml:space="preserve">Employer Pays Principle </w:t>
            </w:r>
            <w:r w:rsidR="00507C97" w:rsidRPr="001253DD">
              <w:rPr>
                <w:rFonts w:ascii="Arial" w:eastAsia="Times New Roman" w:hAnsi="Arial" w:cs="Arial"/>
                <w:color w:val="000000"/>
                <w:sz w:val="22"/>
                <w:szCs w:val="22"/>
                <w:lang w:eastAsia="en-GB"/>
              </w:rPr>
              <w:t xml:space="preserve">with respect to </w:t>
            </w:r>
            <w:r w:rsidRPr="001253DD">
              <w:rPr>
                <w:rFonts w:ascii="Arial" w:eastAsia="Times New Roman" w:hAnsi="Arial" w:cs="Arial"/>
                <w:color w:val="000000"/>
                <w:sz w:val="22"/>
                <w:szCs w:val="22"/>
                <w:lang w:eastAsia="en-GB"/>
              </w:rPr>
              <w:t>visa, travel and other costs being met by workers</w:t>
            </w:r>
            <w:r w:rsidR="002E09EC" w:rsidRPr="001253DD">
              <w:rPr>
                <w:rFonts w:ascii="Arial" w:eastAsia="Times New Roman" w:hAnsi="Arial" w:cs="Arial"/>
                <w:color w:val="000000"/>
                <w:sz w:val="22"/>
                <w:szCs w:val="22"/>
                <w:lang w:eastAsia="en-GB"/>
              </w:rPr>
              <w:t>,</w:t>
            </w:r>
            <w:r w:rsidRPr="001253DD">
              <w:rPr>
                <w:rFonts w:ascii="Arial" w:eastAsia="Times New Roman" w:hAnsi="Arial" w:cs="Arial"/>
                <w:color w:val="000000"/>
                <w:sz w:val="22"/>
                <w:szCs w:val="22"/>
                <w:lang w:eastAsia="en-GB"/>
              </w:rPr>
              <w:t xml:space="preserve"> as </w:t>
            </w:r>
            <w:r w:rsidR="00CA5CB1" w:rsidRPr="001253DD">
              <w:rPr>
                <w:rFonts w:ascii="Arial" w:eastAsia="Times New Roman" w:hAnsi="Arial" w:cs="Arial"/>
                <w:color w:val="000000"/>
                <w:sz w:val="22"/>
                <w:szCs w:val="22"/>
                <w:lang w:eastAsia="en-GB"/>
              </w:rPr>
              <w:t xml:space="preserve">is </w:t>
            </w:r>
            <w:r w:rsidRPr="001253DD">
              <w:rPr>
                <w:rFonts w:ascii="Arial" w:eastAsia="Times New Roman" w:hAnsi="Arial" w:cs="Arial"/>
                <w:color w:val="000000"/>
                <w:sz w:val="22"/>
                <w:szCs w:val="22"/>
                <w:lang w:eastAsia="en-GB"/>
              </w:rPr>
              <w:t>current</w:t>
            </w:r>
            <w:r w:rsidR="00CA5CB1" w:rsidRPr="001253DD">
              <w:rPr>
                <w:rFonts w:ascii="Arial" w:eastAsia="Times New Roman" w:hAnsi="Arial" w:cs="Arial"/>
                <w:color w:val="000000"/>
                <w:sz w:val="22"/>
                <w:szCs w:val="22"/>
                <w:lang w:eastAsia="en-GB"/>
              </w:rPr>
              <w:t>ly th</w:t>
            </w:r>
            <w:r w:rsidR="002E09EC" w:rsidRPr="001253DD">
              <w:rPr>
                <w:rFonts w:ascii="Arial" w:eastAsia="Times New Roman" w:hAnsi="Arial" w:cs="Arial"/>
                <w:color w:val="000000"/>
                <w:sz w:val="22"/>
                <w:szCs w:val="22"/>
                <w:lang w:eastAsia="en-GB"/>
              </w:rPr>
              <w:t>e</w:t>
            </w:r>
            <w:r w:rsidR="00CA5CB1" w:rsidRPr="001253DD">
              <w:rPr>
                <w:rFonts w:ascii="Arial" w:eastAsia="Times New Roman" w:hAnsi="Arial" w:cs="Arial"/>
                <w:color w:val="000000"/>
                <w:sz w:val="22"/>
                <w:szCs w:val="22"/>
                <w:lang w:eastAsia="en-GB"/>
              </w:rPr>
              <w:t xml:space="preserve"> case,</w:t>
            </w:r>
            <w:r w:rsidRPr="001253DD">
              <w:rPr>
                <w:rFonts w:ascii="Arial" w:eastAsia="Times New Roman" w:hAnsi="Arial" w:cs="Arial"/>
                <w:color w:val="000000"/>
                <w:sz w:val="22"/>
                <w:szCs w:val="22"/>
                <w:lang w:eastAsia="en-GB"/>
              </w:rPr>
              <w:t xml:space="preserve"> and that any change in policy </w:t>
            </w:r>
            <w:r w:rsidR="00D45B0B" w:rsidRPr="001253DD">
              <w:rPr>
                <w:rFonts w:ascii="Arial" w:eastAsia="Times New Roman" w:hAnsi="Arial" w:cs="Arial"/>
                <w:color w:val="000000"/>
                <w:sz w:val="22"/>
                <w:szCs w:val="22"/>
                <w:lang w:eastAsia="en-GB"/>
              </w:rPr>
              <w:t xml:space="preserve">implemented </w:t>
            </w:r>
            <w:r w:rsidR="00687F00" w:rsidRPr="001253DD">
              <w:rPr>
                <w:rFonts w:ascii="Arial" w:eastAsia="Times New Roman" w:hAnsi="Arial" w:cs="Arial"/>
                <w:color w:val="000000"/>
                <w:sz w:val="22"/>
                <w:szCs w:val="22"/>
                <w:lang w:eastAsia="en-GB"/>
              </w:rPr>
              <w:t xml:space="preserve">into the supply chain </w:t>
            </w:r>
            <w:r w:rsidRPr="001253DD">
              <w:rPr>
                <w:rFonts w:ascii="Arial" w:eastAsia="Times New Roman" w:hAnsi="Arial" w:cs="Arial"/>
                <w:color w:val="000000"/>
                <w:sz w:val="22"/>
                <w:szCs w:val="22"/>
                <w:lang w:eastAsia="en-GB"/>
              </w:rPr>
              <w:t>is built into the</w:t>
            </w:r>
            <w:r w:rsidR="000931BD" w:rsidRPr="001253DD">
              <w:rPr>
                <w:rFonts w:ascii="Arial" w:eastAsia="Times New Roman" w:hAnsi="Arial" w:cs="Arial"/>
                <w:color w:val="000000"/>
                <w:sz w:val="22"/>
                <w:szCs w:val="22"/>
                <w:lang w:eastAsia="en-GB"/>
              </w:rPr>
              <w:t>ir</w:t>
            </w:r>
            <w:r w:rsidRPr="001253DD">
              <w:rPr>
                <w:rFonts w:ascii="Arial" w:eastAsia="Times New Roman" w:hAnsi="Arial" w:cs="Arial"/>
                <w:color w:val="000000"/>
                <w:sz w:val="22"/>
                <w:szCs w:val="22"/>
                <w:lang w:eastAsia="en-GB"/>
              </w:rPr>
              <w:t xml:space="preserve"> financial business model.</w:t>
            </w:r>
          </w:p>
        </w:tc>
        <w:tc>
          <w:tcPr>
            <w:tcW w:w="3666" w:type="dxa"/>
          </w:tcPr>
          <w:p w14:paraId="7A57FD3A" w14:textId="77777777" w:rsidR="003605D8" w:rsidRPr="001253DD" w:rsidRDefault="003605D8" w:rsidP="00003678">
            <w:pPr>
              <w:spacing w:before="120"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p>
        </w:tc>
        <w:tc>
          <w:tcPr>
            <w:tcW w:w="1586" w:type="dxa"/>
          </w:tcPr>
          <w:p w14:paraId="1C9AA1E2" w14:textId="5E2A1541" w:rsidR="003605D8" w:rsidRPr="001253DD" w:rsidRDefault="003605D8" w:rsidP="00003678">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Supermarkets</w:t>
            </w:r>
          </w:p>
        </w:tc>
      </w:tr>
      <w:tr w:rsidR="003605D8" w:rsidRPr="001253DD" w14:paraId="398BB8CB" w14:textId="77777777" w:rsidTr="00416234">
        <w:tblPrEx>
          <w:tblLook w:val="04A0" w:firstRow="1" w:lastRow="0" w:firstColumn="1" w:lastColumn="0" w:noHBand="0" w:noVBand="1"/>
        </w:tblPrEx>
        <w:trPr>
          <w:trHeight w:val="457"/>
        </w:trPr>
        <w:tc>
          <w:tcPr>
            <w:cnfStyle w:val="001000000000" w:firstRow="0" w:lastRow="0" w:firstColumn="1" w:lastColumn="0" w:oddVBand="0" w:evenVBand="0" w:oddHBand="0" w:evenHBand="0" w:firstRowFirstColumn="0" w:firstRowLastColumn="0" w:lastRowFirstColumn="0" w:lastRowLastColumn="0"/>
            <w:tcW w:w="380" w:type="dxa"/>
          </w:tcPr>
          <w:p w14:paraId="4CC44842" w14:textId="77777777" w:rsidR="003605D8" w:rsidRPr="001253DD" w:rsidRDefault="003605D8" w:rsidP="00003678">
            <w:pPr>
              <w:pStyle w:val="ListParagraph"/>
              <w:numPr>
                <w:ilvl w:val="0"/>
                <w:numId w:val="74"/>
              </w:numPr>
              <w:tabs>
                <w:tab w:val="left" w:pos="94"/>
              </w:tabs>
              <w:spacing w:before="120" w:after="120"/>
              <w:ind w:left="454" w:hanging="454"/>
              <w:contextualSpacing w:val="0"/>
              <w:rPr>
                <w:rFonts w:ascii="Arial" w:eastAsia="Times New Roman" w:hAnsi="Arial" w:cs="Arial"/>
                <w:color w:val="000000"/>
                <w:sz w:val="22"/>
                <w:szCs w:val="22"/>
                <w:lang w:eastAsia="en-GB"/>
              </w:rPr>
            </w:pPr>
          </w:p>
        </w:tc>
        <w:tc>
          <w:tcPr>
            <w:tcW w:w="1500" w:type="dxa"/>
          </w:tcPr>
          <w:p w14:paraId="2114F2B5" w14:textId="43D75A45" w:rsidR="003605D8" w:rsidRPr="001253DD" w:rsidRDefault="003605D8" w:rsidP="00003678">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Recruitment</w:t>
            </w:r>
          </w:p>
        </w:tc>
        <w:tc>
          <w:tcPr>
            <w:tcW w:w="8172" w:type="dxa"/>
          </w:tcPr>
          <w:p w14:paraId="61622720" w14:textId="77777777" w:rsidR="003605D8" w:rsidRPr="001253DD" w:rsidRDefault="003605D8" w:rsidP="00003678">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Collaboration to develop:</w:t>
            </w:r>
          </w:p>
          <w:p w14:paraId="250FB832" w14:textId="55F0E99E" w:rsidR="00B3039F" w:rsidRPr="001253DD" w:rsidRDefault="00AB40E9" w:rsidP="00003678">
            <w:pPr>
              <w:pStyle w:val="ListParagraph"/>
              <w:numPr>
                <w:ilvl w:val="1"/>
                <w:numId w:val="70"/>
              </w:numPr>
              <w:spacing w:before="120" w:after="120"/>
              <w:ind w:left="231" w:hanging="231"/>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2"/>
                <w:szCs w:val="22"/>
                <w:lang w:eastAsia="en-GB"/>
              </w:rPr>
            </w:pPr>
            <w:r w:rsidRPr="001253DD">
              <w:rPr>
                <w:rFonts w:ascii="Arial" w:eastAsia="Times New Roman" w:hAnsi="Arial" w:cs="Arial"/>
                <w:color w:val="000000"/>
                <w:sz w:val="22"/>
                <w:szCs w:val="22"/>
                <w:lang w:eastAsia="en-GB"/>
              </w:rPr>
              <w:t xml:space="preserve">Good practice </w:t>
            </w:r>
            <w:r w:rsidR="00B3039F" w:rsidRPr="001253DD">
              <w:rPr>
                <w:rFonts w:ascii="Arial" w:eastAsia="Times New Roman" w:hAnsi="Arial" w:cs="Arial"/>
                <w:color w:val="000000"/>
                <w:sz w:val="22"/>
                <w:szCs w:val="22"/>
                <w:lang w:eastAsia="en-GB"/>
              </w:rPr>
              <w:t>policies</w:t>
            </w:r>
            <w:r w:rsidR="00E00A46" w:rsidRPr="001253DD">
              <w:rPr>
                <w:rFonts w:ascii="Arial" w:eastAsia="Times New Roman" w:hAnsi="Arial" w:cs="Arial"/>
                <w:color w:val="000000"/>
                <w:sz w:val="22"/>
                <w:szCs w:val="22"/>
                <w:lang w:eastAsia="en-GB"/>
              </w:rPr>
              <w:t xml:space="preserve">, </w:t>
            </w:r>
            <w:r w:rsidR="00B3039F" w:rsidRPr="001253DD">
              <w:rPr>
                <w:rFonts w:ascii="Arial" w:eastAsia="Times New Roman" w:hAnsi="Arial" w:cs="Arial"/>
                <w:color w:val="000000"/>
                <w:sz w:val="22"/>
                <w:szCs w:val="22"/>
                <w:lang w:eastAsia="en-GB"/>
              </w:rPr>
              <w:t xml:space="preserve">guidance, </w:t>
            </w:r>
            <w:r w:rsidR="00E00A46" w:rsidRPr="001253DD">
              <w:rPr>
                <w:rFonts w:ascii="Arial" w:eastAsia="Times New Roman" w:hAnsi="Arial" w:cs="Arial"/>
                <w:color w:val="000000"/>
                <w:sz w:val="22"/>
                <w:szCs w:val="22"/>
                <w:lang w:eastAsia="en-GB"/>
              </w:rPr>
              <w:t xml:space="preserve">forms, </w:t>
            </w:r>
            <w:r w:rsidR="00B3039F" w:rsidRPr="001253DD">
              <w:rPr>
                <w:rFonts w:ascii="Arial" w:eastAsia="Times New Roman" w:hAnsi="Arial" w:cs="Arial"/>
                <w:color w:val="000000"/>
                <w:sz w:val="22"/>
                <w:szCs w:val="22"/>
                <w:lang w:eastAsia="en-GB"/>
              </w:rPr>
              <w:t xml:space="preserve">videos etc. to provide workers with </w:t>
            </w:r>
            <w:r w:rsidR="000F7F6E" w:rsidRPr="001253DD">
              <w:rPr>
                <w:rFonts w:ascii="Arial" w:eastAsia="Times New Roman" w:hAnsi="Arial" w:cs="Arial"/>
                <w:color w:val="000000"/>
                <w:sz w:val="22"/>
                <w:szCs w:val="22"/>
                <w:lang w:eastAsia="en-GB"/>
              </w:rPr>
              <w:t xml:space="preserve">accurate and clear </w:t>
            </w:r>
            <w:r w:rsidR="00B3039F" w:rsidRPr="001253DD">
              <w:rPr>
                <w:rFonts w:ascii="Arial" w:eastAsia="Times New Roman" w:hAnsi="Arial" w:cs="Arial"/>
                <w:color w:val="000000"/>
                <w:sz w:val="22"/>
                <w:szCs w:val="22"/>
                <w:lang w:eastAsia="en-GB"/>
              </w:rPr>
              <w:t xml:space="preserve">information about the </w:t>
            </w:r>
            <w:r w:rsidR="00874026" w:rsidRPr="001253DD">
              <w:rPr>
                <w:rFonts w:ascii="Arial" w:eastAsia="Times New Roman" w:hAnsi="Arial" w:cs="Arial"/>
                <w:color w:val="000000"/>
                <w:sz w:val="22"/>
                <w:szCs w:val="22"/>
                <w:lang w:eastAsia="en-GB"/>
              </w:rPr>
              <w:t xml:space="preserve">nature of work, </w:t>
            </w:r>
            <w:r w:rsidR="00B01B09" w:rsidRPr="001253DD">
              <w:rPr>
                <w:rFonts w:ascii="Arial" w:eastAsia="Times New Roman" w:hAnsi="Arial" w:cs="Arial"/>
                <w:color w:val="000000"/>
                <w:sz w:val="22"/>
                <w:szCs w:val="22"/>
                <w:lang w:eastAsia="en-GB"/>
              </w:rPr>
              <w:t xml:space="preserve">accommodation, </w:t>
            </w:r>
            <w:r w:rsidR="00B3039F" w:rsidRPr="001253DD">
              <w:rPr>
                <w:rFonts w:ascii="Arial" w:eastAsia="Times New Roman" w:hAnsi="Arial" w:cs="Arial"/>
                <w:color w:val="000000"/>
                <w:sz w:val="22"/>
                <w:szCs w:val="22"/>
                <w:lang w:eastAsia="en-GB"/>
              </w:rPr>
              <w:t xml:space="preserve">jobs, </w:t>
            </w:r>
            <w:r w:rsidR="000F7F6E" w:rsidRPr="001253DD">
              <w:rPr>
                <w:rFonts w:ascii="Arial" w:eastAsia="Times New Roman" w:hAnsi="Arial" w:cs="Arial"/>
                <w:color w:val="000000"/>
                <w:sz w:val="22"/>
                <w:szCs w:val="22"/>
                <w:lang w:eastAsia="en-GB"/>
              </w:rPr>
              <w:t>earning expectations</w:t>
            </w:r>
            <w:r w:rsidR="00984FD7" w:rsidRPr="001253DD">
              <w:rPr>
                <w:rFonts w:ascii="Arial" w:eastAsia="Times New Roman" w:hAnsi="Arial" w:cs="Arial"/>
                <w:color w:val="000000"/>
                <w:sz w:val="22"/>
                <w:szCs w:val="22"/>
                <w:lang w:eastAsia="en-GB"/>
              </w:rPr>
              <w:t xml:space="preserve"> and</w:t>
            </w:r>
            <w:r w:rsidR="000F7F6E" w:rsidRPr="001253DD">
              <w:rPr>
                <w:rFonts w:ascii="Arial" w:eastAsia="Times New Roman" w:hAnsi="Arial" w:cs="Arial"/>
                <w:color w:val="000000"/>
                <w:sz w:val="22"/>
                <w:szCs w:val="22"/>
                <w:lang w:eastAsia="en-GB"/>
              </w:rPr>
              <w:t xml:space="preserve"> </w:t>
            </w:r>
            <w:r w:rsidR="00D605AE" w:rsidRPr="001253DD">
              <w:rPr>
                <w:rFonts w:ascii="Arial" w:eastAsia="Times New Roman" w:hAnsi="Arial" w:cs="Arial"/>
                <w:color w:val="000000"/>
                <w:sz w:val="22"/>
                <w:szCs w:val="22"/>
                <w:lang w:eastAsia="en-GB"/>
              </w:rPr>
              <w:t xml:space="preserve">Scheme rules </w:t>
            </w:r>
            <w:r w:rsidR="00B3039F" w:rsidRPr="001253DD">
              <w:rPr>
                <w:rFonts w:ascii="Arial" w:eastAsia="Times New Roman" w:hAnsi="Arial" w:cs="Arial"/>
                <w:color w:val="000000"/>
                <w:sz w:val="22"/>
                <w:szCs w:val="22"/>
                <w:lang w:eastAsia="en-GB"/>
              </w:rPr>
              <w:t>in a language that they understand</w:t>
            </w:r>
            <w:r w:rsidR="00D605AE" w:rsidRPr="001253DD">
              <w:rPr>
                <w:rFonts w:ascii="Arial" w:eastAsia="Times New Roman" w:hAnsi="Arial" w:cs="Arial"/>
                <w:color w:val="000000"/>
                <w:sz w:val="22"/>
                <w:szCs w:val="22"/>
                <w:lang w:eastAsia="en-GB"/>
              </w:rPr>
              <w:t xml:space="preserve"> </w:t>
            </w:r>
            <w:r w:rsidR="00F12A8B" w:rsidRPr="001253DD">
              <w:rPr>
                <w:rFonts w:ascii="Arial" w:eastAsia="Times New Roman" w:hAnsi="Arial" w:cs="Arial"/>
                <w:color w:val="000000"/>
                <w:sz w:val="22"/>
                <w:szCs w:val="22"/>
                <w:lang w:eastAsia="en-GB"/>
              </w:rPr>
              <w:t>during the process</w:t>
            </w:r>
            <w:r w:rsidR="00D605AE" w:rsidRPr="001253DD">
              <w:rPr>
                <w:rFonts w:ascii="Arial" w:eastAsia="Times New Roman" w:hAnsi="Arial" w:cs="Arial"/>
                <w:color w:val="000000"/>
                <w:sz w:val="22"/>
                <w:szCs w:val="22"/>
                <w:lang w:eastAsia="en-GB"/>
              </w:rPr>
              <w:t xml:space="preserve"> of application</w:t>
            </w:r>
            <w:r w:rsidR="009A11F2" w:rsidRPr="001253DD">
              <w:rPr>
                <w:rFonts w:ascii="Arial" w:eastAsia="Times New Roman" w:hAnsi="Arial" w:cs="Arial"/>
                <w:color w:val="000000"/>
                <w:sz w:val="22"/>
                <w:szCs w:val="22"/>
                <w:lang w:eastAsia="en-GB"/>
              </w:rPr>
              <w:t>. N.B. Generic videos must not set unrealistic expectations</w:t>
            </w:r>
          </w:p>
          <w:p w14:paraId="0799F6B2" w14:textId="07B77BA9" w:rsidR="003605D8" w:rsidRPr="001253DD" w:rsidRDefault="003605D8" w:rsidP="00003678">
            <w:pPr>
              <w:pStyle w:val="ListParagraph"/>
              <w:numPr>
                <w:ilvl w:val="1"/>
                <w:numId w:val="70"/>
              </w:numPr>
              <w:spacing w:before="120" w:after="120"/>
              <w:ind w:left="231" w:hanging="231"/>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2"/>
                <w:szCs w:val="22"/>
                <w:lang w:eastAsia="en-GB"/>
              </w:rPr>
            </w:pPr>
            <w:r w:rsidRPr="001253DD">
              <w:rPr>
                <w:rFonts w:ascii="Arial" w:eastAsia="Times New Roman" w:hAnsi="Arial" w:cs="Arial"/>
                <w:color w:val="000000"/>
                <w:sz w:val="22"/>
                <w:szCs w:val="22"/>
                <w:lang w:eastAsia="en-GB"/>
              </w:rPr>
              <w:t>Minimum standards and optimised selection processes to ensure that applicants are well matched to the work that they will be undertaking</w:t>
            </w:r>
          </w:p>
          <w:p w14:paraId="5BE1B6D7" w14:textId="34B6AA1A" w:rsidR="00A250EF" w:rsidRPr="001253DD" w:rsidRDefault="0064215A" w:rsidP="00003678">
            <w:pPr>
              <w:pStyle w:val="ListParagraph"/>
              <w:numPr>
                <w:ilvl w:val="1"/>
                <w:numId w:val="70"/>
              </w:numPr>
              <w:spacing w:before="120" w:after="120"/>
              <w:ind w:left="231" w:hanging="231"/>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lastRenderedPageBreak/>
              <w:t>P</w:t>
            </w:r>
            <w:r w:rsidR="001A6EDC" w:rsidRPr="001253DD">
              <w:rPr>
                <w:rFonts w:ascii="Arial" w:eastAsia="Times New Roman" w:hAnsi="Arial" w:cs="Arial"/>
                <w:color w:val="000000"/>
                <w:sz w:val="22"/>
                <w:szCs w:val="22"/>
                <w:lang w:eastAsia="en-GB"/>
              </w:rPr>
              <w:t xml:space="preserve">roperly translated </w:t>
            </w:r>
            <w:r w:rsidR="00A250EF" w:rsidRPr="001253DD">
              <w:rPr>
                <w:rFonts w:ascii="Arial" w:eastAsia="Times New Roman" w:hAnsi="Arial" w:cs="Arial"/>
                <w:color w:val="000000"/>
                <w:sz w:val="22"/>
                <w:szCs w:val="22"/>
                <w:lang w:eastAsia="en-GB"/>
              </w:rPr>
              <w:t>employment contracts</w:t>
            </w:r>
            <w:r w:rsidR="00144D6A" w:rsidRPr="001253DD">
              <w:rPr>
                <w:rFonts w:ascii="Arial" w:eastAsia="Times New Roman" w:hAnsi="Arial" w:cs="Arial"/>
                <w:color w:val="000000"/>
                <w:sz w:val="22"/>
                <w:szCs w:val="22"/>
                <w:lang w:eastAsia="en-GB"/>
              </w:rPr>
              <w:t xml:space="preserve"> and Scheme documentation </w:t>
            </w:r>
            <w:r w:rsidR="00221AD7" w:rsidRPr="001253DD">
              <w:rPr>
                <w:rFonts w:ascii="Arial" w:eastAsia="Times New Roman" w:hAnsi="Arial" w:cs="Arial"/>
                <w:color w:val="000000"/>
                <w:sz w:val="22"/>
                <w:szCs w:val="22"/>
                <w:lang w:eastAsia="en-GB"/>
              </w:rPr>
              <w:t xml:space="preserve"> provided </w:t>
            </w:r>
            <w:r w:rsidR="00A250EF" w:rsidRPr="001253DD">
              <w:rPr>
                <w:rFonts w:ascii="Arial" w:eastAsia="Times New Roman" w:hAnsi="Arial" w:cs="Arial"/>
                <w:color w:val="000000"/>
                <w:sz w:val="22"/>
                <w:szCs w:val="22"/>
                <w:lang w:eastAsia="en-GB"/>
              </w:rPr>
              <w:t>in country of origin</w:t>
            </w:r>
            <w:r w:rsidR="00221AD7" w:rsidRPr="001253DD">
              <w:rPr>
                <w:rFonts w:ascii="Arial" w:eastAsia="Times New Roman" w:hAnsi="Arial" w:cs="Arial"/>
                <w:color w:val="000000"/>
                <w:sz w:val="22"/>
                <w:szCs w:val="22"/>
                <w:lang w:eastAsia="en-GB"/>
              </w:rPr>
              <w:t xml:space="preserve"> </w:t>
            </w:r>
            <w:r w:rsidR="00F12A8B" w:rsidRPr="001253DD">
              <w:rPr>
                <w:rFonts w:ascii="Arial" w:eastAsia="Times New Roman" w:hAnsi="Arial" w:cs="Arial"/>
                <w:color w:val="000000"/>
                <w:sz w:val="22"/>
                <w:szCs w:val="22"/>
                <w:lang w:eastAsia="en-GB"/>
              </w:rPr>
              <w:t>and</w:t>
            </w:r>
            <w:r w:rsidR="00221AD7" w:rsidRPr="001253DD">
              <w:rPr>
                <w:rFonts w:ascii="Arial" w:eastAsia="Times New Roman" w:hAnsi="Arial" w:cs="Arial"/>
                <w:color w:val="000000"/>
                <w:sz w:val="22"/>
                <w:szCs w:val="22"/>
                <w:lang w:eastAsia="en-GB"/>
              </w:rPr>
              <w:t xml:space="preserve"> agreed</w:t>
            </w:r>
            <w:r w:rsidR="00A250EF" w:rsidRPr="001253DD">
              <w:rPr>
                <w:rFonts w:ascii="Arial" w:eastAsia="Times New Roman" w:hAnsi="Arial" w:cs="Arial"/>
                <w:color w:val="000000"/>
                <w:sz w:val="22"/>
                <w:szCs w:val="22"/>
                <w:lang w:eastAsia="en-GB"/>
              </w:rPr>
              <w:t xml:space="preserve"> prior to </w:t>
            </w:r>
            <w:r w:rsidR="00221AD7" w:rsidRPr="001253DD">
              <w:rPr>
                <w:rFonts w:ascii="Arial" w:eastAsia="Times New Roman" w:hAnsi="Arial" w:cs="Arial"/>
                <w:color w:val="000000"/>
                <w:sz w:val="22"/>
                <w:szCs w:val="22"/>
                <w:lang w:eastAsia="en-GB"/>
              </w:rPr>
              <w:t xml:space="preserve">incurred cost and </w:t>
            </w:r>
            <w:r w:rsidR="00A250EF" w:rsidRPr="001253DD">
              <w:rPr>
                <w:rFonts w:ascii="Arial" w:eastAsia="Times New Roman" w:hAnsi="Arial" w:cs="Arial"/>
                <w:color w:val="000000"/>
                <w:sz w:val="22"/>
                <w:szCs w:val="22"/>
                <w:lang w:eastAsia="en-GB"/>
              </w:rPr>
              <w:t>travel.</w:t>
            </w:r>
          </w:p>
          <w:p w14:paraId="3BAFBE5B" w14:textId="08CCECDF" w:rsidR="003605D8" w:rsidRPr="001253DD" w:rsidRDefault="003605D8" w:rsidP="00003678">
            <w:pPr>
              <w:pStyle w:val="ListParagraph"/>
              <w:numPr>
                <w:ilvl w:val="1"/>
                <w:numId w:val="70"/>
              </w:numPr>
              <w:spacing w:before="120" w:after="120"/>
              <w:ind w:left="231" w:hanging="231"/>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 xml:space="preserve">Pre-departure orientation training to </w:t>
            </w:r>
            <w:r w:rsidR="007D491B" w:rsidRPr="001253DD">
              <w:rPr>
                <w:rFonts w:ascii="Arial" w:eastAsia="Times New Roman" w:hAnsi="Arial" w:cs="Arial"/>
                <w:color w:val="000000"/>
                <w:sz w:val="22"/>
                <w:szCs w:val="22"/>
                <w:lang w:eastAsia="en-GB"/>
              </w:rPr>
              <w:t>reinforce the above</w:t>
            </w:r>
          </w:p>
        </w:tc>
        <w:tc>
          <w:tcPr>
            <w:tcW w:w="3666" w:type="dxa"/>
          </w:tcPr>
          <w:p w14:paraId="6026702A" w14:textId="229C8811" w:rsidR="003605D8" w:rsidRPr="001253DD" w:rsidRDefault="003605D8" w:rsidP="00003678">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lastRenderedPageBreak/>
              <w:t>Scheme Stakeholder Group to fund a specialist to develop this</w:t>
            </w:r>
          </w:p>
        </w:tc>
        <w:tc>
          <w:tcPr>
            <w:tcW w:w="1586" w:type="dxa"/>
          </w:tcPr>
          <w:p w14:paraId="3DA9E38F" w14:textId="685E4314" w:rsidR="003605D8" w:rsidRPr="001253DD" w:rsidRDefault="003605D8" w:rsidP="00003678">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Stakeholder Group</w:t>
            </w:r>
          </w:p>
        </w:tc>
      </w:tr>
      <w:tr w:rsidR="00F25F1D" w:rsidRPr="001253DD" w14:paraId="538D6DA6" w14:textId="77777777" w:rsidTr="0041623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380" w:type="dxa"/>
          </w:tcPr>
          <w:p w14:paraId="344EC60B" w14:textId="77777777" w:rsidR="00F25F1D" w:rsidRPr="001253DD" w:rsidRDefault="00F25F1D" w:rsidP="00003678">
            <w:pPr>
              <w:pStyle w:val="ListParagraph"/>
              <w:numPr>
                <w:ilvl w:val="0"/>
                <w:numId w:val="74"/>
              </w:numPr>
              <w:tabs>
                <w:tab w:val="left" w:pos="94"/>
              </w:tabs>
              <w:spacing w:before="120" w:after="120"/>
              <w:ind w:left="454" w:hanging="454"/>
              <w:contextualSpacing w:val="0"/>
              <w:rPr>
                <w:rFonts w:ascii="Arial" w:eastAsia="Times New Roman" w:hAnsi="Arial" w:cs="Arial"/>
                <w:color w:val="000000"/>
                <w:sz w:val="22"/>
                <w:szCs w:val="22"/>
                <w:lang w:eastAsia="en-GB"/>
              </w:rPr>
            </w:pPr>
          </w:p>
        </w:tc>
        <w:tc>
          <w:tcPr>
            <w:tcW w:w="1500" w:type="dxa"/>
          </w:tcPr>
          <w:p w14:paraId="4D106AD6" w14:textId="21A7F89E" w:rsidR="00F25F1D" w:rsidRPr="001253DD" w:rsidRDefault="00F25F1D" w:rsidP="00003678">
            <w:pPr>
              <w:spacing w:before="120"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Recruitment</w:t>
            </w:r>
          </w:p>
        </w:tc>
        <w:tc>
          <w:tcPr>
            <w:tcW w:w="8172" w:type="dxa"/>
          </w:tcPr>
          <w:p w14:paraId="09DF8197" w14:textId="15370E8C" w:rsidR="00F25F1D" w:rsidRPr="001253DD" w:rsidRDefault="00F25F1D" w:rsidP="00003678">
            <w:pPr>
              <w:spacing w:before="120"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 xml:space="preserve">Collaboration to develop minimum standards for insurance </w:t>
            </w:r>
            <w:r w:rsidR="008144F4" w:rsidRPr="001253DD">
              <w:rPr>
                <w:rFonts w:ascii="Arial" w:eastAsia="Times New Roman" w:hAnsi="Arial" w:cs="Arial"/>
                <w:color w:val="000000"/>
                <w:sz w:val="22"/>
                <w:szCs w:val="22"/>
                <w:lang w:eastAsia="en-GB"/>
              </w:rPr>
              <w:t xml:space="preserve">(which </w:t>
            </w:r>
            <w:r w:rsidR="00974E55" w:rsidRPr="001253DD">
              <w:rPr>
                <w:rFonts w:ascii="Arial" w:eastAsia="Times New Roman" w:hAnsi="Arial" w:cs="Arial"/>
                <w:color w:val="000000"/>
                <w:sz w:val="22"/>
                <w:szCs w:val="22"/>
                <w:lang w:eastAsia="en-GB"/>
              </w:rPr>
              <w:t xml:space="preserve">is currently not required to be provided by the Scheme) </w:t>
            </w:r>
            <w:r w:rsidRPr="001253DD">
              <w:rPr>
                <w:rFonts w:ascii="Arial" w:eastAsia="Times New Roman" w:hAnsi="Arial" w:cs="Arial"/>
                <w:color w:val="000000"/>
                <w:sz w:val="22"/>
                <w:szCs w:val="22"/>
                <w:lang w:eastAsia="en-GB"/>
              </w:rPr>
              <w:t>to cover health, pregnancy, destitution and repatriation and responsibility for covering the cost.</w:t>
            </w:r>
          </w:p>
        </w:tc>
        <w:tc>
          <w:tcPr>
            <w:tcW w:w="3666" w:type="dxa"/>
          </w:tcPr>
          <w:p w14:paraId="5E7B3C45" w14:textId="4D50E4E6" w:rsidR="00F25F1D" w:rsidRPr="001253DD" w:rsidRDefault="00F25F1D" w:rsidP="00003678">
            <w:pPr>
              <w:spacing w:before="120"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 Stakeholder Group to fund a specialist to develop this</w:t>
            </w:r>
          </w:p>
        </w:tc>
        <w:tc>
          <w:tcPr>
            <w:tcW w:w="1586" w:type="dxa"/>
          </w:tcPr>
          <w:p w14:paraId="38C408AC" w14:textId="090152B0" w:rsidR="00F25F1D" w:rsidRPr="001253DD" w:rsidRDefault="00F25F1D" w:rsidP="00003678">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Stakeholder Group</w:t>
            </w:r>
          </w:p>
        </w:tc>
      </w:tr>
      <w:tr w:rsidR="00A26E20" w:rsidRPr="001253DD" w14:paraId="5A571D00" w14:textId="77777777" w:rsidTr="00416234">
        <w:tblPrEx>
          <w:tblLook w:val="04A0" w:firstRow="1" w:lastRow="0" w:firstColumn="1" w:lastColumn="0" w:noHBand="0" w:noVBand="1"/>
        </w:tblPrEx>
        <w:trPr>
          <w:trHeight w:val="457"/>
        </w:trPr>
        <w:tc>
          <w:tcPr>
            <w:cnfStyle w:val="001000000000" w:firstRow="0" w:lastRow="0" w:firstColumn="1" w:lastColumn="0" w:oddVBand="0" w:evenVBand="0" w:oddHBand="0" w:evenHBand="0" w:firstRowFirstColumn="0" w:firstRowLastColumn="0" w:lastRowFirstColumn="0" w:lastRowLastColumn="0"/>
            <w:tcW w:w="380" w:type="dxa"/>
          </w:tcPr>
          <w:p w14:paraId="119B172A" w14:textId="77777777" w:rsidR="003605D8" w:rsidRPr="001253DD" w:rsidRDefault="003605D8" w:rsidP="00003678">
            <w:pPr>
              <w:pStyle w:val="ListParagraph"/>
              <w:numPr>
                <w:ilvl w:val="0"/>
                <w:numId w:val="74"/>
              </w:numPr>
              <w:tabs>
                <w:tab w:val="left" w:pos="94"/>
              </w:tabs>
              <w:spacing w:before="120" w:after="120"/>
              <w:ind w:left="454" w:hanging="454"/>
              <w:contextualSpacing w:val="0"/>
              <w:rPr>
                <w:rFonts w:ascii="Arial" w:eastAsia="Times New Roman" w:hAnsi="Arial" w:cs="Arial"/>
                <w:color w:val="000000"/>
                <w:sz w:val="22"/>
                <w:szCs w:val="22"/>
                <w:lang w:eastAsia="en-GB"/>
              </w:rPr>
            </w:pPr>
          </w:p>
        </w:tc>
        <w:tc>
          <w:tcPr>
            <w:tcW w:w="1500" w:type="dxa"/>
          </w:tcPr>
          <w:p w14:paraId="05D45D8F" w14:textId="445BD9A3" w:rsidR="003605D8" w:rsidRPr="001253DD" w:rsidRDefault="003605D8" w:rsidP="00003678">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Recruitment</w:t>
            </w:r>
          </w:p>
        </w:tc>
        <w:tc>
          <w:tcPr>
            <w:tcW w:w="8172" w:type="dxa"/>
          </w:tcPr>
          <w:p w14:paraId="3F15EC60" w14:textId="61E5227D" w:rsidR="003605D8" w:rsidRPr="001253DD" w:rsidRDefault="003605D8" w:rsidP="00003678">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 Operators to undergo a comprehensive and consistent audit with methodology and audit process developed with subject experts and NGOs against legal, ethical, and Scheme requirements with regards to responsible recruitment and to ensure hidden exploitation preventative management systems, effective response and remediation systems are developed and applied.  Audit conducted by independent third party professional and qualified social compliance auditors and shared with Scheme Stakeholder Group.  A Clearview approach with add ons is the most established way to achieve this</w:t>
            </w:r>
          </w:p>
        </w:tc>
        <w:tc>
          <w:tcPr>
            <w:tcW w:w="3666" w:type="dxa"/>
          </w:tcPr>
          <w:p w14:paraId="4719E5E8" w14:textId="4363907C" w:rsidR="003605D8" w:rsidRPr="001253DD" w:rsidRDefault="003605D8" w:rsidP="00003678">
            <w:p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 Stakeholder Group to fund a specialist to develop this</w:t>
            </w:r>
          </w:p>
        </w:tc>
        <w:tc>
          <w:tcPr>
            <w:tcW w:w="1586" w:type="dxa"/>
          </w:tcPr>
          <w:p w14:paraId="4795D69D" w14:textId="7C7224BA" w:rsidR="003605D8" w:rsidRPr="001253DD" w:rsidRDefault="003605D8" w:rsidP="00003678">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Stakeholder Group</w:t>
            </w:r>
          </w:p>
        </w:tc>
      </w:tr>
      <w:tr w:rsidR="006A5654" w:rsidRPr="001253DD" w14:paraId="624F2F16" w14:textId="77777777" w:rsidTr="00416234">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380" w:type="dxa"/>
          </w:tcPr>
          <w:p w14:paraId="4F6CE48E" w14:textId="77777777" w:rsidR="003605D8" w:rsidRPr="001253DD" w:rsidRDefault="003605D8" w:rsidP="00003678">
            <w:pPr>
              <w:pStyle w:val="ListParagraph"/>
              <w:numPr>
                <w:ilvl w:val="0"/>
                <w:numId w:val="74"/>
              </w:numPr>
              <w:tabs>
                <w:tab w:val="left" w:pos="94"/>
              </w:tabs>
              <w:spacing w:before="120" w:after="120"/>
              <w:ind w:left="454" w:hanging="454"/>
              <w:contextualSpacing w:val="0"/>
              <w:rPr>
                <w:rFonts w:ascii="Arial" w:eastAsia="Times New Roman" w:hAnsi="Arial" w:cs="Arial"/>
                <w:color w:val="000000"/>
                <w:sz w:val="22"/>
                <w:szCs w:val="22"/>
                <w:lang w:eastAsia="en-GB"/>
              </w:rPr>
            </w:pPr>
          </w:p>
        </w:tc>
        <w:tc>
          <w:tcPr>
            <w:tcW w:w="1500" w:type="dxa"/>
          </w:tcPr>
          <w:p w14:paraId="1F8901DE" w14:textId="6E1068BB" w:rsidR="003605D8" w:rsidRPr="001253DD" w:rsidRDefault="003605D8" w:rsidP="00003678">
            <w:pPr>
              <w:spacing w:before="120"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Return</w:t>
            </w:r>
          </w:p>
        </w:tc>
        <w:tc>
          <w:tcPr>
            <w:tcW w:w="8172" w:type="dxa"/>
          </w:tcPr>
          <w:p w14:paraId="661952CD" w14:textId="21DD503D" w:rsidR="003605D8" w:rsidRPr="001253DD" w:rsidRDefault="00B22622" w:rsidP="00003678">
            <w:pPr>
              <w:spacing w:before="120"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 Operators</w:t>
            </w:r>
            <w:r w:rsidR="003605D8" w:rsidRPr="001253DD">
              <w:rPr>
                <w:rFonts w:ascii="Arial" w:eastAsia="Times New Roman" w:hAnsi="Arial" w:cs="Arial"/>
                <w:color w:val="000000"/>
                <w:sz w:val="22"/>
                <w:szCs w:val="22"/>
                <w:lang w:eastAsia="en-GB"/>
              </w:rPr>
              <w:t xml:space="preserve"> and other stakeholders should collaborate to develop model Return and Repatriation processes</w:t>
            </w:r>
          </w:p>
        </w:tc>
        <w:tc>
          <w:tcPr>
            <w:tcW w:w="3666" w:type="dxa"/>
          </w:tcPr>
          <w:p w14:paraId="748A624E" w14:textId="125A4856" w:rsidR="003605D8" w:rsidRPr="001253DD" w:rsidRDefault="003605D8" w:rsidP="00003678">
            <w:pPr>
              <w:spacing w:before="120"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 Stakeholder Group to fund a specialist to develop this</w:t>
            </w:r>
          </w:p>
        </w:tc>
        <w:tc>
          <w:tcPr>
            <w:tcW w:w="1586" w:type="dxa"/>
          </w:tcPr>
          <w:p w14:paraId="7BEA3063" w14:textId="2C95C623" w:rsidR="003605D8" w:rsidRPr="001253DD" w:rsidRDefault="003605D8" w:rsidP="00003678">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Stakeholder Group</w:t>
            </w:r>
          </w:p>
        </w:tc>
      </w:tr>
    </w:tbl>
    <w:p w14:paraId="416AE963" w14:textId="77777777" w:rsidR="007502EB" w:rsidRPr="001253DD" w:rsidRDefault="007502EB" w:rsidP="00003678">
      <w:pPr>
        <w:spacing w:before="120" w:after="120" w:line="259" w:lineRule="auto"/>
        <w:rPr>
          <w:rFonts w:ascii="Arial" w:hAnsi="Arial" w:cs="Arial"/>
          <w:b/>
          <w:bCs/>
          <w:color w:val="538135" w:themeColor="accent6" w:themeShade="BF"/>
          <w:sz w:val="32"/>
          <w:szCs w:val="32"/>
        </w:rPr>
      </w:pPr>
      <w:r w:rsidRPr="001253DD">
        <w:rPr>
          <w:rFonts w:ascii="Arial" w:hAnsi="Arial" w:cs="Arial"/>
          <w:b/>
          <w:bCs/>
          <w:color w:val="538135" w:themeColor="accent6" w:themeShade="BF"/>
          <w:sz w:val="32"/>
          <w:szCs w:val="32"/>
        </w:rPr>
        <w:br w:type="page"/>
      </w:r>
    </w:p>
    <w:p w14:paraId="07C903C7" w14:textId="54F7CC71" w:rsidR="002659D4" w:rsidRPr="001253DD" w:rsidRDefault="002659D4" w:rsidP="00003678">
      <w:pPr>
        <w:pStyle w:val="ListParagraph"/>
        <w:numPr>
          <w:ilvl w:val="0"/>
          <w:numId w:val="5"/>
        </w:numPr>
        <w:spacing w:before="120" w:after="120"/>
        <w:ind w:left="357" w:hanging="357"/>
        <w:contextualSpacing w:val="0"/>
        <w:rPr>
          <w:rFonts w:ascii="Arial" w:hAnsi="Arial" w:cs="Arial"/>
          <w:b/>
          <w:bCs/>
          <w:color w:val="538135" w:themeColor="accent6" w:themeShade="BF"/>
          <w:sz w:val="32"/>
          <w:szCs w:val="32"/>
        </w:rPr>
      </w:pPr>
      <w:r w:rsidRPr="001253DD">
        <w:rPr>
          <w:rFonts w:ascii="Arial" w:hAnsi="Arial" w:cs="Arial"/>
          <w:b/>
          <w:bCs/>
          <w:color w:val="538135" w:themeColor="accent6" w:themeShade="BF"/>
          <w:sz w:val="32"/>
          <w:szCs w:val="32"/>
        </w:rPr>
        <w:lastRenderedPageBreak/>
        <w:t xml:space="preserve">INDUSTRY ACTION PLAN TO IMPROVE SEASONAL WORKER </w:t>
      </w:r>
      <w:r w:rsidR="000C6713" w:rsidRPr="001253DD">
        <w:rPr>
          <w:rFonts w:ascii="Arial" w:hAnsi="Arial" w:cs="Arial"/>
          <w:b/>
          <w:bCs/>
          <w:color w:val="538135" w:themeColor="accent6" w:themeShade="BF"/>
          <w:sz w:val="32"/>
          <w:szCs w:val="32"/>
        </w:rPr>
        <w:t xml:space="preserve">ON FARM </w:t>
      </w:r>
      <w:r w:rsidRPr="001253DD">
        <w:rPr>
          <w:rFonts w:ascii="Arial" w:hAnsi="Arial" w:cs="Arial"/>
          <w:b/>
          <w:bCs/>
          <w:color w:val="538135" w:themeColor="accent6" w:themeShade="BF"/>
          <w:sz w:val="32"/>
          <w:szCs w:val="32"/>
        </w:rPr>
        <w:t>EMPLOYMENT</w:t>
      </w:r>
    </w:p>
    <w:tbl>
      <w:tblPr>
        <w:tblStyle w:val="PlainTable1"/>
        <w:tblW w:w="15304" w:type="dxa"/>
        <w:tblLook w:val="04A0" w:firstRow="1" w:lastRow="0" w:firstColumn="1" w:lastColumn="0" w:noHBand="0" w:noVBand="1"/>
      </w:tblPr>
      <w:tblGrid>
        <w:gridCol w:w="380"/>
        <w:gridCol w:w="1402"/>
        <w:gridCol w:w="8245"/>
        <w:gridCol w:w="3691"/>
        <w:gridCol w:w="1586"/>
      </w:tblGrid>
      <w:tr w:rsidR="000C6713" w:rsidRPr="001253DD" w14:paraId="0AEA07EC" w14:textId="77777777" w:rsidTr="009C459E">
        <w:trPr>
          <w:cnfStyle w:val="100000000000" w:firstRow="1" w:lastRow="0" w:firstColumn="0" w:lastColumn="0" w:oddVBand="0" w:evenVBand="0" w:oddHBand="0"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380" w:type="dxa"/>
          </w:tcPr>
          <w:p w14:paraId="7CE5052A" w14:textId="04C435B9" w:rsidR="000C6713" w:rsidRPr="001253DD" w:rsidRDefault="000C6713" w:rsidP="00003678">
            <w:pPr>
              <w:tabs>
                <w:tab w:val="left" w:pos="94"/>
              </w:tabs>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lang w:eastAsia="en-GB"/>
              </w:rPr>
              <w:t>#</w:t>
            </w:r>
          </w:p>
        </w:tc>
        <w:tc>
          <w:tcPr>
            <w:tcW w:w="1402" w:type="dxa"/>
          </w:tcPr>
          <w:p w14:paraId="790415B7" w14:textId="764D9B8C" w:rsidR="000C6713" w:rsidRPr="001253DD" w:rsidRDefault="000C6713" w:rsidP="00003678">
            <w:pPr>
              <w:spacing w:before="120" w:after="12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2"/>
                <w:szCs w:val="22"/>
                <w:lang w:eastAsia="en-GB"/>
              </w:rPr>
            </w:pPr>
            <w:r w:rsidRPr="001253DD">
              <w:rPr>
                <w:rFonts w:ascii="Arial" w:eastAsia="Times New Roman" w:hAnsi="Arial" w:cs="Arial"/>
                <w:color w:val="000000"/>
                <w:lang w:eastAsia="en-GB"/>
              </w:rPr>
              <w:t>Stage</w:t>
            </w:r>
          </w:p>
        </w:tc>
        <w:tc>
          <w:tcPr>
            <w:tcW w:w="8245" w:type="dxa"/>
          </w:tcPr>
          <w:p w14:paraId="2CC1F841" w14:textId="1A55438C" w:rsidR="000C6713" w:rsidRPr="001253DD" w:rsidRDefault="000C6713" w:rsidP="00003678">
            <w:pPr>
              <w:spacing w:before="120" w:after="12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2"/>
                <w:szCs w:val="22"/>
                <w:lang w:eastAsia="en-GB"/>
              </w:rPr>
            </w:pPr>
            <w:r w:rsidRPr="001253DD">
              <w:rPr>
                <w:rFonts w:ascii="Arial" w:eastAsia="Times New Roman" w:hAnsi="Arial" w:cs="Arial"/>
                <w:color w:val="000000"/>
                <w:lang w:eastAsia="en-GB"/>
              </w:rPr>
              <w:t>Improvement Proposed</w:t>
            </w:r>
          </w:p>
        </w:tc>
        <w:tc>
          <w:tcPr>
            <w:tcW w:w="3691" w:type="dxa"/>
          </w:tcPr>
          <w:p w14:paraId="285DA94F" w14:textId="540D04BC" w:rsidR="000C6713" w:rsidRPr="001253DD" w:rsidRDefault="000C6713" w:rsidP="00003678">
            <w:pPr>
              <w:spacing w:before="120" w:after="120"/>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2"/>
                <w:szCs w:val="22"/>
                <w:lang w:eastAsia="en-GB"/>
              </w:rPr>
            </w:pPr>
            <w:r w:rsidRPr="001253DD">
              <w:rPr>
                <w:rFonts w:ascii="Arial" w:eastAsia="Times New Roman" w:hAnsi="Arial" w:cs="Arial"/>
                <w:color w:val="000000"/>
                <w:lang w:eastAsia="en-GB"/>
              </w:rPr>
              <w:t>Action Required</w:t>
            </w:r>
          </w:p>
        </w:tc>
        <w:tc>
          <w:tcPr>
            <w:tcW w:w="1586" w:type="dxa"/>
          </w:tcPr>
          <w:p w14:paraId="2C35116B" w14:textId="127B86F4" w:rsidR="000C6713" w:rsidRPr="001253DD" w:rsidRDefault="000C6713" w:rsidP="00003678">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2"/>
                <w:szCs w:val="22"/>
                <w:lang w:eastAsia="en-GB"/>
              </w:rPr>
            </w:pPr>
            <w:r w:rsidRPr="001253DD">
              <w:rPr>
                <w:rFonts w:ascii="Arial" w:eastAsia="Times New Roman" w:hAnsi="Arial" w:cs="Arial"/>
                <w:color w:val="000000"/>
                <w:lang w:eastAsia="en-GB"/>
              </w:rPr>
              <w:t>By Who</w:t>
            </w:r>
          </w:p>
        </w:tc>
      </w:tr>
      <w:tr w:rsidR="00CF771F" w:rsidRPr="001253DD" w14:paraId="7DA292BA" w14:textId="77777777" w:rsidTr="009C459E">
        <w:trPr>
          <w:cnfStyle w:val="000000100000" w:firstRow="0" w:lastRow="0" w:firstColumn="0" w:lastColumn="0" w:oddVBand="0" w:evenVBand="0" w:oddHBand="1" w:evenHBand="0" w:firstRowFirstColumn="0" w:firstRowLastColumn="0" w:lastRowFirstColumn="0" w:lastRowLastColumn="0"/>
          <w:trHeight w:val="457"/>
        </w:trPr>
        <w:tc>
          <w:tcPr>
            <w:cnfStyle w:val="001000000000" w:firstRow="0" w:lastRow="0" w:firstColumn="1" w:lastColumn="0" w:oddVBand="0" w:evenVBand="0" w:oddHBand="0" w:evenHBand="0" w:firstRowFirstColumn="0" w:firstRowLastColumn="0" w:lastRowFirstColumn="0" w:lastRowLastColumn="0"/>
            <w:tcW w:w="380" w:type="dxa"/>
          </w:tcPr>
          <w:p w14:paraId="7AD114F0" w14:textId="16E2B159" w:rsidR="00CF771F" w:rsidRPr="001253DD" w:rsidRDefault="00CF771F" w:rsidP="00003678">
            <w:pPr>
              <w:pStyle w:val="ListParagraph"/>
              <w:numPr>
                <w:ilvl w:val="0"/>
                <w:numId w:val="74"/>
              </w:numPr>
              <w:tabs>
                <w:tab w:val="left" w:pos="94"/>
              </w:tabs>
              <w:spacing w:before="120" w:after="120"/>
              <w:ind w:left="454" w:hanging="454"/>
              <w:contextualSpacing w:val="0"/>
              <w:rPr>
                <w:rFonts w:ascii="Arial" w:eastAsia="Times New Roman" w:hAnsi="Arial" w:cs="Arial"/>
                <w:color w:val="000000"/>
                <w:sz w:val="22"/>
                <w:szCs w:val="22"/>
                <w:lang w:eastAsia="en-GB"/>
              </w:rPr>
            </w:pPr>
          </w:p>
        </w:tc>
        <w:tc>
          <w:tcPr>
            <w:tcW w:w="1402" w:type="dxa"/>
          </w:tcPr>
          <w:p w14:paraId="421D4475" w14:textId="323FC434" w:rsidR="00CF771F" w:rsidRPr="001253DD" w:rsidRDefault="00CF771F" w:rsidP="00003678">
            <w:pPr>
              <w:spacing w:before="120"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Farm</w:t>
            </w:r>
          </w:p>
        </w:tc>
        <w:tc>
          <w:tcPr>
            <w:tcW w:w="8245" w:type="dxa"/>
          </w:tcPr>
          <w:p w14:paraId="77D80D59" w14:textId="0DFA56CC" w:rsidR="00CF771F" w:rsidRPr="001253DD" w:rsidRDefault="002346EC" w:rsidP="00003678">
            <w:pPr>
              <w:spacing w:before="120"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 xml:space="preserve">A model </w:t>
            </w:r>
            <w:r w:rsidR="00900862" w:rsidRPr="001253DD">
              <w:rPr>
                <w:rFonts w:ascii="Arial" w:eastAsia="Times New Roman" w:hAnsi="Arial" w:cs="Arial"/>
                <w:color w:val="000000"/>
                <w:sz w:val="22"/>
                <w:szCs w:val="22"/>
                <w:lang w:eastAsia="en-GB"/>
              </w:rPr>
              <w:t xml:space="preserve">Scheme Operators </w:t>
            </w:r>
            <w:r w:rsidR="004A4FC6" w:rsidRPr="001253DD">
              <w:rPr>
                <w:rFonts w:ascii="Arial" w:eastAsia="Times New Roman" w:hAnsi="Arial" w:cs="Arial"/>
                <w:color w:val="000000"/>
                <w:sz w:val="22"/>
                <w:szCs w:val="22"/>
                <w:lang w:eastAsia="en-GB"/>
              </w:rPr>
              <w:t xml:space="preserve">Farm Standards Assessment Process should be developed </w:t>
            </w:r>
            <w:r w:rsidR="0068319C" w:rsidRPr="001253DD">
              <w:rPr>
                <w:rFonts w:ascii="Arial" w:eastAsia="Times New Roman" w:hAnsi="Arial" w:cs="Arial"/>
                <w:color w:val="000000"/>
                <w:sz w:val="22"/>
                <w:szCs w:val="22"/>
                <w:lang w:eastAsia="en-GB"/>
              </w:rPr>
              <w:t xml:space="preserve">covering all the requirements of the </w:t>
            </w:r>
            <w:r w:rsidR="00CF771F" w:rsidRPr="001253DD">
              <w:rPr>
                <w:rFonts w:ascii="Arial" w:eastAsia="Times New Roman" w:hAnsi="Arial" w:cs="Arial"/>
                <w:color w:val="000000"/>
                <w:sz w:val="22"/>
                <w:szCs w:val="22"/>
                <w:lang w:eastAsia="en-GB"/>
              </w:rPr>
              <w:t xml:space="preserve">Scheme </w:t>
            </w:r>
            <w:r w:rsidR="00AF1A70" w:rsidRPr="001253DD">
              <w:rPr>
                <w:rFonts w:ascii="Arial" w:eastAsia="Times New Roman" w:hAnsi="Arial" w:cs="Arial"/>
                <w:color w:val="000000"/>
                <w:sz w:val="22"/>
                <w:szCs w:val="22"/>
                <w:lang w:eastAsia="en-GB"/>
              </w:rPr>
              <w:t>rules</w:t>
            </w:r>
            <w:r w:rsidR="00EF2A69" w:rsidRPr="001253DD">
              <w:rPr>
                <w:rFonts w:ascii="Arial" w:eastAsia="Times New Roman" w:hAnsi="Arial" w:cs="Arial"/>
                <w:color w:val="000000"/>
                <w:sz w:val="22"/>
                <w:szCs w:val="22"/>
                <w:lang w:eastAsia="en-GB"/>
              </w:rPr>
              <w:t xml:space="preserve"> so that there is</w:t>
            </w:r>
            <w:r w:rsidR="00CF771F" w:rsidRPr="001253DD">
              <w:rPr>
                <w:rFonts w:ascii="Arial" w:eastAsia="Times New Roman" w:hAnsi="Arial" w:cs="Arial"/>
                <w:color w:val="000000"/>
                <w:sz w:val="22"/>
                <w:szCs w:val="22"/>
                <w:lang w:eastAsia="en-GB"/>
              </w:rPr>
              <w:t xml:space="preserve"> a consistent </w:t>
            </w:r>
            <w:r w:rsidR="00AF1A70" w:rsidRPr="001253DD">
              <w:rPr>
                <w:rFonts w:ascii="Arial" w:eastAsia="Times New Roman" w:hAnsi="Arial" w:cs="Arial"/>
                <w:color w:val="000000"/>
                <w:sz w:val="22"/>
                <w:szCs w:val="22"/>
                <w:lang w:eastAsia="en-GB"/>
              </w:rPr>
              <w:t xml:space="preserve">and best practice </w:t>
            </w:r>
            <w:r w:rsidR="00CF771F" w:rsidRPr="001253DD">
              <w:rPr>
                <w:rFonts w:ascii="Arial" w:eastAsia="Times New Roman" w:hAnsi="Arial" w:cs="Arial"/>
                <w:color w:val="000000"/>
                <w:sz w:val="22"/>
                <w:szCs w:val="22"/>
                <w:lang w:eastAsia="en-GB"/>
              </w:rPr>
              <w:t xml:space="preserve">process </w:t>
            </w:r>
            <w:r w:rsidR="00AF1A70" w:rsidRPr="001253DD">
              <w:rPr>
                <w:rFonts w:ascii="Arial" w:eastAsia="Times New Roman" w:hAnsi="Arial" w:cs="Arial"/>
                <w:color w:val="000000"/>
                <w:sz w:val="22"/>
                <w:szCs w:val="22"/>
                <w:lang w:eastAsia="en-GB"/>
              </w:rPr>
              <w:t>to apply</w:t>
            </w:r>
            <w:r w:rsidR="00BE27B9" w:rsidRPr="001253DD">
              <w:rPr>
                <w:rFonts w:ascii="Arial" w:eastAsia="Times New Roman" w:hAnsi="Arial" w:cs="Arial"/>
                <w:color w:val="000000"/>
                <w:sz w:val="22"/>
                <w:szCs w:val="22"/>
                <w:lang w:eastAsia="en-GB"/>
              </w:rPr>
              <w:t xml:space="preserve"> </w:t>
            </w:r>
            <w:r w:rsidR="002574C0" w:rsidRPr="001253DD">
              <w:rPr>
                <w:rFonts w:ascii="Arial" w:eastAsia="Times New Roman" w:hAnsi="Arial" w:cs="Arial"/>
                <w:color w:val="000000"/>
                <w:sz w:val="22"/>
                <w:szCs w:val="22"/>
                <w:lang w:eastAsia="en-GB"/>
              </w:rPr>
              <w:t xml:space="preserve">to assess whether farms meet the standards to be supplied with seasonal workers </w:t>
            </w:r>
            <w:r w:rsidR="00BE27B9" w:rsidRPr="001253DD">
              <w:rPr>
                <w:rFonts w:ascii="Arial" w:eastAsia="Times New Roman" w:hAnsi="Arial" w:cs="Arial"/>
                <w:color w:val="000000"/>
                <w:sz w:val="22"/>
                <w:szCs w:val="22"/>
                <w:lang w:eastAsia="en-GB"/>
              </w:rPr>
              <w:t xml:space="preserve">and through which </w:t>
            </w:r>
            <w:r w:rsidR="00665F3E" w:rsidRPr="001253DD">
              <w:rPr>
                <w:rFonts w:ascii="Arial" w:eastAsia="Times New Roman" w:hAnsi="Arial" w:cs="Arial"/>
                <w:color w:val="000000"/>
                <w:sz w:val="22"/>
                <w:szCs w:val="22"/>
                <w:lang w:eastAsia="en-GB"/>
              </w:rPr>
              <w:t>improvement can be driven and monitored</w:t>
            </w:r>
            <w:r w:rsidR="001D3E0F" w:rsidRPr="001253DD">
              <w:rPr>
                <w:rFonts w:ascii="Arial" w:eastAsia="Times New Roman" w:hAnsi="Arial" w:cs="Arial"/>
                <w:color w:val="000000"/>
                <w:sz w:val="22"/>
                <w:szCs w:val="22"/>
                <w:lang w:eastAsia="en-GB"/>
              </w:rPr>
              <w:t>.</w:t>
            </w:r>
          </w:p>
        </w:tc>
        <w:tc>
          <w:tcPr>
            <w:tcW w:w="3691" w:type="dxa"/>
          </w:tcPr>
          <w:p w14:paraId="36850F29" w14:textId="7ABCA890" w:rsidR="00CF771F" w:rsidRPr="001253DD" w:rsidRDefault="00CF771F" w:rsidP="00003678">
            <w:pPr>
              <w:spacing w:before="120"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 Stakeholder Group to fund a specialist to develop this</w:t>
            </w:r>
          </w:p>
        </w:tc>
        <w:tc>
          <w:tcPr>
            <w:tcW w:w="1586" w:type="dxa"/>
          </w:tcPr>
          <w:p w14:paraId="29A36D3D" w14:textId="329B9ED7" w:rsidR="00CF771F" w:rsidRPr="001253DD" w:rsidRDefault="00CF771F" w:rsidP="00003678">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Stakeholder Group</w:t>
            </w:r>
          </w:p>
        </w:tc>
      </w:tr>
      <w:tr w:rsidR="0029008D" w:rsidRPr="001253DD" w14:paraId="39E63E5C" w14:textId="77777777" w:rsidTr="0062641C">
        <w:tblPrEx>
          <w:tblLook w:val="0420" w:firstRow="1" w:lastRow="0" w:firstColumn="0" w:lastColumn="0" w:noHBand="0" w:noVBand="1"/>
        </w:tblPrEx>
        <w:trPr>
          <w:trHeight w:val="706"/>
        </w:trPr>
        <w:tc>
          <w:tcPr>
            <w:tcW w:w="380" w:type="dxa"/>
          </w:tcPr>
          <w:p w14:paraId="47D77F64" w14:textId="77777777" w:rsidR="0029008D" w:rsidRPr="001253DD" w:rsidRDefault="0029008D" w:rsidP="0029008D">
            <w:pPr>
              <w:pStyle w:val="ListParagraph"/>
              <w:numPr>
                <w:ilvl w:val="0"/>
                <w:numId w:val="74"/>
              </w:numPr>
              <w:tabs>
                <w:tab w:val="left" w:pos="94"/>
              </w:tabs>
              <w:spacing w:before="120" w:after="120"/>
              <w:ind w:left="454" w:hanging="454"/>
              <w:contextualSpacing w:val="0"/>
              <w:rPr>
                <w:rFonts w:ascii="Arial" w:eastAsia="Times New Roman" w:hAnsi="Arial" w:cs="Arial"/>
                <w:b/>
                <w:bCs/>
                <w:color w:val="000000"/>
                <w:sz w:val="22"/>
                <w:szCs w:val="22"/>
                <w:lang w:eastAsia="en-GB"/>
              </w:rPr>
            </w:pPr>
          </w:p>
        </w:tc>
        <w:tc>
          <w:tcPr>
            <w:tcW w:w="1402" w:type="dxa"/>
          </w:tcPr>
          <w:p w14:paraId="313EFDA0" w14:textId="529BC1F7" w:rsidR="0029008D" w:rsidRPr="001253DD" w:rsidRDefault="0029008D" w:rsidP="0029008D">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Farm</w:t>
            </w:r>
          </w:p>
        </w:tc>
        <w:tc>
          <w:tcPr>
            <w:tcW w:w="8245" w:type="dxa"/>
          </w:tcPr>
          <w:p w14:paraId="5894C0A2" w14:textId="42F2AA45" w:rsidR="0029008D" w:rsidRPr="001253DD" w:rsidRDefault="0029008D" w:rsidP="0029008D">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 xml:space="preserve">A Scheme driven approach to share between Scheme Operators those farms that have failed pre-supply audits and a consistent approach to support those farms to improve sufficiently to meet the required </w:t>
            </w:r>
            <w:r w:rsidR="00C115EC" w:rsidRPr="001253DD">
              <w:rPr>
                <w:rFonts w:ascii="Arial" w:eastAsia="Times New Roman" w:hAnsi="Arial" w:cs="Arial"/>
                <w:color w:val="000000"/>
                <w:sz w:val="22"/>
                <w:szCs w:val="22"/>
                <w:lang w:eastAsia="en-GB"/>
              </w:rPr>
              <w:t>s</w:t>
            </w:r>
            <w:r w:rsidRPr="001253DD">
              <w:rPr>
                <w:rFonts w:ascii="Arial" w:eastAsia="Times New Roman" w:hAnsi="Arial" w:cs="Arial"/>
                <w:color w:val="000000"/>
                <w:sz w:val="22"/>
                <w:szCs w:val="22"/>
                <w:lang w:eastAsia="en-GB"/>
              </w:rPr>
              <w:t>tandards</w:t>
            </w:r>
            <w:r w:rsidR="00C115EC" w:rsidRPr="001253DD">
              <w:rPr>
                <w:rFonts w:ascii="Arial" w:eastAsia="Times New Roman" w:hAnsi="Arial" w:cs="Arial"/>
                <w:color w:val="000000"/>
                <w:sz w:val="22"/>
                <w:szCs w:val="22"/>
                <w:lang w:eastAsia="en-GB"/>
              </w:rPr>
              <w:t>.</w:t>
            </w:r>
          </w:p>
        </w:tc>
        <w:tc>
          <w:tcPr>
            <w:tcW w:w="3691" w:type="dxa"/>
          </w:tcPr>
          <w:p w14:paraId="5DAEFB10" w14:textId="48C430D5" w:rsidR="0029008D" w:rsidRPr="001253DD" w:rsidRDefault="0029008D" w:rsidP="0029008D">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 Stakeholder Group to fund a specialist to develop this</w:t>
            </w:r>
          </w:p>
        </w:tc>
        <w:tc>
          <w:tcPr>
            <w:tcW w:w="1586" w:type="dxa"/>
          </w:tcPr>
          <w:p w14:paraId="1CE28A74" w14:textId="2992469A" w:rsidR="0029008D" w:rsidRPr="001253DD" w:rsidRDefault="0029008D" w:rsidP="0029008D">
            <w:pPr>
              <w:spacing w:before="120" w:after="120"/>
              <w:jc w:val="center"/>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Stakeholder Group</w:t>
            </w:r>
          </w:p>
        </w:tc>
      </w:tr>
      <w:tr w:rsidR="00162982" w:rsidRPr="001253DD" w14:paraId="26949184" w14:textId="77777777" w:rsidTr="0062641C">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706"/>
        </w:trPr>
        <w:tc>
          <w:tcPr>
            <w:tcW w:w="380" w:type="dxa"/>
          </w:tcPr>
          <w:p w14:paraId="2EDF8D9A" w14:textId="77777777" w:rsidR="00162982" w:rsidRPr="001253DD" w:rsidRDefault="00162982" w:rsidP="00003678">
            <w:pPr>
              <w:pStyle w:val="ListParagraph"/>
              <w:numPr>
                <w:ilvl w:val="0"/>
                <w:numId w:val="74"/>
              </w:numPr>
              <w:tabs>
                <w:tab w:val="left" w:pos="94"/>
              </w:tabs>
              <w:spacing w:before="120" w:after="120"/>
              <w:ind w:left="454" w:hanging="454"/>
              <w:contextualSpacing w:val="0"/>
              <w:rPr>
                <w:rFonts w:ascii="Arial" w:eastAsia="Times New Roman" w:hAnsi="Arial" w:cs="Arial"/>
                <w:b/>
                <w:bCs/>
                <w:color w:val="000000"/>
                <w:sz w:val="22"/>
                <w:szCs w:val="22"/>
                <w:lang w:eastAsia="en-GB"/>
              </w:rPr>
            </w:pPr>
          </w:p>
        </w:tc>
        <w:tc>
          <w:tcPr>
            <w:tcW w:w="1402" w:type="dxa"/>
          </w:tcPr>
          <w:p w14:paraId="51480FC8" w14:textId="023CB793" w:rsidR="00162982" w:rsidRPr="001253DD" w:rsidRDefault="00162982" w:rsidP="00003678">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Farm</w:t>
            </w:r>
          </w:p>
        </w:tc>
        <w:tc>
          <w:tcPr>
            <w:tcW w:w="8245" w:type="dxa"/>
          </w:tcPr>
          <w:p w14:paraId="223F7DF3" w14:textId="77777777" w:rsidR="00FF7D15" w:rsidRPr="001253DD" w:rsidRDefault="00232932" w:rsidP="00003678">
            <w:pPr>
              <w:spacing w:before="120" w:after="120"/>
              <w:rPr>
                <w:rFonts w:ascii="Arial" w:eastAsia="Times New Roman" w:hAnsi="Arial" w:cs="Arial"/>
                <w:sz w:val="22"/>
                <w:szCs w:val="22"/>
                <w:lang w:eastAsia="en-GB"/>
              </w:rPr>
            </w:pPr>
            <w:r w:rsidRPr="001253DD">
              <w:rPr>
                <w:rFonts w:ascii="Arial" w:eastAsia="Times New Roman" w:hAnsi="Arial" w:cs="Arial"/>
                <w:color w:val="000000"/>
                <w:sz w:val="22"/>
                <w:szCs w:val="22"/>
                <w:lang w:eastAsia="en-GB"/>
              </w:rPr>
              <w:t>An online</w:t>
            </w:r>
            <w:r w:rsidR="00162982" w:rsidRPr="001253DD">
              <w:rPr>
                <w:rFonts w:ascii="Arial" w:eastAsia="Times New Roman" w:hAnsi="Arial" w:cs="Arial"/>
                <w:color w:val="000000"/>
                <w:sz w:val="22"/>
                <w:szCs w:val="22"/>
                <w:lang w:eastAsia="en-GB"/>
              </w:rPr>
              <w:t xml:space="preserve"> training </w:t>
            </w:r>
            <w:r w:rsidR="00511F97" w:rsidRPr="001253DD">
              <w:rPr>
                <w:rFonts w:ascii="Arial" w:eastAsia="Times New Roman" w:hAnsi="Arial" w:cs="Arial"/>
                <w:color w:val="000000"/>
                <w:sz w:val="22"/>
                <w:szCs w:val="22"/>
                <w:lang w:eastAsia="en-GB"/>
              </w:rPr>
              <w:t xml:space="preserve">programme </w:t>
            </w:r>
            <w:r w:rsidR="00C26FCE" w:rsidRPr="001253DD">
              <w:rPr>
                <w:rFonts w:ascii="Arial" w:eastAsia="Times New Roman" w:hAnsi="Arial" w:cs="Arial"/>
                <w:color w:val="000000"/>
                <w:sz w:val="22"/>
                <w:szCs w:val="22"/>
                <w:lang w:eastAsia="en-GB"/>
              </w:rPr>
              <w:t>should</w:t>
            </w:r>
            <w:r w:rsidR="00511F97" w:rsidRPr="001253DD">
              <w:rPr>
                <w:rFonts w:ascii="Arial" w:eastAsia="Times New Roman" w:hAnsi="Arial" w:cs="Arial"/>
                <w:color w:val="000000"/>
                <w:sz w:val="22"/>
                <w:szCs w:val="22"/>
                <w:lang w:eastAsia="en-GB"/>
              </w:rPr>
              <w:t xml:space="preserve"> be developed </w:t>
            </w:r>
            <w:r w:rsidR="00224571" w:rsidRPr="001253DD">
              <w:rPr>
                <w:rFonts w:ascii="Arial" w:eastAsia="Times New Roman" w:hAnsi="Arial" w:cs="Arial"/>
                <w:sz w:val="22"/>
                <w:szCs w:val="22"/>
                <w:lang w:eastAsia="en-GB"/>
              </w:rPr>
              <w:t>with regards to</w:t>
            </w:r>
          </w:p>
          <w:p w14:paraId="538BCE70" w14:textId="7D5C11A5" w:rsidR="00E53CD3" w:rsidRPr="001253DD" w:rsidRDefault="00224571" w:rsidP="00E53CD3">
            <w:pPr>
              <w:pStyle w:val="ListParagraph"/>
              <w:numPr>
                <w:ilvl w:val="1"/>
                <w:numId w:val="72"/>
              </w:numPr>
              <w:spacing w:before="120"/>
              <w:ind w:left="374" w:hanging="295"/>
              <w:contextualSpacing w:val="0"/>
              <w:rPr>
                <w:rFonts w:ascii="Arial" w:eastAsia="Times New Roman" w:hAnsi="Arial" w:cs="Arial"/>
                <w:sz w:val="22"/>
                <w:szCs w:val="22"/>
                <w:lang w:eastAsia="en-GB"/>
              </w:rPr>
            </w:pPr>
            <w:r w:rsidRPr="001253DD">
              <w:rPr>
                <w:rFonts w:ascii="Arial" w:eastAsia="Times New Roman" w:hAnsi="Arial" w:cs="Arial"/>
                <w:sz w:val="22"/>
                <w:szCs w:val="22"/>
                <w:lang w:eastAsia="en-GB"/>
              </w:rPr>
              <w:t xml:space="preserve">working </w:t>
            </w:r>
            <w:r w:rsidR="00595FA3" w:rsidRPr="001253DD">
              <w:rPr>
                <w:rFonts w:ascii="Arial" w:eastAsia="Times New Roman" w:hAnsi="Arial" w:cs="Arial"/>
                <w:sz w:val="22"/>
                <w:szCs w:val="22"/>
                <w:lang w:eastAsia="en-GB"/>
              </w:rPr>
              <w:t xml:space="preserve">terms, </w:t>
            </w:r>
            <w:r w:rsidRPr="001253DD">
              <w:rPr>
                <w:rFonts w:ascii="Arial" w:eastAsia="Times New Roman" w:hAnsi="Arial" w:cs="Arial"/>
                <w:sz w:val="22"/>
                <w:szCs w:val="22"/>
                <w:lang w:eastAsia="en-GB"/>
              </w:rPr>
              <w:t>conditions</w:t>
            </w:r>
            <w:r w:rsidR="00CE3B59" w:rsidRPr="001253DD">
              <w:rPr>
                <w:rFonts w:ascii="Arial" w:eastAsia="Times New Roman" w:hAnsi="Arial" w:cs="Arial"/>
                <w:sz w:val="22"/>
                <w:szCs w:val="22"/>
                <w:lang w:eastAsia="en-GB"/>
              </w:rPr>
              <w:t xml:space="preserve"> and</w:t>
            </w:r>
            <w:r w:rsidR="00595FA3" w:rsidRPr="001253DD">
              <w:rPr>
                <w:rFonts w:ascii="Arial" w:eastAsia="Times New Roman" w:hAnsi="Arial" w:cs="Arial"/>
                <w:sz w:val="22"/>
                <w:szCs w:val="22"/>
                <w:lang w:eastAsia="en-GB"/>
              </w:rPr>
              <w:t xml:space="preserve"> environment</w:t>
            </w:r>
            <w:r w:rsidR="00C16EDD" w:rsidRPr="001253DD">
              <w:rPr>
                <w:rFonts w:ascii="Arial" w:eastAsia="Times New Roman" w:hAnsi="Arial" w:cs="Arial"/>
                <w:sz w:val="22"/>
                <w:szCs w:val="22"/>
                <w:lang w:eastAsia="en-GB"/>
              </w:rPr>
              <w:t xml:space="preserve"> </w:t>
            </w:r>
            <w:r w:rsidR="00D10BE3" w:rsidRPr="001253DD">
              <w:rPr>
                <w:rFonts w:ascii="Arial" w:eastAsia="Times New Roman" w:hAnsi="Arial" w:cs="Arial"/>
                <w:color w:val="000000"/>
                <w:sz w:val="22"/>
                <w:szCs w:val="22"/>
                <w:lang w:eastAsia="en-GB"/>
              </w:rPr>
              <w:t xml:space="preserve">which all farms undertake </w:t>
            </w:r>
            <w:r w:rsidR="00511F97" w:rsidRPr="001253DD">
              <w:rPr>
                <w:rFonts w:ascii="Arial" w:eastAsia="Times New Roman" w:hAnsi="Arial" w:cs="Arial"/>
                <w:color w:val="000000"/>
                <w:sz w:val="22"/>
                <w:szCs w:val="22"/>
                <w:lang w:eastAsia="en-GB"/>
              </w:rPr>
              <w:t xml:space="preserve">covering the </w:t>
            </w:r>
            <w:r w:rsidR="00162982" w:rsidRPr="001253DD">
              <w:rPr>
                <w:rFonts w:ascii="Arial" w:eastAsia="Times New Roman" w:hAnsi="Arial" w:cs="Arial"/>
                <w:color w:val="000000"/>
                <w:sz w:val="22"/>
                <w:szCs w:val="22"/>
                <w:lang w:eastAsia="en-GB"/>
              </w:rPr>
              <w:t xml:space="preserve">Scheme </w:t>
            </w:r>
            <w:r w:rsidR="00232932" w:rsidRPr="001253DD">
              <w:rPr>
                <w:rFonts w:ascii="Arial" w:eastAsia="Times New Roman" w:hAnsi="Arial" w:cs="Arial"/>
                <w:color w:val="000000"/>
                <w:sz w:val="22"/>
                <w:szCs w:val="22"/>
                <w:lang w:eastAsia="en-GB"/>
              </w:rPr>
              <w:t>r</w:t>
            </w:r>
            <w:r w:rsidR="00162982" w:rsidRPr="001253DD">
              <w:rPr>
                <w:rFonts w:ascii="Arial" w:eastAsia="Times New Roman" w:hAnsi="Arial" w:cs="Arial"/>
                <w:color w:val="000000"/>
                <w:sz w:val="22"/>
                <w:szCs w:val="22"/>
                <w:lang w:eastAsia="en-GB"/>
              </w:rPr>
              <w:t xml:space="preserve">ules, </w:t>
            </w:r>
            <w:r w:rsidR="00162982" w:rsidRPr="001253DD">
              <w:rPr>
                <w:rFonts w:ascii="Arial" w:eastAsia="Times New Roman" w:hAnsi="Arial" w:cs="Arial"/>
                <w:sz w:val="22"/>
                <w:szCs w:val="22"/>
                <w:lang w:eastAsia="en-GB"/>
              </w:rPr>
              <w:t>legal</w:t>
            </w:r>
            <w:r w:rsidR="00511F97" w:rsidRPr="001253DD">
              <w:rPr>
                <w:rFonts w:ascii="Arial" w:eastAsia="Times New Roman" w:hAnsi="Arial" w:cs="Arial"/>
                <w:sz w:val="22"/>
                <w:szCs w:val="22"/>
                <w:lang w:eastAsia="en-GB"/>
              </w:rPr>
              <w:t xml:space="preserve"> </w:t>
            </w:r>
            <w:r w:rsidR="00B77D32" w:rsidRPr="001253DD">
              <w:rPr>
                <w:rFonts w:ascii="Arial" w:eastAsia="Times New Roman" w:hAnsi="Arial" w:cs="Arial"/>
                <w:sz w:val="22"/>
                <w:szCs w:val="22"/>
                <w:lang w:eastAsia="en-GB"/>
              </w:rPr>
              <w:t>and</w:t>
            </w:r>
            <w:r w:rsidR="00162982" w:rsidRPr="001253DD">
              <w:rPr>
                <w:rFonts w:ascii="Arial" w:eastAsia="Times New Roman" w:hAnsi="Arial" w:cs="Arial"/>
                <w:sz w:val="22"/>
                <w:szCs w:val="22"/>
                <w:lang w:eastAsia="en-GB"/>
              </w:rPr>
              <w:t xml:space="preserve"> ethical requirements and good practice</w:t>
            </w:r>
          </w:p>
          <w:p w14:paraId="1D5DC82A" w14:textId="38358C35" w:rsidR="00162982" w:rsidRPr="001253DD" w:rsidRDefault="00162982" w:rsidP="00E53CD3">
            <w:pPr>
              <w:pStyle w:val="ListParagraph"/>
              <w:numPr>
                <w:ilvl w:val="1"/>
                <w:numId w:val="72"/>
              </w:numPr>
              <w:spacing w:before="120"/>
              <w:ind w:left="374" w:hanging="295"/>
              <w:contextualSpacing w:val="0"/>
              <w:rPr>
                <w:rFonts w:ascii="Arial" w:eastAsia="Times New Roman" w:hAnsi="Arial" w:cs="Arial"/>
                <w:sz w:val="22"/>
                <w:szCs w:val="22"/>
                <w:lang w:eastAsia="en-GB"/>
              </w:rPr>
            </w:pPr>
            <w:r w:rsidRPr="001253DD">
              <w:rPr>
                <w:rFonts w:ascii="Arial" w:eastAsia="Times New Roman" w:hAnsi="Arial" w:cs="Arial"/>
                <w:sz w:val="22"/>
                <w:szCs w:val="22"/>
                <w:lang w:eastAsia="en-GB"/>
              </w:rPr>
              <w:t xml:space="preserve"> </w:t>
            </w:r>
            <w:r w:rsidR="00E53CD3" w:rsidRPr="001253DD">
              <w:rPr>
                <w:rFonts w:ascii="Arial" w:eastAsia="Times New Roman" w:hAnsi="Arial" w:cs="Arial"/>
                <w:sz w:val="22"/>
                <w:szCs w:val="22"/>
                <w:lang w:eastAsia="en-GB"/>
              </w:rPr>
              <w:t xml:space="preserve">work health &amp; safety </w:t>
            </w:r>
            <w:r w:rsidR="00E53CD3" w:rsidRPr="001253DD">
              <w:rPr>
                <w:rFonts w:ascii="Arial" w:eastAsia="Times New Roman" w:hAnsi="Arial" w:cs="Arial"/>
                <w:color w:val="000000"/>
                <w:sz w:val="22"/>
                <w:szCs w:val="22"/>
                <w:lang w:eastAsia="en-GB"/>
              </w:rPr>
              <w:t xml:space="preserve">which all farms undertake covering the Scheme rules, </w:t>
            </w:r>
            <w:r w:rsidR="00E53CD3" w:rsidRPr="001253DD">
              <w:rPr>
                <w:rFonts w:ascii="Arial" w:eastAsia="Times New Roman" w:hAnsi="Arial" w:cs="Arial"/>
                <w:sz w:val="22"/>
                <w:szCs w:val="22"/>
                <w:lang w:eastAsia="en-GB"/>
              </w:rPr>
              <w:t>legal and ethical requirements and good practice</w:t>
            </w:r>
          </w:p>
          <w:p w14:paraId="7950B181" w14:textId="00D8BD9E" w:rsidR="00E53CD3" w:rsidRPr="001253DD" w:rsidRDefault="00E53CD3" w:rsidP="00E53CD3">
            <w:pPr>
              <w:pStyle w:val="ListParagraph"/>
              <w:numPr>
                <w:ilvl w:val="1"/>
                <w:numId w:val="72"/>
              </w:numPr>
              <w:spacing w:before="120"/>
              <w:ind w:left="374" w:hanging="295"/>
              <w:contextualSpacing w:val="0"/>
              <w:rPr>
                <w:rFonts w:ascii="Arial" w:eastAsia="Times New Roman" w:hAnsi="Arial" w:cs="Arial"/>
                <w:sz w:val="22"/>
                <w:szCs w:val="22"/>
                <w:lang w:eastAsia="en-GB"/>
              </w:rPr>
            </w:pPr>
            <w:r w:rsidRPr="001253DD">
              <w:rPr>
                <w:rFonts w:ascii="Arial" w:eastAsia="Times New Roman" w:hAnsi="Arial" w:cs="Arial"/>
                <w:sz w:val="22"/>
                <w:szCs w:val="22"/>
                <w:lang w:eastAsia="en-GB"/>
              </w:rPr>
              <w:t xml:space="preserve">accommodation and on-site living standards and conditions </w:t>
            </w:r>
            <w:r w:rsidRPr="001253DD">
              <w:rPr>
                <w:rFonts w:ascii="Arial" w:eastAsia="Times New Roman" w:hAnsi="Arial" w:cs="Arial"/>
                <w:color w:val="000000"/>
                <w:sz w:val="22"/>
                <w:szCs w:val="22"/>
                <w:lang w:eastAsia="en-GB"/>
              </w:rPr>
              <w:t xml:space="preserve">which all farms undertake covering the Scheme rules, </w:t>
            </w:r>
            <w:r w:rsidRPr="001253DD">
              <w:rPr>
                <w:rFonts w:ascii="Arial" w:eastAsia="Times New Roman" w:hAnsi="Arial" w:cs="Arial"/>
                <w:sz w:val="22"/>
                <w:szCs w:val="22"/>
                <w:lang w:eastAsia="en-GB"/>
              </w:rPr>
              <w:t>legal and ethical requirements and good practice</w:t>
            </w:r>
          </w:p>
          <w:p w14:paraId="54924665" w14:textId="1DAADCF3" w:rsidR="00E53CD3" w:rsidRPr="001253DD" w:rsidRDefault="00E53CD3" w:rsidP="00003678">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 xml:space="preserve">Attendance of these training programmes to be </w:t>
            </w:r>
            <w:r w:rsidR="000A0668" w:rsidRPr="001253DD">
              <w:rPr>
                <w:rFonts w:ascii="Arial" w:eastAsia="Times New Roman" w:hAnsi="Arial" w:cs="Arial"/>
                <w:color w:val="000000"/>
                <w:sz w:val="22"/>
                <w:szCs w:val="22"/>
                <w:lang w:eastAsia="en-GB"/>
              </w:rPr>
              <w:t>a pre-</w:t>
            </w:r>
            <w:r w:rsidRPr="001253DD">
              <w:rPr>
                <w:rFonts w:ascii="Arial" w:eastAsia="Times New Roman" w:hAnsi="Arial" w:cs="Arial"/>
                <w:color w:val="000000"/>
                <w:sz w:val="22"/>
                <w:szCs w:val="22"/>
                <w:lang w:eastAsia="en-GB"/>
              </w:rPr>
              <w:t>condition of supply of labour</w:t>
            </w:r>
          </w:p>
        </w:tc>
        <w:tc>
          <w:tcPr>
            <w:tcW w:w="3691" w:type="dxa"/>
          </w:tcPr>
          <w:p w14:paraId="0AA36943" w14:textId="3C5CC858" w:rsidR="00162982" w:rsidRPr="001253DD" w:rsidRDefault="00162982" w:rsidP="00003678">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 Stakeholder Group to fund a specialist to develop this</w:t>
            </w:r>
          </w:p>
        </w:tc>
        <w:tc>
          <w:tcPr>
            <w:tcW w:w="1586" w:type="dxa"/>
          </w:tcPr>
          <w:p w14:paraId="3A09D747" w14:textId="4E7EACDD" w:rsidR="00162982" w:rsidRPr="001253DD" w:rsidRDefault="00162982" w:rsidP="00003678">
            <w:pPr>
              <w:spacing w:before="120" w:after="120"/>
              <w:jc w:val="center"/>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Stakeholder Group</w:t>
            </w:r>
          </w:p>
        </w:tc>
      </w:tr>
      <w:tr w:rsidR="00C51924" w:rsidRPr="001253DD" w14:paraId="1888A82B" w14:textId="77777777" w:rsidTr="00D22A31">
        <w:tblPrEx>
          <w:tblLook w:val="0420" w:firstRow="1" w:lastRow="0" w:firstColumn="0" w:lastColumn="0" w:noHBand="0" w:noVBand="1"/>
        </w:tblPrEx>
        <w:trPr>
          <w:trHeight w:val="1064"/>
        </w:trPr>
        <w:tc>
          <w:tcPr>
            <w:tcW w:w="380" w:type="dxa"/>
          </w:tcPr>
          <w:p w14:paraId="50838DD7" w14:textId="77777777" w:rsidR="00C51924" w:rsidRPr="001253DD" w:rsidRDefault="00C51924" w:rsidP="00003678">
            <w:pPr>
              <w:pStyle w:val="ListParagraph"/>
              <w:numPr>
                <w:ilvl w:val="0"/>
                <w:numId w:val="74"/>
              </w:numPr>
              <w:tabs>
                <w:tab w:val="left" w:pos="94"/>
              </w:tabs>
              <w:spacing w:before="120" w:after="120"/>
              <w:ind w:left="454" w:hanging="454"/>
              <w:contextualSpacing w:val="0"/>
              <w:rPr>
                <w:rFonts w:ascii="Arial" w:eastAsia="Times New Roman" w:hAnsi="Arial" w:cs="Arial"/>
                <w:b/>
                <w:bCs/>
                <w:color w:val="000000"/>
                <w:sz w:val="22"/>
                <w:szCs w:val="22"/>
                <w:lang w:eastAsia="en-GB"/>
              </w:rPr>
            </w:pPr>
          </w:p>
        </w:tc>
        <w:tc>
          <w:tcPr>
            <w:tcW w:w="1402" w:type="dxa"/>
          </w:tcPr>
          <w:p w14:paraId="61E558BB" w14:textId="1F6AB8A5" w:rsidR="00C51924" w:rsidRPr="001253DD" w:rsidRDefault="00C51924" w:rsidP="00003678">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Farm</w:t>
            </w:r>
          </w:p>
        </w:tc>
        <w:tc>
          <w:tcPr>
            <w:tcW w:w="8245" w:type="dxa"/>
          </w:tcPr>
          <w:p w14:paraId="3689DFCA" w14:textId="5C3A59F2" w:rsidR="00C51924" w:rsidRPr="001253DD" w:rsidRDefault="00C51924" w:rsidP="00003678">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Farms should have processes in place to effectively prevent and respond to potential indicators of labour exploitation and modern slavery.</w:t>
            </w:r>
          </w:p>
        </w:tc>
        <w:tc>
          <w:tcPr>
            <w:tcW w:w="3691" w:type="dxa"/>
          </w:tcPr>
          <w:p w14:paraId="625B2AC3" w14:textId="4599881C" w:rsidR="00C51924" w:rsidRPr="001253DD" w:rsidRDefault="00C51924" w:rsidP="00003678">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Farms should undertake S2G training; complete the S2G Good Practice Implementation Checklist and be an S2G Business Partner</w:t>
            </w:r>
          </w:p>
        </w:tc>
        <w:tc>
          <w:tcPr>
            <w:tcW w:w="1586" w:type="dxa"/>
          </w:tcPr>
          <w:p w14:paraId="5E8467A2" w14:textId="2E0762EE" w:rsidR="00C51924" w:rsidRPr="001253DD" w:rsidRDefault="00C51924" w:rsidP="00003678">
            <w:pPr>
              <w:spacing w:before="120" w:after="120"/>
              <w:jc w:val="center"/>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 Users</w:t>
            </w:r>
          </w:p>
        </w:tc>
      </w:tr>
      <w:tr w:rsidR="00C51924" w:rsidRPr="001253DD" w14:paraId="02EF9B25" w14:textId="77777777" w:rsidTr="00D22A31">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1064"/>
        </w:trPr>
        <w:tc>
          <w:tcPr>
            <w:tcW w:w="380" w:type="dxa"/>
          </w:tcPr>
          <w:p w14:paraId="31BA60A6" w14:textId="77777777" w:rsidR="00C51924" w:rsidRPr="001253DD" w:rsidRDefault="00C51924" w:rsidP="00003678">
            <w:pPr>
              <w:pStyle w:val="ListParagraph"/>
              <w:numPr>
                <w:ilvl w:val="0"/>
                <w:numId w:val="74"/>
              </w:numPr>
              <w:tabs>
                <w:tab w:val="left" w:pos="94"/>
              </w:tabs>
              <w:spacing w:before="120" w:after="120"/>
              <w:ind w:left="454" w:hanging="454"/>
              <w:contextualSpacing w:val="0"/>
              <w:rPr>
                <w:rFonts w:ascii="Arial" w:eastAsia="Times New Roman" w:hAnsi="Arial" w:cs="Arial"/>
                <w:b/>
                <w:bCs/>
                <w:color w:val="000000"/>
                <w:sz w:val="22"/>
                <w:szCs w:val="22"/>
                <w:lang w:eastAsia="en-GB"/>
              </w:rPr>
            </w:pPr>
          </w:p>
        </w:tc>
        <w:tc>
          <w:tcPr>
            <w:tcW w:w="1402" w:type="dxa"/>
          </w:tcPr>
          <w:p w14:paraId="561A8337" w14:textId="31A25D40" w:rsidR="00C51924" w:rsidRPr="001253DD" w:rsidRDefault="00C51924" w:rsidP="00003678">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Farm</w:t>
            </w:r>
          </w:p>
        </w:tc>
        <w:tc>
          <w:tcPr>
            <w:tcW w:w="8245" w:type="dxa"/>
          </w:tcPr>
          <w:p w14:paraId="5228B6B0" w14:textId="18E49FC8" w:rsidR="00C51924" w:rsidRPr="001253DD" w:rsidRDefault="00C51924" w:rsidP="00003678">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 xml:space="preserve">Develop standards for farm supervisor behaviour and accountability.  Develop and deliver interactive good practice supervisor training and assessment.  </w:t>
            </w:r>
            <w:r w:rsidR="00CB7763" w:rsidRPr="001253DD">
              <w:rPr>
                <w:rFonts w:ascii="Arial" w:eastAsia="Times New Roman" w:hAnsi="Arial" w:cs="Arial"/>
                <w:color w:val="000000"/>
                <w:sz w:val="22"/>
                <w:szCs w:val="22"/>
                <w:lang w:eastAsia="en-GB"/>
              </w:rPr>
              <w:t>Allegation</w:t>
            </w:r>
            <w:r w:rsidR="009B216E" w:rsidRPr="001253DD">
              <w:rPr>
                <w:rFonts w:ascii="Arial" w:eastAsia="Times New Roman" w:hAnsi="Arial" w:cs="Arial"/>
                <w:color w:val="000000"/>
                <w:sz w:val="22"/>
                <w:szCs w:val="22"/>
                <w:lang w:eastAsia="en-GB"/>
              </w:rPr>
              <w:t xml:space="preserve">s and </w:t>
            </w:r>
            <w:r w:rsidRPr="001253DD">
              <w:rPr>
                <w:rFonts w:ascii="Arial" w:eastAsia="Times New Roman" w:hAnsi="Arial" w:cs="Arial"/>
                <w:color w:val="000000"/>
                <w:sz w:val="22"/>
                <w:szCs w:val="22"/>
                <w:lang w:eastAsia="en-GB"/>
              </w:rPr>
              <w:t xml:space="preserve">grievances shared by migrant workers referred to the unchecked power of supervisors who pressured them into unrealistic targets and resorted to bullying. </w:t>
            </w:r>
          </w:p>
        </w:tc>
        <w:tc>
          <w:tcPr>
            <w:tcW w:w="3691" w:type="dxa"/>
          </w:tcPr>
          <w:p w14:paraId="7EF55261" w14:textId="4DF705D9" w:rsidR="00C51924" w:rsidRPr="001253DD" w:rsidRDefault="00C51924" w:rsidP="00003678">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 Stakeholder Group to fund a specialist to develop this</w:t>
            </w:r>
          </w:p>
        </w:tc>
        <w:tc>
          <w:tcPr>
            <w:tcW w:w="1586" w:type="dxa"/>
          </w:tcPr>
          <w:p w14:paraId="24664847" w14:textId="18A831B2" w:rsidR="00C51924" w:rsidRPr="001253DD" w:rsidRDefault="00C51924" w:rsidP="00003678">
            <w:pPr>
              <w:spacing w:before="120" w:after="120"/>
              <w:jc w:val="center"/>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Stakeholder Group</w:t>
            </w:r>
          </w:p>
        </w:tc>
      </w:tr>
      <w:tr w:rsidR="00C51924" w:rsidRPr="001253DD" w14:paraId="3553ABE5" w14:textId="77777777" w:rsidTr="009C459E">
        <w:tblPrEx>
          <w:tblLook w:val="0420" w:firstRow="1" w:lastRow="0" w:firstColumn="0" w:lastColumn="0" w:noHBand="0" w:noVBand="1"/>
        </w:tblPrEx>
        <w:trPr>
          <w:trHeight w:val="1289"/>
        </w:trPr>
        <w:tc>
          <w:tcPr>
            <w:tcW w:w="380" w:type="dxa"/>
          </w:tcPr>
          <w:p w14:paraId="6E774057" w14:textId="77777777" w:rsidR="00C51924" w:rsidRPr="001253DD" w:rsidRDefault="00C51924" w:rsidP="00003678">
            <w:pPr>
              <w:pStyle w:val="ListParagraph"/>
              <w:numPr>
                <w:ilvl w:val="0"/>
                <w:numId w:val="74"/>
              </w:numPr>
              <w:tabs>
                <w:tab w:val="left" w:pos="94"/>
              </w:tabs>
              <w:spacing w:before="120" w:after="120"/>
              <w:ind w:left="454" w:hanging="454"/>
              <w:contextualSpacing w:val="0"/>
              <w:rPr>
                <w:rFonts w:ascii="Arial" w:eastAsia="Times New Roman" w:hAnsi="Arial" w:cs="Arial"/>
                <w:b/>
                <w:bCs/>
                <w:color w:val="000000"/>
                <w:sz w:val="22"/>
                <w:szCs w:val="22"/>
                <w:lang w:eastAsia="en-GB"/>
              </w:rPr>
            </w:pPr>
          </w:p>
        </w:tc>
        <w:tc>
          <w:tcPr>
            <w:tcW w:w="1402" w:type="dxa"/>
          </w:tcPr>
          <w:p w14:paraId="66659A79" w14:textId="31111621" w:rsidR="00C51924" w:rsidRPr="001253DD" w:rsidRDefault="00C51924" w:rsidP="00003678">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Farm</w:t>
            </w:r>
          </w:p>
        </w:tc>
        <w:tc>
          <w:tcPr>
            <w:tcW w:w="8245" w:type="dxa"/>
            <w:hideMark/>
          </w:tcPr>
          <w:p w14:paraId="5EF28697" w14:textId="41CF827F" w:rsidR="00C51924" w:rsidRPr="001253DD" w:rsidRDefault="00C51924" w:rsidP="00003678">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Develop guidance, tools and training to support farms: to adopt a robust labour planning process; provide model “Living Hours” contracts; allocate work fairly and reasonably; establish a real time monitoring process to identify workers who are not achieving their earnings expectations in order to help meet workers’ key objective to earn sufficient over the season commensurate with reasonable expectations.</w:t>
            </w:r>
          </w:p>
        </w:tc>
        <w:tc>
          <w:tcPr>
            <w:tcW w:w="3691" w:type="dxa"/>
            <w:hideMark/>
          </w:tcPr>
          <w:p w14:paraId="454C87FF" w14:textId="4C966D72" w:rsidR="00C51924" w:rsidRPr="001253DD" w:rsidRDefault="00C51924" w:rsidP="00003678">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 Stakeholder Group to fund a specialist to develop this</w:t>
            </w:r>
          </w:p>
        </w:tc>
        <w:tc>
          <w:tcPr>
            <w:tcW w:w="1586" w:type="dxa"/>
          </w:tcPr>
          <w:p w14:paraId="240A2C56" w14:textId="6B2D09F6" w:rsidR="00C51924" w:rsidRPr="001253DD" w:rsidRDefault="00C51924" w:rsidP="00003678">
            <w:pPr>
              <w:spacing w:before="120" w:after="120"/>
              <w:jc w:val="center"/>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Stakeholder Group</w:t>
            </w:r>
          </w:p>
        </w:tc>
      </w:tr>
      <w:tr w:rsidR="00C51924" w:rsidRPr="001253DD" w14:paraId="402837F7" w14:textId="77777777" w:rsidTr="009C459E">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456"/>
        </w:trPr>
        <w:tc>
          <w:tcPr>
            <w:tcW w:w="380" w:type="dxa"/>
          </w:tcPr>
          <w:p w14:paraId="5D87A30F" w14:textId="77777777" w:rsidR="00C51924" w:rsidRPr="001253DD" w:rsidRDefault="00C51924" w:rsidP="00003678">
            <w:pPr>
              <w:pStyle w:val="ListParagraph"/>
              <w:numPr>
                <w:ilvl w:val="0"/>
                <w:numId w:val="74"/>
              </w:numPr>
              <w:tabs>
                <w:tab w:val="left" w:pos="94"/>
              </w:tabs>
              <w:spacing w:before="120" w:after="120"/>
              <w:ind w:left="454" w:hanging="454"/>
              <w:contextualSpacing w:val="0"/>
              <w:rPr>
                <w:rFonts w:ascii="Arial" w:eastAsia="Times New Roman" w:hAnsi="Arial" w:cs="Arial"/>
                <w:b/>
                <w:bCs/>
                <w:color w:val="000000"/>
                <w:sz w:val="22"/>
                <w:szCs w:val="22"/>
                <w:lang w:eastAsia="en-GB"/>
              </w:rPr>
            </w:pPr>
          </w:p>
        </w:tc>
        <w:tc>
          <w:tcPr>
            <w:tcW w:w="1402" w:type="dxa"/>
          </w:tcPr>
          <w:p w14:paraId="0EF1E95A" w14:textId="2C383001" w:rsidR="00C51924" w:rsidRPr="001253DD" w:rsidRDefault="00C51924" w:rsidP="00003678">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Farm</w:t>
            </w:r>
          </w:p>
        </w:tc>
        <w:tc>
          <w:tcPr>
            <w:tcW w:w="8245" w:type="dxa"/>
          </w:tcPr>
          <w:p w14:paraId="7FB07A43" w14:textId="17AA7C44" w:rsidR="00C51924" w:rsidRPr="001253DD" w:rsidRDefault="00C51924" w:rsidP="00003678">
            <w:pPr>
              <w:spacing w:before="120" w:after="120"/>
              <w:rPr>
                <w:rFonts w:ascii="Arial" w:eastAsia="Times New Roman" w:hAnsi="Arial" w:cs="Arial"/>
                <w:b/>
                <w:bCs/>
                <w:color w:val="000000"/>
                <w:sz w:val="22"/>
                <w:szCs w:val="22"/>
                <w:lang w:eastAsia="en-GB"/>
              </w:rPr>
            </w:pPr>
            <w:r w:rsidRPr="001253DD">
              <w:rPr>
                <w:rFonts w:ascii="Arial" w:eastAsia="Times New Roman" w:hAnsi="Arial" w:cs="Arial"/>
                <w:color w:val="000000"/>
                <w:sz w:val="22"/>
                <w:szCs w:val="22"/>
                <w:lang w:eastAsia="en-GB"/>
              </w:rPr>
              <w:t xml:space="preserve">Establish standardised </w:t>
            </w:r>
            <w:r w:rsidRPr="001253DD">
              <w:rPr>
                <w:rFonts w:ascii="Arial" w:eastAsia="Times New Roman" w:hAnsi="Arial" w:cs="Arial"/>
                <w:sz w:val="22"/>
                <w:szCs w:val="22"/>
                <w:lang w:eastAsia="en-GB"/>
              </w:rPr>
              <w:t>Scheme arrangements during the first few weeks so that: transport from the airport to the farm is covered; sufficient food is provided until workers are paid; workers are able to cover their living expenses; advances against future wages are in line with legislation and good practice; accommodation and food is not charged if work cannot be performed e.g. due to illness.</w:t>
            </w:r>
          </w:p>
        </w:tc>
        <w:tc>
          <w:tcPr>
            <w:tcW w:w="3691" w:type="dxa"/>
          </w:tcPr>
          <w:p w14:paraId="7044CABD" w14:textId="19F75F6B" w:rsidR="00C51924" w:rsidRPr="001253DD" w:rsidRDefault="00C51924" w:rsidP="00003678">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 Stakeholder Group to fund a specialist to develop this</w:t>
            </w:r>
          </w:p>
        </w:tc>
        <w:tc>
          <w:tcPr>
            <w:tcW w:w="1586" w:type="dxa"/>
          </w:tcPr>
          <w:p w14:paraId="1A22B28B" w14:textId="1D4DB0D3" w:rsidR="00C51924" w:rsidRPr="001253DD" w:rsidRDefault="00C51924" w:rsidP="00003678">
            <w:pPr>
              <w:spacing w:before="120" w:after="120"/>
              <w:jc w:val="center"/>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Stakeholder Group</w:t>
            </w:r>
          </w:p>
        </w:tc>
      </w:tr>
      <w:tr w:rsidR="00C51924" w:rsidRPr="001253DD" w14:paraId="0C5AD41A" w14:textId="77777777" w:rsidTr="009C459E">
        <w:tblPrEx>
          <w:tblLook w:val="0420" w:firstRow="1" w:lastRow="0" w:firstColumn="0" w:lastColumn="0" w:noHBand="0" w:noVBand="1"/>
        </w:tblPrEx>
        <w:trPr>
          <w:trHeight w:val="456"/>
        </w:trPr>
        <w:tc>
          <w:tcPr>
            <w:tcW w:w="380" w:type="dxa"/>
          </w:tcPr>
          <w:p w14:paraId="04BF6994" w14:textId="77777777" w:rsidR="00C51924" w:rsidRPr="001253DD" w:rsidRDefault="00C51924" w:rsidP="00003678">
            <w:pPr>
              <w:pStyle w:val="ListParagraph"/>
              <w:numPr>
                <w:ilvl w:val="0"/>
                <w:numId w:val="74"/>
              </w:numPr>
              <w:tabs>
                <w:tab w:val="left" w:pos="94"/>
              </w:tabs>
              <w:spacing w:before="120" w:after="120"/>
              <w:ind w:left="454" w:hanging="454"/>
              <w:contextualSpacing w:val="0"/>
              <w:rPr>
                <w:rFonts w:ascii="Arial" w:eastAsia="Times New Roman" w:hAnsi="Arial" w:cs="Arial"/>
                <w:b/>
                <w:bCs/>
                <w:color w:val="000000"/>
                <w:sz w:val="22"/>
                <w:szCs w:val="22"/>
                <w:lang w:eastAsia="en-GB"/>
              </w:rPr>
            </w:pPr>
          </w:p>
        </w:tc>
        <w:tc>
          <w:tcPr>
            <w:tcW w:w="1402" w:type="dxa"/>
          </w:tcPr>
          <w:p w14:paraId="3E42142E" w14:textId="47FEBC84" w:rsidR="00C51924" w:rsidRPr="001253DD" w:rsidRDefault="00C51924" w:rsidP="00003678">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Farm</w:t>
            </w:r>
          </w:p>
        </w:tc>
        <w:tc>
          <w:tcPr>
            <w:tcW w:w="8245" w:type="dxa"/>
          </w:tcPr>
          <w:p w14:paraId="080CF225" w14:textId="400338B3" w:rsidR="00C51924" w:rsidRPr="001253DD" w:rsidRDefault="00C51924" w:rsidP="00003678">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 xml:space="preserve">Develop a model for embedding </w:t>
            </w:r>
            <w:r w:rsidR="00C031DA" w:rsidRPr="001253DD">
              <w:rPr>
                <w:rFonts w:ascii="Arial" w:eastAsia="Times New Roman" w:hAnsi="Arial" w:cs="Arial"/>
                <w:color w:val="000000"/>
                <w:sz w:val="22"/>
                <w:szCs w:val="22"/>
                <w:lang w:eastAsia="en-GB"/>
              </w:rPr>
              <w:t xml:space="preserve">seasonal </w:t>
            </w:r>
            <w:r w:rsidRPr="001253DD">
              <w:rPr>
                <w:rFonts w:ascii="Arial" w:eastAsia="Times New Roman" w:hAnsi="Arial" w:cs="Arial"/>
                <w:color w:val="000000"/>
                <w:sz w:val="22"/>
                <w:szCs w:val="22"/>
                <w:lang w:eastAsia="en-GB"/>
              </w:rPr>
              <w:t>worker representation forums and employment rights champions within the farm, to answer workers’ questions, build trust, and increase accountability.</w:t>
            </w:r>
          </w:p>
        </w:tc>
        <w:tc>
          <w:tcPr>
            <w:tcW w:w="3691" w:type="dxa"/>
          </w:tcPr>
          <w:p w14:paraId="73B22937" w14:textId="7ABF5B84" w:rsidR="00C51924" w:rsidRPr="001253DD" w:rsidRDefault="00C51924" w:rsidP="00003678">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 Stakeholder Group to fund a specialist to develop this</w:t>
            </w:r>
          </w:p>
        </w:tc>
        <w:tc>
          <w:tcPr>
            <w:tcW w:w="1586" w:type="dxa"/>
          </w:tcPr>
          <w:p w14:paraId="14E41087" w14:textId="1A26D13D" w:rsidR="00C51924" w:rsidRPr="001253DD" w:rsidRDefault="00C51924" w:rsidP="00003678">
            <w:pPr>
              <w:spacing w:before="120" w:after="120"/>
              <w:jc w:val="center"/>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Stakeholder Group</w:t>
            </w:r>
          </w:p>
        </w:tc>
      </w:tr>
      <w:tr w:rsidR="00C51924" w:rsidRPr="001253DD" w14:paraId="35877ECF" w14:textId="77777777" w:rsidTr="009C459E">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456"/>
        </w:trPr>
        <w:tc>
          <w:tcPr>
            <w:tcW w:w="380" w:type="dxa"/>
          </w:tcPr>
          <w:p w14:paraId="0E34B50B" w14:textId="77777777" w:rsidR="00C51924" w:rsidRPr="001253DD" w:rsidRDefault="00C51924" w:rsidP="00003678">
            <w:pPr>
              <w:pStyle w:val="ListParagraph"/>
              <w:numPr>
                <w:ilvl w:val="0"/>
                <w:numId w:val="74"/>
              </w:numPr>
              <w:tabs>
                <w:tab w:val="left" w:pos="94"/>
              </w:tabs>
              <w:spacing w:before="120" w:after="120"/>
              <w:ind w:left="454" w:hanging="454"/>
              <w:contextualSpacing w:val="0"/>
              <w:rPr>
                <w:rFonts w:ascii="Arial" w:eastAsia="Times New Roman" w:hAnsi="Arial" w:cs="Arial"/>
                <w:b/>
                <w:bCs/>
                <w:color w:val="000000"/>
                <w:sz w:val="22"/>
                <w:szCs w:val="22"/>
                <w:lang w:eastAsia="en-GB"/>
              </w:rPr>
            </w:pPr>
          </w:p>
        </w:tc>
        <w:tc>
          <w:tcPr>
            <w:tcW w:w="1402" w:type="dxa"/>
          </w:tcPr>
          <w:p w14:paraId="17122929" w14:textId="11B196F8" w:rsidR="00C51924" w:rsidRPr="001253DD" w:rsidRDefault="00C51924" w:rsidP="00003678">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Farm</w:t>
            </w:r>
          </w:p>
        </w:tc>
        <w:tc>
          <w:tcPr>
            <w:tcW w:w="8245" w:type="dxa"/>
          </w:tcPr>
          <w:p w14:paraId="2EC1CC48" w14:textId="48C48EDF" w:rsidR="00C51924" w:rsidRPr="001253DD" w:rsidRDefault="00C51924" w:rsidP="00003678">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Review existing materials and ensure that resources support clear signposting of farms’ zero tolerance towards exploitation, and the means to call it out.</w:t>
            </w:r>
          </w:p>
        </w:tc>
        <w:tc>
          <w:tcPr>
            <w:tcW w:w="3691" w:type="dxa"/>
          </w:tcPr>
          <w:p w14:paraId="5BC6BD72" w14:textId="047F8109" w:rsidR="00C51924" w:rsidRPr="001253DD" w:rsidRDefault="00C51924" w:rsidP="00003678">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 Stakeholder Group to fund a specialist to develop this</w:t>
            </w:r>
          </w:p>
        </w:tc>
        <w:tc>
          <w:tcPr>
            <w:tcW w:w="1586" w:type="dxa"/>
          </w:tcPr>
          <w:p w14:paraId="725EAFB4" w14:textId="2A85EE8B" w:rsidR="00C51924" w:rsidRPr="001253DD" w:rsidRDefault="00C51924" w:rsidP="00003678">
            <w:pPr>
              <w:spacing w:before="120" w:after="120"/>
              <w:jc w:val="center"/>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Stakeholder Group</w:t>
            </w:r>
          </w:p>
        </w:tc>
      </w:tr>
      <w:tr w:rsidR="00C51924" w:rsidRPr="001253DD" w14:paraId="4D946AAF" w14:textId="77777777" w:rsidTr="001504E7">
        <w:tblPrEx>
          <w:tblLook w:val="0420" w:firstRow="1" w:lastRow="0" w:firstColumn="0" w:lastColumn="0" w:noHBand="0" w:noVBand="1"/>
        </w:tblPrEx>
        <w:trPr>
          <w:trHeight w:val="456"/>
        </w:trPr>
        <w:tc>
          <w:tcPr>
            <w:tcW w:w="380" w:type="dxa"/>
          </w:tcPr>
          <w:p w14:paraId="4B92C450" w14:textId="77777777" w:rsidR="00C51924" w:rsidRPr="001253DD" w:rsidRDefault="00C51924" w:rsidP="00003678">
            <w:pPr>
              <w:pStyle w:val="ListParagraph"/>
              <w:numPr>
                <w:ilvl w:val="0"/>
                <w:numId w:val="74"/>
              </w:numPr>
              <w:tabs>
                <w:tab w:val="left" w:pos="94"/>
              </w:tabs>
              <w:spacing w:before="120" w:after="120"/>
              <w:ind w:left="454" w:hanging="454"/>
              <w:contextualSpacing w:val="0"/>
              <w:rPr>
                <w:rFonts w:ascii="Arial" w:eastAsia="Times New Roman" w:hAnsi="Arial" w:cs="Arial"/>
                <w:b/>
                <w:bCs/>
                <w:color w:val="000000"/>
                <w:sz w:val="22"/>
                <w:szCs w:val="22"/>
                <w:lang w:eastAsia="en-GB"/>
              </w:rPr>
            </w:pPr>
          </w:p>
        </w:tc>
        <w:tc>
          <w:tcPr>
            <w:tcW w:w="1402" w:type="dxa"/>
          </w:tcPr>
          <w:p w14:paraId="590F95D9" w14:textId="74B39A39" w:rsidR="00C51924" w:rsidRPr="001253DD" w:rsidRDefault="00C51924" w:rsidP="00003678">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Farm</w:t>
            </w:r>
          </w:p>
        </w:tc>
        <w:tc>
          <w:tcPr>
            <w:tcW w:w="8245" w:type="dxa"/>
          </w:tcPr>
          <w:p w14:paraId="595101E2" w14:textId="6FD818DD" w:rsidR="00C51924" w:rsidRPr="001253DD" w:rsidRDefault="00C51924" w:rsidP="00003678">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 xml:space="preserve">Develop good practice guidance on </w:t>
            </w:r>
            <w:r w:rsidR="001C088B" w:rsidRPr="001253DD">
              <w:rPr>
                <w:rFonts w:ascii="Arial" w:eastAsia="Times New Roman" w:hAnsi="Arial" w:cs="Arial"/>
                <w:color w:val="000000"/>
                <w:sz w:val="22"/>
                <w:szCs w:val="22"/>
                <w:lang w:eastAsia="en-GB"/>
              </w:rPr>
              <w:t xml:space="preserve">fair </w:t>
            </w:r>
            <w:r w:rsidRPr="001253DD">
              <w:rPr>
                <w:rFonts w:ascii="Arial" w:eastAsia="Times New Roman" w:hAnsi="Arial" w:cs="Arial"/>
                <w:color w:val="000000"/>
                <w:sz w:val="22"/>
                <w:szCs w:val="22"/>
                <w:lang w:eastAsia="en-GB"/>
              </w:rPr>
              <w:t>appl</w:t>
            </w:r>
            <w:r w:rsidR="005A066D" w:rsidRPr="001253DD">
              <w:rPr>
                <w:rFonts w:ascii="Arial" w:eastAsia="Times New Roman" w:hAnsi="Arial" w:cs="Arial"/>
                <w:color w:val="000000"/>
                <w:sz w:val="22"/>
                <w:szCs w:val="22"/>
                <w:lang w:eastAsia="en-GB"/>
              </w:rPr>
              <w:t>ication of</w:t>
            </w:r>
            <w:r w:rsidRPr="001253DD">
              <w:rPr>
                <w:rFonts w:ascii="Arial" w:eastAsia="Times New Roman" w:hAnsi="Arial" w:cs="Arial"/>
                <w:color w:val="000000"/>
                <w:sz w:val="22"/>
                <w:szCs w:val="22"/>
                <w:lang w:eastAsia="en-GB"/>
              </w:rPr>
              <w:t xml:space="preserve"> piece rates</w:t>
            </w:r>
            <w:r w:rsidR="005A066D" w:rsidRPr="001253DD">
              <w:rPr>
                <w:rFonts w:ascii="Arial" w:eastAsia="Times New Roman" w:hAnsi="Arial" w:cs="Arial"/>
                <w:color w:val="000000"/>
                <w:sz w:val="22"/>
                <w:szCs w:val="22"/>
                <w:lang w:eastAsia="en-GB"/>
              </w:rPr>
              <w:t xml:space="preserve"> to supplement legislative requirements</w:t>
            </w:r>
            <w:r w:rsidRPr="001253DD">
              <w:rPr>
                <w:rFonts w:ascii="Arial" w:eastAsia="Times New Roman" w:hAnsi="Arial" w:cs="Arial"/>
                <w:color w:val="000000"/>
                <w:sz w:val="22"/>
                <w:szCs w:val="22"/>
                <w:lang w:eastAsia="en-GB"/>
              </w:rPr>
              <w:t>. Scheme rules require “</w:t>
            </w:r>
            <w:r w:rsidRPr="001253DD">
              <w:rPr>
                <w:rFonts w:ascii="Arial" w:eastAsia="Times New Roman" w:hAnsi="Arial" w:cs="Arial"/>
                <w:i/>
                <w:iCs/>
                <w:color w:val="000000"/>
                <w:sz w:val="22"/>
                <w:szCs w:val="22"/>
                <w:lang w:eastAsia="en-GB"/>
              </w:rPr>
              <w:t>not penalising workers for failing to work at the fair piece rate</w:t>
            </w:r>
            <w:r w:rsidRPr="001253DD">
              <w:rPr>
                <w:rFonts w:ascii="Arial" w:eastAsia="Times New Roman" w:hAnsi="Arial" w:cs="Arial"/>
                <w:color w:val="000000"/>
                <w:sz w:val="22"/>
                <w:szCs w:val="22"/>
                <w:lang w:eastAsia="en-GB"/>
              </w:rPr>
              <w:t xml:space="preserve">” and meeting NMW regulations, </w:t>
            </w:r>
            <w:r w:rsidRPr="001253DD">
              <w:rPr>
                <w:rFonts w:ascii="Arial" w:eastAsia="Times New Roman" w:hAnsi="Arial" w:cs="Arial"/>
                <w:i/>
                <w:iCs/>
                <w:color w:val="000000"/>
                <w:sz w:val="22"/>
                <w:szCs w:val="22"/>
                <w:lang w:eastAsia="en-GB"/>
              </w:rPr>
              <w:t>“including those on fair rates for piece work”.</w:t>
            </w:r>
            <w:r w:rsidRPr="001253DD">
              <w:rPr>
                <w:rFonts w:ascii="Arial" w:eastAsia="Times New Roman" w:hAnsi="Arial" w:cs="Arial"/>
                <w:color w:val="000000"/>
                <w:sz w:val="22"/>
                <w:szCs w:val="22"/>
                <w:lang w:eastAsia="en-GB"/>
              </w:rPr>
              <w:t xml:space="preserve">  </w:t>
            </w:r>
          </w:p>
        </w:tc>
        <w:tc>
          <w:tcPr>
            <w:tcW w:w="3691" w:type="dxa"/>
          </w:tcPr>
          <w:p w14:paraId="17933443" w14:textId="7D387FD7" w:rsidR="00C51924" w:rsidRPr="001253DD" w:rsidRDefault="00C51924" w:rsidP="00003678">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 Stakeholder Group to fund a specialist to develop this</w:t>
            </w:r>
          </w:p>
        </w:tc>
        <w:tc>
          <w:tcPr>
            <w:tcW w:w="1586" w:type="dxa"/>
          </w:tcPr>
          <w:p w14:paraId="05489BFA" w14:textId="7B8D5D54" w:rsidR="00C51924" w:rsidRPr="001253DD" w:rsidRDefault="00C51924" w:rsidP="00003678">
            <w:pPr>
              <w:spacing w:before="120" w:after="120"/>
              <w:jc w:val="center"/>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Stakeholder Group</w:t>
            </w:r>
          </w:p>
        </w:tc>
      </w:tr>
      <w:tr w:rsidR="00C51924" w:rsidRPr="001253DD" w14:paraId="3209AE5D" w14:textId="77777777" w:rsidTr="009C459E">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718"/>
        </w:trPr>
        <w:tc>
          <w:tcPr>
            <w:tcW w:w="380" w:type="dxa"/>
          </w:tcPr>
          <w:p w14:paraId="17D81603" w14:textId="77777777" w:rsidR="00C51924" w:rsidRPr="001253DD" w:rsidRDefault="00C51924" w:rsidP="00003678">
            <w:pPr>
              <w:pStyle w:val="ListParagraph"/>
              <w:numPr>
                <w:ilvl w:val="0"/>
                <w:numId w:val="74"/>
              </w:numPr>
              <w:tabs>
                <w:tab w:val="left" w:pos="94"/>
              </w:tabs>
              <w:spacing w:before="120" w:after="120"/>
              <w:ind w:left="454" w:hanging="454"/>
              <w:contextualSpacing w:val="0"/>
              <w:rPr>
                <w:rFonts w:ascii="Arial" w:eastAsia="Times New Roman" w:hAnsi="Arial" w:cs="Arial"/>
                <w:b/>
                <w:bCs/>
                <w:color w:val="000000"/>
                <w:sz w:val="22"/>
                <w:szCs w:val="22"/>
                <w:lang w:eastAsia="en-GB"/>
              </w:rPr>
            </w:pPr>
          </w:p>
        </w:tc>
        <w:tc>
          <w:tcPr>
            <w:tcW w:w="1402" w:type="dxa"/>
          </w:tcPr>
          <w:p w14:paraId="0E511B04" w14:textId="415BB2DF" w:rsidR="00C51924" w:rsidRPr="001253DD" w:rsidRDefault="00C51924" w:rsidP="00003678">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Farm</w:t>
            </w:r>
          </w:p>
        </w:tc>
        <w:tc>
          <w:tcPr>
            <w:tcW w:w="8245" w:type="dxa"/>
          </w:tcPr>
          <w:p w14:paraId="5BC80134" w14:textId="02DC5A27" w:rsidR="00C51924" w:rsidRPr="001253DD" w:rsidRDefault="00C51924" w:rsidP="00003678">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Develop a model for ensuring that workers on farm are informed of the employer transfer pathway.  Scheme Rules require Operators to establish a clear employer transfer pathway communicated to workers which allows workers to change employers if they wish unless there are significant reasons not to permit this.</w:t>
            </w:r>
          </w:p>
        </w:tc>
        <w:tc>
          <w:tcPr>
            <w:tcW w:w="3691" w:type="dxa"/>
          </w:tcPr>
          <w:p w14:paraId="52F4FB1A" w14:textId="5EE3583D" w:rsidR="00C51924" w:rsidRPr="001253DD" w:rsidRDefault="00C51924" w:rsidP="00003678">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 Stakeholder Group to fund a specialist to develop this</w:t>
            </w:r>
          </w:p>
        </w:tc>
        <w:tc>
          <w:tcPr>
            <w:tcW w:w="1586" w:type="dxa"/>
          </w:tcPr>
          <w:p w14:paraId="1B51F3FB" w14:textId="52BD0E80" w:rsidR="00C51924" w:rsidRPr="001253DD" w:rsidRDefault="00C51924" w:rsidP="00003678">
            <w:pPr>
              <w:spacing w:before="120" w:after="120"/>
              <w:jc w:val="center"/>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Stakeholder Group</w:t>
            </w:r>
          </w:p>
        </w:tc>
      </w:tr>
      <w:tr w:rsidR="00C51924" w:rsidRPr="001253DD" w14:paraId="4E1F01B0" w14:textId="77777777" w:rsidTr="005E2020">
        <w:tblPrEx>
          <w:tblLook w:val="0420" w:firstRow="1" w:lastRow="0" w:firstColumn="0" w:lastColumn="0" w:noHBand="0" w:noVBand="1"/>
        </w:tblPrEx>
        <w:trPr>
          <w:trHeight w:val="588"/>
        </w:trPr>
        <w:tc>
          <w:tcPr>
            <w:tcW w:w="380" w:type="dxa"/>
          </w:tcPr>
          <w:p w14:paraId="3146008B" w14:textId="77777777" w:rsidR="00C51924" w:rsidRPr="001253DD" w:rsidRDefault="00C51924" w:rsidP="00003678">
            <w:pPr>
              <w:pStyle w:val="ListParagraph"/>
              <w:numPr>
                <w:ilvl w:val="0"/>
                <w:numId w:val="74"/>
              </w:numPr>
              <w:tabs>
                <w:tab w:val="left" w:pos="94"/>
              </w:tabs>
              <w:spacing w:before="120" w:after="120"/>
              <w:ind w:left="454" w:hanging="454"/>
              <w:contextualSpacing w:val="0"/>
              <w:rPr>
                <w:rFonts w:ascii="Arial" w:eastAsia="Times New Roman" w:hAnsi="Arial" w:cs="Arial"/>
                <w:b/>
                <w:bCs/>
                <w:color w:val="000000"/>
                <w:sz w:val="22"/>
                <w:szCs w:val="22"/>
                <w:lang w:eastAsia="en-GB"/>
              </w:rPr>
            </w:pPr>
          </w:p>
        </w:tc>
        <w:tc>
          <w:tcPr>
            <w:tcW w:w="1402" w:type="dxa"/>
          </w:tcPr>
          <w:p w14:paraId="658FA647" w14:textId="26A7BDFE" w:rsidR="00C51924" w:rsidRPr="001253DD" w:rsidRDefault="00C51924" w:rsidP="00003678">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Farm</w:t>
            </w:r>
          </w:p>
        </w:tc>
        <w:tc>
          <w:tcPr>
            <w:tcW w:w="8245" w:type="dxa"/>
          </w:tcPr>
          <w:p w14:paraId="52EAE8D1" w14:textId="4C74CB1D" w:rsidR="00C51924" w:rsidRPr="001253DD" w:rsidRDefault="00C51924" w:rsidP="00003678">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Define guidance on accommodation rent levels with regards to: workers earning £10.10 p/h or otherwise in excess of the NMW; weeks in which few hours may be worked; accommodation relation costs e.g. gas and electric.</w:t>
            </w:r>
          </w:p>
        </w:tc>
        <w:tc>
          <w:tcPr>
            <w:tcW w:w="3691" w:type="dxa"/>
          </w:tcPr>
          <w:p w14:paraId="18F27531" w14:textId="6D5E8A22" w:rsidR="00C51924" w:rsidRPr="001253DD" w:rsidRDefault="00C51924" w:rsidP="00003678">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 Stakeholder Group to fund a specialist to develop this</w:t>
            </w:r>
          </w:p>
        </w:tc>
        <w:tc>
          <w:tcPr>
            <w:tcW w:w="1586" w:type="dxa"/>
          </w:tcPr>
          <w:p w14:paraId="2886956B" w14:textId="3DE6136D" w:rsidR="00C51924" w:rsidRPr="001253DD" w:rsidRDefault="00C51924" w:rsidP="00003678">
            <w:pPr>
              <w:spacing w:before="120" w:after="120"/>
              <w:jc w:val="center"/>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Stakeholder Group</w:t>
            </w:r>
          </w:p>
        </w:tc>
      </w:tr>
      <w:tr w:rsidR="00304D34" w:rsidRPr="001253DD" w14:paraId="7C358D67" w14:textId="77777777" w:rsidTr="005E2020">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588"/>
        </w:trPr>
        <w:tc>
          <w:tcPr>
            <w:tcW w:w="380" w:type="dxa"/>
          </w:tcPr>
          <w:p w14:paraId="7F2333A0" w14:textId="77777777" w:rsidR="00C51924" w:rsidRPr="001253DD" w:rsidRDefault="00C51924" w:rsidP="00003678">
            <w:pPr>
              <w:pStyle w:val="ListParagraph"/>
              <w:numPr>
                <w:ilvl w:val="0"/>
                <w:numId w:val="74"/>
              </w:numPr>
              <w:tabs>
                <w:tab w:val="left" w:pos="94"/>
              </w:tabs>
              <w:spacing w:before="120" w:after="120"/>
              <w:ind w:left="454" w:hanging="454"/>
              <w:contextualSpacing w:val="0"/>
              <w:rPr>
                <w:rFonts w:ascii="Arial" w:eastAsia="Times New Roman" w:hAnsi="Arial" w:cs="Arial"/>
                <w:b/>
                <w:bCs/>
                <w:color w:val="000000"/>
                <w:sz w:val="22"/>
                <w:szCs w:val="22"/>
                <w:lang w:eastAsia="en-GB"/>
              </w:rPr>
            </w:pPr>
          </w:p>
        </w:tc>
        <w:tc>
          <w:tcPr>
            <w:tcW w:w="1402" w:type="dxa"/>
          </w:tcPr>
          <w:p w14:paraId="69310EC1" w14:textId="7FCD1D3B" w:rsidR="00C51924" w:rsidRPr="001253DD" w:rsidRDefault="00C51924" w:rsidP="00003678">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Farm</w:t>
            </w:r>
          </w:p>
        </w:tc>
        <w:tc>
          <w:tcPr>
            <w:tcW w:w="8245" w:type="dxa"/>
          </w:tcPr>
          <w:p w14:paraId="2CA50D09" w14:textId="41BF107F" w:rsidR="00C51924" w:rsidRPr="001253DD" w:rsidRDefault="00C51924" w:rsidP="00003678">
            <w:pPr>
              <w:spacing w:before="120" w:after="120"/>
              <w:rPr>
                <w:rFonts w:ascii="Arial" w:eastAsia="Times New Roman" w:hAnsi="Arial" w:cs="Arial"/>
                <w:b/>
                <w:bCs/>
                <w:color w:val="000000"/>
                <w:sz w:val="22"/>
                <w:szCs w:val="22"/>
                <w:lang w:eastAsia="en-GB"/>
              </w:rPr>
            </w:pPr>
            <w:r w:rsidRPr="001253DD">
              <w:rPr>
                <w:rFonts w:ascii="Arial" w:eastAsia="Times New Roman" w:hAnsi="Arial" w:cs="Arial"/>
                <w:color w:val="000000"/>
                <w:sz w:val="22"/>
                <w:szCs w:val="22"/>
                <w:lang w:eastAsia="en-GB"/>
              </w:rPr>
              <w:t xml:space="preserve">Collaboration to develop consistent, independent and optimised, anonymous </w:t>
            </w:r>
            <w:r w:rsidR="005A066D" w:rsidRPr="001253DD">
              <w:rPr>
                <w:rFonts w:ascii="Arial" w:eastAsia="Times New Roman" w:hAnsi="Arial" w:cs="Arial"/>
                <w:color w:val="000000"/>
                <w:sz w:val="22"/>
                <w:szCs w:val="22"/>
                <w:lang w:eastAsia="en-GB"/>
              </w:rPr>
              <w:t xml:space="preserve">start, </w:t>
            </w:r>
            <w:r w:rsidRPr="001253DD">
              <w:rPr>
                <w:rFonts w:ascii="Arial" w:eastAsia="Times New Roman" w:hAnsi="Arial" w:cs="Arial"/>
                <w:color w:val="000000"/>
                <w:sz w:val="22"/>
                <w:szCs w:val="22"/>
                <w:lang w:eastAsia="en-GB"/>
              </w:rPr>
              <w:t>mid and end season surveys by identifying worker experience by farm and Operator in order to address issues swiftly and improve future practices.</w:t>
            </w:r>
          </w:p>
        </w:tc>
        <w:tc>
          <w:tcPr>
            <w:tcW w:w="3691" w:type="dxa"/>
          </w:tcPr>
          <w:p w14:paraId="30D193F1" w14:textId="00BA6B22" w:rsidR="00C51924" w:rsidRPr="001253DD" w:rsidRDefault="00C51924" w:rsidP="00003678">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 xml:space="preserve">Scheme Stakeholder Group to fund a specialist to develop this. </w:t>
            </w:r>
            <w:hyperlink r:id="rId49" w:history="1">
              <w:r w:rsidRPr="001253DD">
                <w:rPr>
                  <w:rStyle w:val="Hyperlink"/>
                  <w:rFonts w:ascii="Arial" w:eastAsia="Times New Roman" w:hAnsi="Arial" w:cs="Arial"/>
                  <w:color w:val="C00000" w:themeColor="accent2"/>
                  <w:sz w:val="22"/>
                  <w:szCs w:val="22"/>
                  <w:lang w:eastAsia="en-GB"/>
                </w:rPr>
                <w:t>Just Good Work</w:t>
              </w:r>
            </w:hyperlink>
            <w:r w:rsidRPr="001253DD">
              <w:rPr>
                <w:rFonts w:ascii="Arial" w:eastAsia="Times New Roman" w:hAnsi="Arial" w:cs="Arial"/>
                <w:color w:val="000000"/>
                <w:sz w:val="22"/>
                <w:szCs w:val="22"/>
                <w:lang w:eastAsia="en-GB"/>
              </w:rPr>
              <w:t xml:space="preserve"> app can support.</w:t>
            </w:r>
          </w:p>
        </w:tc>
        <w:tc>
          <w:tcPr>
            <w:tcW w:w="1586" w:type="dxa"/>
          </w:tcPr>
          <w:p w14:paraId="73256235" w14:textId="7887125F" w:rsidR="00C51924" w:rsidRPr="001253DD" w:rsidRDefault="00C51924" w:rsidP="00003678">
            <w:pPr>
              <w:spacing w:before="120" w:after="120"/>
              <w:jc w:val="center"/>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Stakeholder Group</w:t>
            </w:r>
          </w:p>
        </w:tc>
      </w:tr>
      <w:tr w:rsidR="00C51924" w:rsidRPr="001253DD" w14:paraId="4D4854F6" w14:textId="77777777" w:rsidTr="009C459E">
        <w:tblPrEx>
          <w:tblLook w:val="0420" w:firstRow="1" w:lastRow="0" w:firstColumn="0" w:lastColumn="0" w:noHBand="0" w:noVBand="1"/>
        </w:tblPrEx>
        <w:trPr>
          <w:trHeight w:val="1060"/>
        </w:trPr>
        <w:tc>
          <w:tcPr>
            <w:tcW w:w="380" w:type="dxa"/>
          </w:tcPr>
          <w:p w14:paraId="3889ABB1" w14:textId="77777777" w:rsidR="00C51924" w:rsidRPr="001253DD" w:rsidRDefault="00C51924" w:rsidP="00003678">
            <w:pPr>
              <w:pStyle w:val="ListParagraph"/>
              <w:numPr>
                <w:ilvl w:val="0"/>
                <w:numId w:val="74"/>
              </w:numPr>
              <w:tabs>
                <w:tab w:val="left" w:pos="94"/>
              </w:tabs>
              <w:spacing w:before="120" w:after="120"/>
              <w:ind w:left="454" w:hanging="454"/>
              <w:contextualSpacing w:val="0"/>
              <w:rPr>
                <w:rFonts w:ascii="Arial" w:eastAsia="Times New Roman" w:hAnsi="Arial" w:cs="Arial"/>
                <w:b/>
                <w:bCs/>
                <w:color w:val="000000"/>
                <w:sz w:val="22"/>
                <w:szCs w:val="22"/>
                <w:lang w:eastAsia="en-GB"/>
              </w:rPr>
            </w:pPr>
          </w:p>
        </w:tc>
        <w:tc>
          <w:tcPr>
            <w:tcW w:w="1402" w:type="dxa"/>
          </w:tcPr>
          <w:p w14:paraId="7E4837A9" w14:textId="7AE76B1F" w:rsidR="00C51924" w:rsidRPr="001253DD" w:rsidRDefault="00C51924" w:rsidP="00003678">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Farm</w:t>
            </w:r>
          </w:p>
        </w:tc>
        <w:tc>
          <w:tcPr>
            <w:tcW w:w="8245" w:type="dxa"/>
            <w:hideMark/>
          </w:tcPr>
          <w:p w14:paraId="719AFD1F" w14:textId="4DBE8C89" w:rsidR="00D8612C" w:rsidRPr="001253DD" w:rsidRDefault="006F02CE" w:rsidP="00003678">
            <w:pPr>
              <w:spacing w:before="120" w:after="120"/>
              <w:rPr>
                <w:rFonts w:ascii="Arial" w:eastAsia="Times New Roman" w:hAnsi="Arial" w:cs="Arial"/>
                <w:sz w:val="22"/>
                <w:szCs w:val="22"/>
                <w:lang w:eastAsia="en-GB"/>
              </w:rPr>
            </w:pPr>
            <w:r w:rsidRPr="001253DD">
              <w:rPr>
                <w:rFonts w:ascii="Arial" w:eastAsia="Times New Roman" w:hAnsi="Arial" w:cs="Arial"/>
                <w:sz w:val="22"/>
                <w:szCs w:val="22"/>
                <w:lang w:eastAsia="en-GB"/>
              </w:rPr>
              <w:t xml:space="preserve">Collaboration to </w:t>
            </w:r>
            <w:r w:rsidR="00B531CD" w:rsidRPr="001253DD">
              <w:rPr>
                <w:rFonts w:ascii="Arial" w:eastAsia="Times New Roman" w:hAnsi="Arial" w:cs="Arial"/>
                <w:sz w:val="22"/>
                <w:szCs w:val="22"/>
                <w:lang w:eastAsia="en-GB"/>
              </w:rPr>
              <w:t xml:space="preserve">appoint and </w:t>
            </w:r>
            <w:r w:rsidRPr="001253DD">
              <w:rPr>
                <w:rFonts w:ascii="Arial" w:eastAsia="Times New Roman" w:hAnsi="Arial" w:cs="Arial"/>
                <w:sz w:val="22"/>
                <w:szCs w:val="22"/>
                <w:lang w:eastAsia="en-GB"/>
              </w:rPr>
              <w:t xml:space="preserve">develop </w:t>
            </w:r>
            <w:r w:rsidR="00B531CD" w:rsidRPr="001253DD">
              <w:rPr>
                <w:rFonts w:ascii="Arial" w:eastAsia="Times New Roman" w:hAnsi="Arial" w:cs="Arial"/>
                <w:sz w:val="22"/>
                <w:szCs w:val="22"/>
                <w:lang w:eastAsia="en-GB"/>
              </w:rPr>
              <w:t xml:space="preserve">operating </w:t>
            </w:r>
            <w:r w:rsidR="004F05E1" w:rsidRPr="001253DD">
              <w:rPr>
                <w:rFonts w:ascii="Arial" w:eastAsia="Times New Roman" w:hAnsi="Arial" w:cs="Arial"/>
                <w:sz w:val="22"/>
                <w:szCs w:val="22"/>
                <w:lang w:eastAsia="en-GB"/>
              </w:rPr>
              <w:t>procedures for a</w:t>
            </w:r>
            <w:r w:rsidR="00C51924" w:rsidRPr="001253DD">
              <w:rPr>
                <w:rFonts w:ascii="Arial" w:eastAsia="Times New Roman" w:hAnsi="Arial" w:cs="Arial"/>
                <w:sz w:val="22"/>
                <w:szCs w:val="22"/>
                <w:lang w:eastAsia="en-GB"/>
              </w:rPr>
              <w:t xml:space="preserve">n independent </w:t>
            </w:r>
            <w:r w:rsidR="001F32AC" w:rsidRPr="001253DD">
              <w:rPr>
                <w:rFonts w:ascii="Arial" w:eastAsia="Times New Roman" w:hAnsi="Arial" w:cs="Arial"/>
                <w:sz w:val="22"/>
                <w:szCs w:val="22"/>
                <w:lang w:eastAsia="en-GB"/>
              </w:rPr>
              <w:t xml:space="preserve">and neutral </w:t>
            </w:r>
            <w:r w:rsidR="00C51924" w:rsidRPr="001253DD">
              <w:rPr>
                <w:rFonts w:ascii="Arial" w:eastAsia="Times New Roman" w:hAnsi="Arial" w:cs="Arial"/>
                <w:sz w:val="22"/>
                <w:szCs w:val="22"/>
                <w:lang w:eastAsia="en-GB"/>
              </w:rPr>
              <w:t>third party</w:t>
            </w:r>
            <w:r w:rsidR="00933CDD" w:rsidRPr="001253DD">
              <w:rPr>
                <w:rFonts w:ascii="Arial" w:eastAsia="Times New Roman" w:hAnsi="Arial" w:cs="Arial"/>
                <w:sz w:val="22"/>
                <w:szCs w:val="22"/>
                <w:lang w:eastAsia="en-GB"/>
              </w:rPr>
              <w:t xml:space="preserve"> to deliver</w:t>
            </w:r>
            <w:r w:rsidR="00D8612C" w:rsidRPr="001253DD">
              <w:rPr>
                <w:rFonts w:ascii="Arial" w:eastAsia="Times New Roman" w:hAnsi="Arial" w:cs="Arial"/>
                <w:sz w:val="22"/>
                <w:szCs w:val="22"/>
                <w:lang w:eastAsia="en-GB"/>
              </w:rPr>
              <w:t>:</w:t>
            </w:r>
          </w:p>
          <w:p w14:paraId="78218C69" w14:textId="03A573E0" w:rsidR="00BD6642" w:rsidRPr="001253DD" w:rsidRDefault="00933CDD" w:rsidP="00003678">
            <w:pPr>
              <w:pStyle w:val="ListParagraph"/>
              <w:numPr>
                <w:ilvl w:val="0"/>
                <w:numId w:val="75"/>
              </w:numPr>
              <w:spacing w:before="120" w:after="120"/>
              <w:ind w:left="372" w:hanging="141"/>
              <w:contextualSpacing w:val="0"/>
              <w:rPr>
                <w:rFonts w:ascii="Arial" w:eastAsia="Times New Roman" w:hAnsi="Arial" w:cs="Arial"/>
                <w:sz w:val="22"/>
                <w:szCs w:val="22"/>
                <w:lang w:eastAsia="en-GB"/>
              </w:rPr>
            </w:pPr>
            <w:r w:rsidRPr="001253DD">
              <w:rPr>
                <w:rFonts w:ascii="Arial" w:eastAsia="Times New Roman" w:hAnsi="Arial" w:cs="Arial"/>
                <w:sz w:val="22"/>
                <w:szCs w:val="22"/>
                <w:lang w:eastAsia="en-GB"/>
              </w:rPr>
              <w:t>M</w:t>
            </w:r>
            <w:r w:rsidR="00C51924" w:rsidRPr="001253DD">
              <w:rPr>
                <w:rFonts w:ascii="Arial" w:eastAsia="Times New Roman" w:hAnsi="Arial" w:cs="Arial"/>
                <w:sz w:val="22"/>
                <w:szCs w:val="22"/>
                <w:lang w:eastAsia="en-GB"/>
              </w:rPr>
              <w:t>ulti-language confidential reporting line for seasonal workers</w:t>
            </w:r>
          </w:p>
          <w:p w14:paraId="0BA2C8C8" w14:textId="68C7D55E" w:rsidR="00C51924" w:rsidRPr="001253DD" w:rsidRDefault="00BD6642" w:rsidP="00003678">
            <w:pPr>
              <w:pStyle w:val="ListParagraph"/>
              <w:numPr>
                <w:ilvl w:val="0"/>
                <w:numId w:val="75"/>
              </w:numPr>
              <w:spacing w:before="120" w:after="120"/>
              <w:ind w:left="372" w:hanging="141"/>
              <w:contextualSpacing w:val="0"/>
              <w:rPr>
                <w:rFonts w:ascii="Arial" w:eastAsia="Times New Roman" w:hAnsi="Arial" w:cs="Arial"/>
                <w:sz w:val="22"/>
                <w:szCs w:val="22"/>
                <w:lang w:eastAsia="en-GB"/>
              </w:rPr>
            </w:pPr>
            <w:r w:rsidRPr="001253DD">
              <w:rPr>
                <w:rFonts w:ascii="Arial" w:eastAsia="Times New Roman" w:hAnsi="Arial" w:cs="Arial"/>
                <w:sz w:val="22"/>
                <w:szCs w:val="22"/>
                <w:lang w:eastAsia="en-GB"/>
              </w:rPr>
              <w:t>P</w:t>
            </w:r>
            <w:r w:rsidR="00C51924" w:rsidRPr="001253DD">
              <w:rPr>
                <w:rFonts w:ascii="Arial" w:eastAsia="Times New Roman" w:hAnsi="Arial" w:cs="Arial"/>
                <w:sz w:val="22"/>
                <w:szCs w:val="22"/>
                <w:lang w:eastAsia="en-GB"/>
              </w:rPr>
              <w:t>astoral care support service accessible by all workers</w:t>
            </w:r>
          </w:p>
          <w:p w14:paraId="3AD8C3A1" w14:textId="312DF44E" w:rsidR="00C51924" w:rsidRPr="001253DD" w:rsidRDefault="009F1BAA" w:rsidP="00003678">
            <w:pPr>
              <w:pStyle w:val="ListParagraph"/>
              <w:numPr>
                <w:ilvl w:val="0"/>
                <w:numId w:val="75"/>
              </w:numPr>
              <w:spacing w:before="120" w:after="120"/>
              <w:ind w:left="372" w:hanging="141"/>
              <w:contextualSpacing w:val="0"/>
              <w:rPr>
                <w:rFonts w:ascii="Arial" w:eastAsia="Times New Roman" w:hAnsi="Arial" w:cs="Arial"/>
                <w:sz w:val="22"/>
                <w:szCs w:val="22"/>
                <w:lang w:eastAsia="en-GB"/>
              </w:rPr>
            </w:pPr>
            <w:r w:rsidRPr="001253DD">
              <w:rPr>
                <w:rFonts w:ascii="Arial" w:eastAsia="Times New Roman" w:hAnsi="Arial" w:cs="Arial"/>
                <w:sz w:val="22"/>
                <w:szCs w:val="22"/>
                <w:lang w:eastAsia="en-GB"/>
              </w:rPr>
              <w:t xml:space="preserve">Worker </w:t>
            </w:r>
            <w:r w:rsidR="00BB195E" w:rsidRPr="001253DD">
              <w:rPr>
                <w:rFonts w:ascii="Arial" w:eastAsia="Times New Roman" w:hAnsi="Arial" w:cs="Arial"/>
                <w:sz w:val="22"/>
                <w:szCs w:val="22"/>
                <w:lang w:eastAsia="en-GB"/>
              </w:rPr>
              <w:t xml:space="preserve">representation </w:t>
            </w:r>
            <w:r w:rsidR="003A7196" w:rsidRPr="001253DD">
              <w:rPr>
                <w:rFonts w:ascii="Arial" w:eastAsia="Times New Roman" w:hAnsi="Arial" w:cs="Arial"/>
                <w:sz w:val="22"/>
                <w:szCs w:val="22"/>
                <w:lang w:eastAsia="en-GB"/>
              </w:rPr>
              <w:t xml:space="preserve">in </w:t>
            </w:r>
            <w:r w:rsidR="004F05E1" w:rsidRPr="001253DD">
              <w:rPr>
                <w:rFonts w:ascii="Arial" w:eastAsia="Times New Roman" w:hAnsi="Arial" w:cs="Arial"/>
                <w:sz w:val="22"/>
                <w:szCs w:val="22"/>
                <w:lang w:eastAsia="en-GB"/>
              </w:rPr>
              <w:t xml:space="preserve">appeals on </w:t>
            </w:r>
            <w:r w:rsidR="003A7196" w:rsidRPr="001253DD">
              <w:rPr>
                <w:rFonts w:ascii="Arial" w:eastAsia="Times New Roman" w:hAnsi="Arial" w:cs="Arial"/>
                <w:sz w:val="22"/>
                <w:szCs w:val="22"/>
                <w:lang w:eastAsia="en-GB"/>
              </w:rPr>
              <w:t>disputes</w:t>
            </w:r>
            <w:r w:rsidR="004F05E1" w:rsidRPr="001253DD">
              <w:rPr>
                <w:rFonts w:ascii="Arial" w:eastAsia="Times New Roman" w:hAnsi="Arial" w:cs="Arial"/>
                <w:sz w:val="22"/>
                <w:szCs w:val="22"/>
                <w:lang w:eastAsia="en-GB"/>
              </w:rPr>
              <w:t xml:space="preserve"> and</w:t>
            </w:r>
            <w:r w:rsidR="003A7196" w:rsidRPr="001253DD">
              <w:rPr>
                <w:rFonts w:ascii="Arial" w:eastAsia="Times New Roman" w:hAnsi="Arial" w:cs="Arial"/>
                <w:sz w:val="22"/>
                <w:szCs w:val="22"/>
                <w:lang w:eastAsia="en-GB"/>
              </w:rPr>
              <w:t xml:space="preserve"> gr</w:t>
            </w:r>
            <w:r w:rsidR="00B531CD" w:rsidRPr="001253DD">
              <w:rPr>
                <w:rFonts w:ascii="Arial" w:eastAsia="Times New Roman" w:hAnsi="Arial" w:cs="Arial"/>
                <w:sz w:val="22"/>
                <w:szCs w:val="22"/>
                <w:lang w:eastAsia="en-GB"/>
              </w:rPr>
              <w:t>ievances</w:t>
            </w:r>
            <w:r w:rsidR="00C51924" w:rsidRPr="001253DD">
              <w:rPr>
                <w:rFonts w:ascii="Arial" w:eastAsia="Times New Roman" w:hAnsi="Arial" w:cs="Arial"/>
                <w:sz w:val="22"/>
                <w:szCs w:val="22"/>
                <w:lang w:eastAsia="en-GB"/>
              </w:rPr>
              <w:t>.</w:t>
            </w:r>
          </w:p>
          <w:p w14:paraId="0B8E1501" w14:textId="16299951" w:rsidR="00C51924" w:rsidRPr="001253DD" w:rsidRDefault="00C51924" w:rsidP="00003678">
            <w:pPr>
              <w:pStyle w:val="ListParagraph"/>
              <w:numPr>
                <w:ilvl w:val="0"/>
                <w:numId w:val="75"/>
              </w:numPr>
              <w:spacing w:before="120" w:after="120"/>
              <w:ind w:left="372" w:hanging="141"/>
              <w:contextualSpacing w:val="0"/>
              <w:rPr>
                <w:rFonts w:ascii="Arial" w:eastAsia="Times New Roman" w:hAnsi="Arial" w:cs="Arial"/>
                <w:sz w:val="22"/>
                <w:szCs w:val="22"/>
                <w:lang w:eastAsia="en-GB"/>
              </w:rPr>
            </w:pPr>
            <w:r w:rsidRPr="001253DD">
              <w:rPr>
                <w:rFonts w:ascii="Arial" w:eastAsia="Times New Roman" w:hAnsi="Arial" w:cs="Arial"/>
                <w:sz w:val="22"/>
                <w:szCs w:val="22"/>
                <w:lang w:eastAsia="en-GB"/>
              </w:rPr>
              <w:t xml:space="preserve">A </w:t>
            </w:r>
            <w:r w:rsidR="003A7196" w:rsidRPr="001253DD">
              <w:rPr>
                <w:rFonts w:ascii="Arial" w:eastAsia="Times New Roman" w:hAnsi="Arial" w:cs="Arial"/>
                <w:sz w:val="22"/>
                <w:szCs w:val="22"/>
                <w:lang w:eastAsia="en-GB"/>
              </w:rPr>
              <w:t>r</w:t>
            </w:r>
            <w:r w:rsidRPr="001253DD">
              <w:rPr>
                <w:rFonts w:ascii="Arial" w:eastAsia="Times New Roman" w:hAnsi="Arial" w:cs="Arial"/>
                <w:sz w:val="22"/>
                <w:szCs w:val="22"/>
                <w:lang w:eastAsia="en-GB"/>
              </w:rPr>
              <w:t>ecruitment fee remediation scheme</w:t>
            </w:r>
          </w:p>
          <w:p w14:paraId="5AA2B511" w14:textId="77777777" w:rsidR="000E23E8" w:rsidRPr="001253DD" w:rsidRDefault="00B94429" w:rsidP="00003678">
            <w:pPr>
              <w:pStyle w:val="ListParagraph"/>
              <w:numPr>
                <w:ilvl w:val="0"/>
                <w:numId w:val="75"/>
              </w:numPr>
              <w:spacing w:before="120" w:after="120"/>
              <w:ind w:left="372" w:hanging="141"/>
              <w:contextualSpacing w:val="0"/>
              <w:rPr>
                <w:rFonts w:ascii="Arial" w:eastAsia="Times New Roman" w:hAnsi="Arial" w:cs="Arial"/>
                <w:sz w:val="22"/>
                <w:szCs w:val="22"/>
                <w:lang w:eastAsia="en-GB"/>
              </w:rPr>
            </w:pPr>
            <w:r w:rsidRPr="001253DD">
              <w:rPr>
                <w:rFonts w:ascii="Arial" w:eastAsia="Times New Roman" w:hAnsi="Arial" w:cs="Arial"/>
                <w:sz w:val="22"/>
                <w:szCs w:val="22"/>
                <w:lang w:eastAsia="en-GB"/>
              </w:rPr>
              <w:t>An</w:t>
            </w:r>
            <w:r w:rsidR="000E23E8" w:rsidRPr="001253DD">
              <w:rPr>
                <w:rFonts w:ascii="Arial" w:eastAsia="Times New Roman" w:hAnsi="Arial" w:cs="Arial"/>
                <w:sz w:val="22"/>
                <w:szCs w:val="22"/>
                <w:lang w:eastAsia="en-GB"/>
              </w:rPr>
              <w:t xml:space="preserve"> </w:t>
            </w:r>
            <w:r w:rsidR="005160E0" w:rsidRPr="001253DD">
              <w:rPr>
                <w:rFonts w:ascii="Arial" w:eastAsia="Times New Roman" w:hAnsi="Arial" w:cs="Arial"/>
                <w:sz w:val="22"/>
                <w:szCs w:val="22"/>
                <w:lang w:eastAsia="en-GB"/>
              </w:rPr>
              <w:t xml:space="preserve">appeals </w:t>
            </w:r>
            <w:r w:rsidRPr="001253DD">
              <w:rPr>
                <w:rFonts w:ascii="Arial" w:eastAsia="Times New Roman" w:hAnsi="Arial" w:cs="Arial"/>
                <w:sz w:val="22"/>
                <w:szCs w:val="22"/>
                <w:lang w:eastAsia="en-GB"/>
              </w:rPr>
              <w:t xml:space="preserve">process </w:t>
            </w:r>
            <w:r w:rsidR="005160E0" w:rsidRPr="001253DD">
              <w:rPr>
                <w:rFonts w:ascii="Arial" w:eastAsia="Times New Roman" w:hAnsi="Arial" w:cs="Arial"/>
                <w:sz w:val="22"/>
                <w:szCs w:val="22"/>
                <w:lang w:eastAsia="en-GB"/>
              </w:rPr>
              <w:t xml:space="preserve">on </w:t>
            </w:r>
            <w:r w:rsidR="000E23E8" w:rsidRPr="001253DD">
              <w:rPr>
                <w:rFonts w:ascii="Arial" w:eastAsia="Times New Roman" w:hAnsi="Arial" w:cs="Arial"/>
                <w:sz w:val="22"/>
                <w:szCs w:val="22"/>
                <w:lang w:eastAsia="en-GB"/>
              </w:rPr>
              <w:t>transfer</w:t>
            </w:r>
            <w:r w:rsidR="005160E0" w:rsidRPr="001253DD">
              <w:rPr>
                <w:rFonts w:ascii="Arial" w:eastAsia="Times New Roman" w:hAnsi="Arial" w:cs="Arial"/>
                <w:sz w:val="22"/>
                <w:szCs w:val="22"/>
                <w:lang w:eastAsia="en-GB"/>
              </w:rPr>
              <w:t xml:space="preserve"> </w:t>
            </w:r>
            <w:r w:rsidR="000E23E8" w:rsidRPr="001253DD">
              <w:rPr>
                <w:rFonts w:ascii="Arial" w:eastAsia="Times New Roman" w:hAnsi="Arial" w:cs="Arial"/>
                <w:sz w:val="22"/>
                <w:szCs w:val="22"/>
                <w:lang w:eastAsia="en-GB"/>
              </w:rPr>
              <w:t>requests</w:t>
            </w:r>
          </w:p>
          <w:p w14:paraId="2D7E95E4" w14:textId="3E49CD02" w:rsidR="00693D2F" w:rsidRPr="001253DD" w:rsidRDefault="00CD12EE" w:rsidP="00003678">
            <w:pPr>
              <w:spacing w:before="120" w:after="120"/>
              <w:rPr>
                <w:rFonts w:ascii="Arial" w:eastAsia="Times New Roman" w:hAnsi="Arial" w:cs="Arial"/>
                <w:sz w:val="22"/>
                <w:szCs w:val="22"/>
                <w:lang w:eastAsia="en-GB"/>
              </w:rPr>
            </w:pPr>
            <w:r w:rsidRPr="001253DD">
              <w:rPr>
                <w:rFonts w:ascii="Arial" w:eastAsia="Times New Roman" w:hAnsi="Arial" w:cs="Arial"/>
                <w:sz w:val="22"/>
                <w:szCs w:val="22"/>
                <w:lang w:eastAsia="en-GB"/>
              </w:rPr>
              <w:t>Body provides ongoing intelligence which can be acted on by</w:t>
            </w:r>
            <w:r w:rsidR="002107A3" w:rsidRPr="001253DD">
              <w:rPr>
                <w:rFonts w:ascii="Arial" w:eastAsia="Times New Roman" w:hAnsi="Arial" w:cs="Arial"/>
                <w:sz w:val="22"/>
                <w:szCs w:val="22"/>
                <w:lang w:eastAsia="en-GB"/>
              </w:rPr>
              <w:t xml:space="preserve"> </w:t>
            </w:r>
            <w:r w:rsidRPr="001253DD">
              <w:rPr>
                <w:rFonts w:ascii="Arial" w:eastAsia="Times New Roman" w:hAnsi="Arial" w:cs="Arial"/>
                <w:sz w:val="22"/>
                <w:szCs w:val="22"/>
                <w:lang w:eastAsia="en-GB"/>
              </w:rPr>
              <w:t xml:space="preserve">labour market enforcement authorities and to </w:t>
            </w:r>
            <w:r w:rsidR="002107A3" w:rsidRPr="001253DD">
              <w:rPr>
                <w:rFonts w:ascii="Arial" w:eastAsia="Times New Roman" w:hAnsi="Arial" w:cs="Arial"/>
                <w:sz w:val="22"/>
                <w:szCs w:val="22"/>
                <w:lang w:eastAsia="en-GB"/>
              </w:rPr>
              <w:t>inform industry to drive improvement</w:t>
            </w:r>
            <w:r w:rsidRPr="001253DD">
              <w:rPr>
                <w:rFonts w:ascii="Arial" w:eastAsia="Times New Roman" w:hAnsi="Arial" w:cs="Arial"/>
                <w:sz w:val="22"/>
                <w:szCs w:val="22"/>
                <w:lang w:eastAsia="en-GB"/>
              </w:rPr>
              <w:t>.</w:t>
            </w:r>
          </w:p>
        </w:tc>
        <w:tc>
          <w:tcPr>
            <w:tcW w:w="3691" w:type="dxa"/>
            <w:hideMark/>
          </w:tcPr>
          <w:p w14:paraId="39D71F6D" w14:textId="77777777" w:rsidR="00C51924" w:rsidRPr="001253DD" w:rsidRDefault="00C51924" w:rsidP="00003678">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 Stakeholder Group to fund a specialist to develop this.</w:t>
            </w:r>
          </w:p>
          <w:p w14:paraId="522FD5E7" w14:textId="0CDD7117" w:rsidR="00C51924" w:rsidRPr="001253DD" w:rsidRDefault="00C51924" w:rsidP="00003678">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 xml:space="preserve">Scheme specific version of the </w:t>
            </w:r>
            <w:hyperlink r:id="rId50" w:history="1">
              <w:r w:rsidRPr="001253DD">
                <w:rPr>
                  <w:rStyle w:val="Hyperlink"/>
                  <w:rFonts w:ascii="Arial" w:eastAsia="Times New Roman" w:hAnsi="Arial" w:cs="Arial"/>
                  <w:color w:val="C00000" w:themeColor="accent2"/>
                  <w:sz w:val="22"/>
                  <w:szCs w:val="22"/>
                  <w:lang w:eastAsia="en-GB"/>
                </w:rPr>
                <w:t>Just Good Work</w:t>
              </w:r>
            </w:hyperlink>
            <w:r w:rsidRPr="001253DD">
              <w:rPr>
                <w:rFonts w:ascii="Arial" w:eastAsia="Times New Roman" w:hAnsi="Arial" w:cs="Arial"/>
                <w:color w:val="000000"/>
                <w:sz w:val="22"/>
                <w:szCs w:val="22"/>
                <w:lang w:eastAsia="en-GB"/>
              </w:rPr>
              <w:t xml:space="preserve"> app can support.</w:t>
            </w:r>
          </w:p>
        </w:tc>
        <w:tc>
          <w:tcPr>
            <w:tcW w:w="1586" w:type="dxa"/>
          </w:tcPr>
          <w:p w14:paraId="102DEF77" w14:textId="3DCCA4C8" w:rsidR="00C51924" w:rsidRPr="001253DD" w:rsidRDefault="00C51924" w:rsidP="00003678">
            <w:pPr>
              <w:spacing w:before="120" w:after="120"/>
              <w:jc w:val="center"/>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Stakeholder Group</w:t>
            </w:r>
          </w:p>
        </w:tc>
      </w:tr>
      <w:tr w:rsidR="00304D34" w:rsidRPr="001253DD" w14:paraId="45D0DE95" w14:textId="77777777" w:rsidTr="00FD737E">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Height w:val="522"/>
        </w:trPr>
        <w:tc>
          <w:tcPr>
            <w:tcW w:w="380" w:type="dxa"/>
          </w:tcPr>
          <w:p w14:paraId="4288E18F" w14:textId="77777777" w:rsidR="00C51924" w:rsidRPr="001253DD" w:rsidRDefault="00C51924" w:rsidP="00003678">
            <w:pPr>
              <w:pStyle w:val="ListParagraph"/>
              <w:numPr>
                <w:ilvl w:val="0"/>
                <w:numId w:val="74"/>
              </w:numPr>
              <w:tabs>
                <w:tab w:val="left" w:pos="94"/>
              </w:tabs>
              <w:spacing w:before="120" w:after="120"/>
              <w:ind w:left="454" w:hanging="454"/>
              <w:contextualSpacing w:val="0"/>
              <w:rPr>
                <w:rFonts w:ascii="Arial" w:eastAsia="Times New Roman" w:hAnsi="Arial" w:cs="Arial"/>
                <w:b/>
                <w:bCs/>
                <w:color w:val="000000"/>
                <w:sz w:val="22"/>
                <w:szCs w:val="22"/>
                <w:lang w:eastAsia="en-GB"/>
              </w:rPr>
            </w:pPr>
          </w:p>
        </w:tc>
        <w:tc>
          <w:tcPr>
            <w:tcW w:w="1402" w:type="dxa"/>
          </w:tcPr>
          <w:p w14:paraId="1841FA3A" w14:textId="2288A56B" w:rsidR="00C51924" w:rsidRPr="001253DD" w:rsidRDefault="00C51924" w:rsidP="00003678">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Farm</w:t>
            </w:r>
          </w:p>
        </w:tc>
        <w:tc>
          <w:tcPr>
            <w:tcW w:w="8245" w:type="dxa"/>
          </w:tcPr>
          <w:p w14:paraId="36293D4A" w14:textId="78B1193D" w:rsidR="00C51924" w:rsidRPr="001253DD" w:rsidRDefault="00C51924" w:rsidP="00003678">
            <w:pPr>
              <w:spacing w:before="120" w:after="120"/>
              <w:rPr>
                <w:rFonts w:ascii="Arial" w:eastAsia="Times New Roman" w:hAnsi="Arial" w:cs="Arial"/>
                <w:sz w:val="22"/>
                <w:szCs w:val="22"/>
                <w:lang w:eastAsia="en-GB"/>
              </w:rPr>
            </w:pPr>
            <w:r w:rsidRPr="001253DD">
              <w:rPr>
                <w:rFonts w:ascii="Arial" w:eastAsia="Times New Roman" w:hAnsi="Arial" w:cs="Arial"/>
                <w:sz w:val="22"/>
                <w:szCs w:val="22"/>
                <w:lang w:eastAsia="en-GB"/>
              </w:rPr>
              <w:t>Farms should undergo a comprehensive and consistent audit with methodology and audit process developed with subject experts and NGOs against legal, ethical and Scheme requirements with regards to working and living conditions and to ensure hidden exploitation preventative management systems, effective response and remediation systems are developed and applied.  Audit conducted by independent third party qualified social compliance auditors.</w:t>
            </w:r>
          </w:p>
        </w:tc>
        <w:tc>
          <w:tcPr>
            <w:tcW w:w="3691" w:type="dxa"/>
          </w:tcPr>
          <w:p w14:paraId="67211EE4" w14:textId="55785F61" w:rsidR="00C51924" w:rsidRPr="001253DD" w:rsidRDefault="00C51924" w:rsidP="00003678">
            <w:pPr>
              <w:spacing w:before="120" w:after="12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 Stakeholder Group to fund a specialist to develop this</w:t>
            </w:r>
          </w:p>
        </w:tc>
        <w:tc>
          <w:tcPr>
            <w:tcW w:w="1586" w:type="dxa"/>
          </w:tcPr>
          <w:p w14:paraId="7CAAF6F4" w14:textId="05EFE87B" w:rsidR="00C51924" w:rsidRPr="001253DD" w:rsidRDefault="00C51924" w:rsidP="00003678">
            <w:pPr>
              <w:spacing w:before="120" w:after="120"/>
              <w:jc w:val="center"/>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Stakeholder Group</w:t>
            </w:r>
          </w:p>
        </w:tc>
      </w:tr>
    </w:tbl>
    <w:p w14:paraId="24E656AD" w14:textId="77777777" w:rsidR="006861E9" w:rsidRPr="001253DD" w:rsidRDefault="006861E9" w:rsidP="00003678">
      <w:pPr>
        <w:spacing w:before="120" w:after="120" w:line="259" w:lineRule="auto"/>
        <w:rPr>
          <w:rFonts w:ascii="Arial" w:hAnsi="Arial" w:cs="Arial"/>
          <w:b/>
          <w:bCs/>
          <w:color w:val="538135" w:themeColor="accent6" w:themeShade="BF"/>
          <w:sz w:val="2"/>
          <w:szCs w:val="2"/>
        </w:rPr>
      </w:pPr>
    </w:p>
    <w:p w14:paraId="2375E140" w14:textId="0774BF94" w:rsidR="006861E9" w:rsidRPr="001253DD" w:rsidRDefault="006861E9">
      <w:pPr>
        <w:spacing w:after="160" w:line="259" w:lineRule="auto"/>
        <w:rPr>
          <w:rFonts w:ascii="Arial" w:hAnsi="Arial" w:cs="Arial"/>
          <w:b/>
          <w:bCs/>
          <w:color w:val="538135" w:themeColor="accent6" w:themeShade="BF"/>
          <w:sz w:val="32"/>
          <w:szCs w:val="32"/>
        </w:rPr>
        <w:sectPr w:rsidR="006861E9" w:rsidRPr="001253DD" w:rsidSect="00B22622">
          <w:pgSz w:w="16820" w:h="11900" w:orient="landscape"/>
          <w:pgMar w:top="851" w:right="851" w:bottom="851" w:left="851" w:header="454" w:footer="454" w:gutter="0"/>
          <w:cols w:space="708"/>
          <w:titlePg/>
          <w:docGrid w:linePitch="360"/>
        </w:sectPr>
      </w:pPr>
    </w:p>
    <w:p w14:paraId="27D0B785" w14:textId="05695FC4" w:rsidR="00AB4DA0" w:rsidRPr="001253DD" w:rsidRDefault="00B2086E" w:rsidP="007B30EA">
      <w:pPr>
        <w:pStyle w:val="ListParagraph"/>
        <w:numPr>
          <w:ilvl w:val="0"/>
          <w:numId w:val="5"/>
        </w:numPr>
        <w:spacing w:before="240"/>
        <w:ind w:left="357" w:hanging="357"/>
        <w:rPr>
          <w:rFonts w:ascii="Arial" w:hAnsi="Arial" w:cs="Arial"/>
          <w:b/>
          <w:bCs/>
          <w:color w:val="538135" w:themeColor="accent6" w:themeShade="BF"/>
          <w:sz w:val="32"/>
          <w:szCs w:val="32"/>
        </w:rPr>
      </w:pPr>
      <w:r w:rsidRPr="001253DD">
        <w:rPr>
          <w:rFonts w:ascii="Arial" w:hAnsi="Arial" w:cs="Arial"/>
          <w:b/>
          <w:bCs/>
          <w:color w:val="538135" w:themeColor="accent6" w:themeShade="BF"/>
          <w:sz w:val="32"/>
          <w:szCs w:val="32"/>
        </w:rPr>
        <w:lastRenderedPageBreak/>
        <w:t xml:space="preserve">ACTION PLAN </w:t>
      </w:r>
      <w:r w:rsidR="00D30C8C" w:rsidRPr="001253DD">
        <w:rPr>
          <w:rFonts w:ascii="Arial" w:hAnsi="Arial" w:cs="Arial"/>
          <w:b/>
          <w:bCs/>
          <w:color w:val="538135" w:themeColor="accent6" w:themeShade="BF"/>
          <w:sz w:val="32"/>
          <w:szCs w:val="32"/>
        </w:rPr>
        <w:t>–</w:t>
      </w:r>
      <w:r w:rsidRPr="001253DD">
        <w:rPr>
          <w:rFonts w:ascii="Arial" w:hAnsi="Arial" w:cs="Arial"/>
          <w:b/>
          <w:bCs/>
          <w:color w:val="538135" w:themeColor="accent6" w:themeShade="BF"/>
          <w:sz w:val="32"/>
          <w:szCs w:val="32"/>
        </w:rPr>
        <w:t xml:space="preserve"> </w:t>
      </w:r>
      <w:r w:rsidR="00D30C8C" w:rsidRPr="001253DD">
        <w:rPr>
          <w:rFonts w:ascii="Arial" w:hAnsi="Arial" w:cs="Arial"/>
          <w:b/>
          <w:bCs/>
          <w:color w:val="538135" w:themeColor="accent6" w:themeShade="BF"/>
          <w:sz w:val="32"/>
          <w:szCs w:val="32"/>
        </w:rPr>
        <w:t>SUPPORTING INFORMATION</w:t>
      </w:r>
    </w:p>
    <w:p w14:paraId="5070FB00" w14:textId="5C3E9FD8" w:rsidR="00C902EB" w:rsidRPr="001253DD" w:rsidRDefault="00DB09A3" w:rsidP="00B10B46">
      <w:pPr>
        <w:pStyle w:val="ListParagraph"/>
        <w:numPr>
          <w:ilvl w:val="0"/>
          <w:numId w:val="62"/>
        </w:numPr>
        <w:spacing w:before="240" w:after="120"/>
        <w:ind w:left="357" w:hanging="357"/>
        <w:contextualSpacing w:val="0"/>
        <w:rPr>
          <w:rFonts w:ascii="Arial" w:eastAsia="Times New Roman" w:hAnsi="Arial" w:cs="Arial"/>
          <w:b/>
          <w:bCs/>
          <w:color w:val="538135" w:themeColor="text1"/>
          <w:sz w:val="28"/>
          <w:szCs w:val="28"/>
          <w:lang w:eastAsia="en-GB"/>
        </w:rPr>
      </w:pPr>
      <w:r w:rsidRPr="001253DD">
        <w:rPr>
          <w:rFonts w:ascii="Arial" w:eastAsia="Times New Roman" w:hAnsi="Arial" w:cs="Arial"/>
          <w:b/>
          <w:bCs/>
          <w:color w:val="538135" w:themeColor="accent6" w:themeShade="BF"/>
          <w:sz w:val="28"/>
          <w:szCs w:val="28"/>
          <w:lang w:eastAsia="en-GB"/>
        </w:rPr>
        <w:t>MEETING SEASONAL EARNINGS EXPECTATIONS</w:t>
      </w:r>
    </w:p>
    <w:p w14:paraId="203BD511" w14:textId="0E1FAFAA" w:rsidR="00C62566" w:rsidRPr="001253DD" w:rsidRDefault="00C62566" w:rsidP="00003678">
      <w:pPr>
        <w:pStyle w:val="Default"/>
        <w:suppressAutoHyphens w:val="0"/>
        <w:adjustRightInd w:val="0"/>
        <w:spacing w:before="120" w:after="120"/>
        <w:jc w:val="both"/>
        <w:textAlignment w:val="auto"/>
        <w:rPr>
          <w:rFonts w:eastAsia="Times New Roman"/>
          <w:sz w:val="22"/>
          <w:szCs w:val="22"/>
        </w:rPr>
      </w:pPr>
      <w:r w:rsidRPr="001253DD">
        <w:rPr>
          <w:rFonts w:eastAsia="Times New Roman"/>
          <w:sz w:val="22"/>
          <w:szCs w:val="22"/>
        </w:rPr>
        <w:t>Seasonal work is difficult to forecast and plan due to the nature of the different crops and the weather. It is hard for farms to accurately forecast their labour requirements across the season and to determine the level of guaranteed hours they can offer workers.  A variety of factors, notably weather, mean that crops ripen at variable rates and therefore the amount of work available also varies on a day-to-day basis.</w:t>
      </w:r>
    </w:p>
    <w:p w14:paraId="70A2B7EA" w14:textId="6F0474D1" w:rsidR="001A20DA" w:rsidRPr="001253DD" w:rsidRDefault="001A20DA" w:rsidP="00003678">
      <w:pPr>
        <w:pStyle w:val="Default"/>
        <w:suppressAutoHyphens w:val="0"/>
        <w:adjustRightInd w:val="0"/>
        <w:spacing w:before="120" w:after="120"/>
        <w:jc w:val="both"/>
        <w:textAlignment w:val="auto"/>
        <w:rPr>
          <w:rFonts w:eastAsia="Times New Roman"/>
          <w:sz w:val="22"/>
          <w:szCs w:val="22"/>
        </w:rPr>
      </w:pPr>
      <w:r w:rsidRPr="001253DD">
        <w:rPr>
          <w:rFonts w:eastAsia="Times New Roman"/>
          <w:sz w:val="22"/>
          <w:szCs w:val="22"/>
        </w:rPr>
        <w:t>Farms want to provide a good level of earnings over the season to ensure a sati</w:t>
      </w:r>
      <w:r w:rsidR="00364C50" w:rsidRPr="001253DD">
        <w:rPr>
          <w:rFonts w:eastAsia="Times New Roman"/>
          <w:sz w:val="22"/>
          <w:szCs w:val="22"/>
        </w:rPr>
        <w:t>s</w:t>
      </w:r>
      <w:r w:rsidRPr="001253DD">
        <w:rPr>
          <w:rFonts w:eastAsia="Times New Roman"/>
          <w:sz w:val="22"/>
          <w:szCs w:val="22"/>
        </w:rPr>
        <w:t>fied workforce</w:t>
      </w:r>
      <w:r w:rsidR="000D6D20" w:rsidRPr="001253DD">
        <w:rPr>
          <w:rFonts w:eastAsia="Times New Roman"/>
          <w:sz w:val="22"/>
          <w:szCs w:val="22"/>
        </w:rPr>
        <w:t>.</w:t>
      </w:r>
    </w:p>
    <w:p w14:paraId="1D80002B" w14:textId="01B46A4F" w:rsidR="00172854" w:rsidRPr="001253DD" w:rsidRDefault="00F84059" w:rsidP="00003678">
      <w:pPr>
        <w:pStyle w:val="Default"/>
        <w:suppressAutoHyphens w:val="0"/>
        <w:adjustRightInd w:val="0"/>
        <w:spacing w:before="120" w:after="120"/>
        <w:jc w:val="both"/>
        <w:textAlignment w:val="auto"/>
        <w:rPr>
          <w:rFonts w:eastAsia="Times New Roman"/>
          <w:sz w:val="22"/>
          <w:szCs w:val="22"/>
        </w:rPr>
      </w:pPr>
      <w:r w:rsidRPr="001253DD">
        <w:rPr>
          <w:rFonts w:eastAsia="Times New Roman"/>
          <w:sz w:val="22"/>
          <w:szCs w:val="22"/>
        </w:rPr>
        <w:t>Most s</w:t>
      </w:r>
      <w:r w:rsidR="008C6AD3" w:rsidRPr="001253DD">
        <w:rPr>
          <w:rFonts w:eastAsia="Times New Roman"/>
          <w:sz w:val="22"/>
          <w:szCs w:val="22"/>
        </w:rPr>
        <w:t xml:space="preserve">easonal workers look to work as many hours as </w:t>
      </w:r>
      <w:r w:rsidR="00616FBB" w:rsidRPr="001253DD">
        <w:rPr>
          <w:rFonts w:eastAsia="Times New Roman"/>
          <w:sz w:val="22"/>
          <w:szCs w:val="22"/>
        </w:rPr>
        <w:t>possible</w:t>
      </w:r>
      <w:r w:rsidR="00AE359F" w:rsidRPr="001253DD">
        <w:rPr>
          <w:rFonts w:eastAsia="Times New Roman"/>
          <w:sz w:val="22"/>
          <w:szCs w:val="22"/>
        </w:rPr>
        <w:t xml:space="preserve"> </w:t>
      </w:r>
      <w:r w:rsidR="00F457A3" w:rsidRPr="001253DD">
        <w:rPr>
          <w:rFonts w:eastAsia="Times New Roman"/>
          <w:sz w:val="22"/>
          <w:szCs w:val="22"/>
        </w:rPr>
        <w:t xml:space="preserve">over the </w:t>
      </w:r>
      <w:r w:rsidR="001D6985" w:rsidRPr="001253DD">
        <w:rPr>
          <w:rFonts w:eastAsia="Times New Roman"/>
          <w:sz w:val="22"/>
          <w:szCs w:val="22"/>
        </w:rPr>
        <w:t>twenty-six</w:t>
      </w:r>
      <w:r w:rsidR="00F457A3" w:rsidRPr="001253DD">
        <w:rPr>
          <w:rFonts w:eastAsia="Times New Roman"/>
          <w:sz w:val="22"/>
          <w:szCs w:val="22"/>
        </w:rPr>
        <w:t xml:space="preserve"> weeks to </w:t>
      </w:r>
      <w:r w:rsidR="00AE359F" w:rsidRPr="001253DD">
        <w:rPr>
          <w:rFonts w:eastAsia="Times New Roman"/>
          <w:sz w:val="22"/>
          <w:szCs w:val="22"/>
        </w:rPr>
        <w:t>meet their financial expectations</w:t>
      </w:r>
      <w:r w:rsidR="008C6AD3" w:rsidRPr="001253DD">
        <w:rPr>
          <w:rFonts w:eastAsia="Times New Roman"/>
          <w:sz w:val="22"/>
          <w:szCs w:val="22"/>
        </w:rPr>
        <w:t xml:space="preserve">. </w:t>
      </w:r>
      <w:r w:rsidR="00906CCB" w:rsidRPr="001253DD">
        <w:rPr>
          <w:rFonts w:eastAsia="Times New Roman"/>
          <w:sz w:val="22"/>
          <w:szCs w:val="22"/>
        </w:rPr>
        <w:t xml:space="preserve"> </w:t>
      </w:r>
      <w:r w:rsidR="00473658" w:rsidRPr="001253DD">
        <w:rPr>
          <w:rFonts w:eastAsia="Times New Roman"/>
          <w:sz w:val="22"/>
          <w:szCs w:val="22"/>
        </w:rPr>
        <w:t xml:space="preserve">Workers who do not have enough work </w:t>
      </w:r>
      <w:r w:rsidR="008E37D5" w:rsidRPr="001253DD">
        <w:rPr>
          <w:rFonts w:eastAsia="Times New Roman"/>
          <w:sz w:val="22"/>
          <w:szCs w:val="22"/>
        </w:rPr>
        <w:t>become</w:t>
      </w:r>
      <w:r w:rsidR="00473658" w:rsidRPr="001253DD">
        <w:rPr>
          <w:rFonts w:eastAsia="Times New Roman"/>
          <w:sz w:val="22"/>
          <w:szCs w:val="22"/>
        </w:rPr>
        <w:t xml:space="preserve"> disaffected and </w:t>
      </w:r>
      <w:r w:rsidR="00215F80" w:rsidRPr="001253DD">
        <w:rPr>
          <w:rFonts w:eastAsia="Times New Roman"/>
          <w:sz w:val="22"/>
          <w:szCs w:val="22"/>
        </w:rPr>
        <w:t>may</w:t>
      </w:r>
      <w:r w:rsidR="00473658" w:rsidRPr="001253DD">
        <w:rPr>
          <w:rFonts w:eastAsia="Times New Roman"/>
          <w:sz w:val="22"/>
          <w:szCs w:val="22"/>
        </w:rPr>
        <w:t xml:space="preserve"> seek work </w:t>
      </w:r>
      <w:r w:rsidR="002937F4" w:rsidRPr="001253DD">
        <w:rPr>
          <w:rFonts w:eastAsia="Times New Roman"/>
          <w:sz w:val="22"/>
          <w:szCs w:val="22"/>
        </w:rPr>
        <w:t xml:space="preserve">at other local employers </w:t>
      </w:r>
      <w:r w:rsidR="00473658" w:rsidRPr="001253DD">
        <w:rPr>
          <w:rFonts w:eastAsia="Times New Roman"/>
          <w:sz w:val="22"/>
          <w:szCs w:val="22"/>
        </w:rPr>
        <w:t xml:space="preserve">outside of their visa rules </w:t>
      </w:r>
      <w:r w:rsidR="002937F4" w:rsidRPr="001253DD">
        <w:rPr>
          <w:rFonts w:eastAsia="Times New Roman"/>
          <w:sz w:val="22"/>
          <w:szCs w:val="22"/>
        </w:rPr>
        <w:t>or abscond</w:t>
      </w:r>
      <w:r w:rsidR="00473658" w:rsidRPr="001253DD">
        <w:rPr>
          <w:rFonts w:eastAsia="Times New Roman"/>
          <w:sz w:val="22"/>
          <w:szCs w:val="22"/>
        </w:rPr>
        <w:t>.</w:t>
      </w:r>
    </w:p>
    <w:p w14:paraId="6C852BC3" w14:textId="77777777" w:rsidR="00DD6AC4" w:rsidRPr="001253DD" w:rsidRDefault="008708DB" w:rsidP="00003678">
      <w:pPr>
        <w:spacing w:before="120" w:after="120"/>
        <w:jc w:val="both"/>
        <w:rPr>
          <w:rFonts w:ascii="Arial" w:eastAsia="Times New Roman" w:hAnsi="Arial" w:cs="Arial"/>
          <w:sz w:val="22"/>
          <w:szCs w:val="22"/>
        </w:rPr>
      </w:pPr>
      <w:r w:rsidRPr="001253DD">
        <w:rPr>
          <w:rFonts w:ascii="Arial" w:eastAsia="Times New Roman" w:hAnsi="Arial" w:cs="Arial"/>
          <w:sz w:val="22"/>
          <w:szCs w:val="22"/>
          <w:lang w:eastAsia="en-GB"/>
        </w:rPr>
        <w:t xml:space="preserve">The Scheme rules do not define a minimum level of hours on a weekly, monthly or seasonal basis and only state that the contract must not be a zero-hours contract.  </w:t>
      </w:r>
      <w:r w:rsidR="00093899" w:rsidRPr="001253DD">
        <w:rPr>
          <w:rFonts w:ascii="Arial" w:eastAsia="Times New Roman" w:hAnsi="Arial" w:cs="Arial"/>
          <w:sz w:val="22"/>
          <w:szCs w:val="22"/>
        </w:rPr>
        <w:t xml:space="preserve">Under </w:t>
      </w:r>
      <w:r w:rsidR="008D3A0C" w:rsidRPr="001253DD">
        <w:rPr>
          <w:rFonts w:ascii="Arial" w:eastAsia="Times New Roman" w:hAnsi="Arial" w:cs="Arial"/>
          <w:sz w:val="22"/>
          <w:szCs w:val="22"/>
        </w:rPr>
        <w:t>UK legis</w:t>
      </w:r>
      <w:r w:rsidR="00C20BC6" w:rsidRPr="001253DD">
        <w:rPr>
          <w:rFonts w:ascii="Arial" w:eastAsia="Times New Roman" w:hAnsi="Arial" w:cs="Arial"/>
          <w:sz w:val="22"/>
          <w:szCs w:val="22"/>
        </w:rPr>
        <w:t xml:space="preserve">lation </w:t>
      </w:r>
      <w:r w:rsidR="00C50253" w:rsidRPr="001253DD">
        <w:rPr>
          <w:rFonts w:ascii="Arial" w:eastAsia="Times New Roman" w:hAnsi="Arial" w:cs="Arial"/>
          <w:sz w:val="22"/>
          <w:szCs w:val="22"/>
        </w:rPr>
        <w:t xml:space="preserve">there is no requirement for minimum hours </w:t>
      </w:r>
      <w:r w:rsidR="004222CB" w:rsidRPr="001253DD">
        <w:rPr>
          <w:rFonts w:ascii="Arial" w:eastAsia="Times New Roman" w:hAnsi="Arial" w:cs="Arial"/>
          <w:sz w:val="22"/>
          <w:szCs w:val="22"/>
        </w:rPr>
        <w:t>provision</w:t>
      </w:r>
      <w:r w:rsidR="00854E81" w:rsidRPr="001253DD">
        <w:rPr>
          <w:rFonts w:ascii="Arial" w:eastAsia="Times New Roman" w:hAnsi="Arial" w:cs="Arial"/>
          <w:sz w:val="22"/>
          <w:szCs w:val="22"/>
        </w:rPr>
        <w:t>.</w:t>
      </w:r>
    </w:p>
    <w:p w14:paraId="6DAC5746" w14:textId="4BECCA1B" w:rsidR="008656C3" w:rsidRPr="001253DD" w:rsidRDefault="00854E81" w:rsidP="00003678">
      <w:pPr>
        <w:spacing w:before="120" w:after="120"/>
        <w:jc w:val="both"/>
        <w:rPr>
          <w:rFonts w:ascii="Arial" w:hAnsi="Arial" w:cs="Arial"/>
          <w:sz w:val="22"/>
          <w:szCs w:val="22"/>
        </w:rPr>
      </w:pPr>
      <w:r w:rsidRPr="001253DD">
        <w:rPr>
          <w:rFonts w:ascii="Arial" w:eastAsia="Times New Roman" w:hAnsi="Arial" w:cs="Arial"/>
          <w:sz w:val="22"/>
          <w:szCs w:val="22"/>
        </w:rPr>
        <w:t>T</w:t>
      </w:r>
      <w:r w:rsidR="00093899" w:rsidRPr="001253DD">
        <w:rPr>
          <w:rFonts w:ascii="Arial" w:eastAsia="Times New Roman" w:hAnsi="Arial" w:cs="Arial"/>
          <w:sz w:val="22"/>
          <w:szCs w:val="22"/>
        </w:rPr>
        <w:t xml:space="preserve">he </w:t>
      </w:r>
      <w:hyperlink r:id="rId51" w:history="1">
        <w:r w:rsidR="002901F0" w:rsidRPr="001253DD">
          <w:rPr>
            <w:rStyle w:val="Hyperlink"/>
            <w:rFonts w:ascii="Arial" w:eastAsia="Times New Roman" w:hAnsi="Arial" w:cs="Arial"/>
            <w:color w:val="C00000"/>
            <w:sz w:val="22"/>
            <w:szCs w:val="22"/>
          </w:rPr>
          <w:t>Scheme</w:t>
        </w:r>
        <w:r w:rsidR="00684209" w:rsidRPr="001253DD">
          <w:rPr>
            <w:rStyle w:val="Hyperlink"/>
            <w:rFonts w:ascii="Arial" w:eastAsia="Times New Roman" w:hAnsi="Arial" w:cs="Arial"/>
            <w:color w:val="C00000"/>
            <w:sz w:val="22"/>
            <w:szCs w:val="22"/>
          </w:rPr>
          <w:t xml:space="preserve"> Rules</w:t>
        </w:r>
      </w:hyperlink>
      <w:r w:rsidR="00093899" w:rsidRPr="001253DD">
        <w:rPr>
          <w:rFonts w:ascii="Arial" w:eastAsia="Times New Roman" w:hAnsi="Arial" w:cs="Arial"/>
          <w:sz w:val="22"/>
          <w:szCs w:val="22"/>
        </w:rPr>
        <w:t xml:space="preserve"> </w:t>
      </w:r>
      <w:r w:rsidR="00950F5F" w:rsidRPr="001253DD">
        <w:rPr>
          <w:rFonts w:ascii="Arial" w:eastAsia="Times New Roman" w:hAnsi="Arial" w:cs="Arial"/>
          <w:sz w:val="22"/>
          <w:szCs w:val="22"/>
        </w:rPr>
        <w:t>requir</w:t>
      </w:r>
      <w:r w:rsidRPr="001253DD">
        <w:rPr>
          <w:rFonts w:ascii="Arial" w:eastAsia="Times New Roman" w:hAnsi="Arial" w:cs="Arial"/>
          <w:sz w:val="22"/>
          <w:szCs w:val="22"/>
        </w:rPr>
        <w:t>e</w:t>
      </w:r>
      <w:r w:rsidR="00093899" w:rsidRPr="001253DD">
        <w:rPr>
          <w:rFonts w:ascii="Arial" w:eastAsia="Times New Roman" w:hAnsi="Arial" w:cs="Arial"/>
          <w:sz w:val="22"/>
          <w:szCs w:val="22"/>
        </w:rPr>
        <w:t xml:space="preserve"> that </w:t>
      </w:r>
      <w:r w:rsidR="008656C3" w:rsidRPr="001253DD">
        <w:rPr>
          <w:rFonts w:ascii="Arial" w:hAnsi="Arial" w:cs="Arial"/>
          <w:sz w:val="22"/>
          <w:szCs w:val="22"/>
        </w:rPr>
        <w:t>workers are</w:t>
      </w:r>
      <w:r w:rsidR="009E13B8" w:rsidRPr="001253DD">
        <w:rPr>
          <w:rFonts w:ascii="Arial" w:hAnsi="Arial" w:cs="Arial"/>
          <w:sz w:val="22"/>
          <w:szCs w:val="22"/>
        </w:rPr>
        <w:t>:</w:t>
      </w:r>
    </w:p>
    <w:p w14:paraId="079D144A" w14:textId="0C281AFA" w:rsidR="009E13B8" w:rsidRPr="001253DD" w:rsidRDefault="00FC2B9A" w:rsidP="00003678">
      <w:pPr>
        <w:pStyle w:val="Default"/>
        <w:numPr>
          <w:ilvl w:val="0"/>
          <w:numId w:val="56"/>
        </w:numPr>
        <w:suppressAutoHyphens w:val="0"/>
        <w:adjustRightInd w:val="0"/>
        <w:spacing w:before="120" w:after="120"/>
        <w:ind w:left="1071" w:hanging="357"/>
        <w:jc w:val="both"/>
        <w:textAlignment w:val="auto"/>
        <w:rPr>
          <w:sz w:val="22"/>
          <w:szCs w:val="22"/>
        </w:rPr>
      </w:pPr>
      <w:r w:rsidRPr="001253DD">
        <w:rPr>
          <w:sz w:val="22"/>
          <w:szCs w:val="22"/>
        </w:rPr>
        <w:t>T</w:t>
      </w:r>
      <w:r w:rsidR="009E13B8" w:rsidRPr="001253DD">
        <w:rPr>
          <w:sz w:val="22"/>
          <w:szCs w:val="22"/>
        </w:rPr>
        <w:t xml:space="preserve">reated fairly by their employer, including not penalising workers for failing to work at the fair piece rate </w:t>
      </w:r>
    </w:p>
    <w:p w14:paraId="3020181A" w14:textId="676C2E71" w:rsidR="009E13B8" w:rsidRPr="001253DD" w:rsidRDefault="00FC2B9A" w:rsidP="00003678">
      <w:pPr>
        <w:pStyle w:val="Default"/>
        <w:numPr>
          <w:ilvl w:val="0"/>
          <w:numId w:val="56"/>
        </w:numPr>
        <w:suppressAutoHyphens w:val="0"/>
        <w:adjustRightInd w:val="0"/>
        <w:spacing w:before="120" w:after="120"/>
        <w:ind w:left="1071" w:hanging="357"/>
        <w:jc w:val="both"/>
        <w:textAlignment w:val="auto"/>
        <w:rPr>
          <w:sz w:val="22"/>
          <w:szCs w:val="22"/>
        </w:rPr>
      </w:pPr>
      <w:r w:rsidRPr="001253DD">
        <w:rPr>
          <w:sz w:val="22"/>
          <w:szCs w:val="22"/>
        </w:rPr>
        <w:t>G</w:t>
      </w:r>
      <w:r w:rsidR="009E13B8" w:rsidRPr="001253DD">
        <w:rPr>
          <w:sz w:val="22"/>
          <w:szCs w:val="22"/>
        </w:rPr>
        <w:t>iven an employment contract in their first language, as well as in English</w:t>
      </w:r>
      <w:r w:rsidR="009D1EDF" w:rsidRPr="001253DD">
        <w:rPr>
          <w:sz w:val="22"/>
          <w:szCs w:val="22"/>
        </w:rPr>
        <w:t xml:space="preserve"> - t</w:t>
      </w:r>
      <w:r w:rsidR="009E13B8" w:rsidRPr="001253DD">
        <w:rPr>
          <w:sz w:val="22"/>
          <w:szCs w:val="22"/>
        </w:rPr>
        <w:t xml:space="preserve">hese must not be zero-hours contracts </w:t>
      </w:r>
    </w:p>
    <w:p w14:paraId="5A496048" w14:textId="65338A13" w:rsidR="009E13B8" w:rsidRPr="001253DD" w:rsidRDefault="00FC2B9A" w:rsidP="00003678">
      <w:pPr>
        <w:pStyle w:val="Default"/>
        <w:numPr>
          <w:ilvl w:val="0"/>
          <w:numId w:val="56"/>
        </w:numPr>
        <w:suppressAutoHyphens w:val="0"/>
        <w:adjustRightInd w:val="0"/>
        <w:spacing w:before="120" w:after="120"/>
        <w:ind w:left="1077" w:hanging="357"/>
        <w:jc w:val="both"/>
        <w:textAlignment w:val="auto"/>
        <w:rPr>
          <w:sz w:val="22"/>
          <w:szCs w:val="22"/>
        </w:rPr>
      </w:pPr>
      <w:r w:rsidRPr="001253DD">
        <w:rPr>
          <w:sz w:val="22"/>
          <w:szCs w:val="22"/>
        </w:rPr>
        <w:t>P</w:t>
      </w:r>
      <w:r w:rsidR="009E13B8" w:rsidRPr="001253DD">
        <w:rPr>
          <w:sz w:val="22"/>
          <w:szCs w:val="22"/>
        </w:rPr>
        <w:t>aid properly – this includes satisfying National Living Wage</w:t>
      </w:r>
      <w:r w:rsidR="00FE2AD7" w:rsidRPr="001253DD">
        <w:rPr>
          <w:sz w:val="22"/>
          <w:szCs w:val="22"/>
        </w:rPr>
        <w:t xml:space="preserve"> and</w:t>
      </w:r>
      <w:r w:rsidR="009E13B8" w:rsidRPr="001253DD">
        <w:rPr>
          <w:sz w:val="22"/>
          <w:szCs w:val="22"/>
        </w:rPr>
        <w:t xml:space="preserve"> National Minimum Wage regulations, including those on fair rates for piece work, and </w:t>
      </w:r>
      <w:r w:rsidR="00FE2AD7" w:rsidRPr="001253DD">
        <w:rPr>
          <w:sz w:val="22"/>
          <w:szCs w:val="22"/>
        </w:rPr>
        <w:t>h</w:t>
      </w:r>
      <w:r w:rsidR="009E13B8" w:rsidRPr="001253DD">
        <w:rPr>
          <w:sz w:val="22"/>
          <w:szCs w:val="22"/>
        </w:rPr>
        <w:t xml:space="preserve">oliday </w:t>
      </w:r>
      <w:r w:rsidR="00FE2AD7" w:rsidRPr="001253DD">
        <w:rPr>
          <w:sz w:val="22"/>
          <w:szCs w:val="22"/>
        </w:rPr>
        <w:t>p</w:t>
      </w:r>
      <w:r w:rsidR="009E13B8" w:rsidRPr="001253DD">
        <w:rPr>
          <w:sz w:val="22"/>
          <w:szCs w:val="22"/>
        </w:rPr>
        <w:t>ay</w:t>
      </w:r>
    </w:p>
    <w:p w14:paraId="477469C7" w14:textId="4BAD3052" w:rsidR="00386F5B" w:rsidRPr="001253DD" w:rsidRDefault="00D1483B" w:rsidP="00003678">
      <w:pPr>
        <w:spacing w:before="120" w:after="120"/>
        <w:ind w:left="357"/>
        <w:jc w:val="both"/>
        <w:rPr>
          <w:rFonts w:ascii="Arial" w:eastAsia="Times New Roman" w:hAnsi="Arial" w:cs="Arial"/>
          <w:sz w:val="22"/>
          <w:szCs w:val="22"/>
          <w:lang w:eastAsia="en-GB"/>
        </w:rPr>
      </w:pPr>
      <w:r w:rsidRPr="001253DD">
        <w:rPr>
          <w:rFonts w:ascii="Arial" w:eastAsia="Times New Roman" w:hAnsi="Arial" w:cs="Arial"/>
          <w:sz w:val="22"/>
          <w:szCs w:val="22"/>
          <w:lang w:eastAsia="en-GB"/>
        </w:rPr>
        <w:t>Seasonal e</w:t>
      </w:r>
      <w:r w:rsidR="00386F5B" w:rsidRPr="001253DD">
        <w:rPr>
          <w:rFonts w:ascii="Arial" w:eastAsia="Times New Roman" w:hAnsi="Arial" w:cs="Arial"/>
          <w:sz w:val="22"/>
          <w:szCs w:val="22"/>
          <w:lang w:eastAsia="en-GB"/>
        </w:rPr>
        <w:t>arnings vary by farm and worker.  Th</w:t>
      </w:r>
      <w:r w:rsidR="00DC7AF4" w:rsidRPr="001253DD">
        <w:rPr>
          <w:rFonts w:ascii="Arial" w:eastAsia="Times New Roman" w:hAnsi="Arial" w:cs="Arial"/>
          <w:sz w:val="22"/>
          <w:szCs w:val="22"/>
          <w:lang w:eastAsia="en-GB"/>
        </w:rPr>
        <w:t xml:space="preserve">e following </w:t>
      </w:r>
      <w:r w:rsidR="00386F5B" w:rsidRPr="001253DD">
        <w:rPr>
          <w:rFonts w:ascii="Arial" w:eastAsia="Times New Roman" w:hAnsi="Arial" w:cs="Arial"/>
          <w:sz w:val="22"/>
          <w:szCs w:val="22"/>
          <w:lang w:eastAsia="en-GB"/>
        </w:rPr>
        <w:t>is an example</w:t>
      </w:r>
      <w:r w:rsidR="00DC7AF4" w:rsidRPr="001253DD">
        <w:rPr>
          <w:rFonts w:ascii="Arial" w:eastAsia="Times New Roman" w:hAnsi="Arial" w:cs="Arial"/>
          <w:sz w:val="22"/>
          <w:szCs w:val="22"/>
          <w:lang w:eastAsia="en-GB"/>
        </w:rPr>
        <w:t>:</w:t>
      </w:r>
    </w:p>
    <w:p w14:paraId="580ACA03" w14:textId="6A503EEE" w:rsidR="00386F5B" w:rsidRPr="001253DD" w:rsidRDefault="00386F5B" w:rsidP="00003678">
      <w:pPr>
        <w:pStyle w:val="ListParagraph"/>
        <w:numPr>
          <w:ilvl w:val="0"/>
          <w:numId w:val="28"/>
        </w:numPr>
        <w:spacing w:before="120" w:after="120"/>
        <w:contextualSpacing w:val="0"/>
        <w:jc w:val="both"/>
        <w:rPr>
          <w:rFonts w:ascii="Arial" w:eastAsia="Times New Roman" w:hAnsi="Arial" w:cs="Arial"/>
          <w:sz w:val="22"/>
          <w:szCs w:val="22"/>
          <w:lang w:eastAsia="en-GB"/>
        </w:rPr>
      </w:pPr>
      <w:r w:rsidRPr="001253DD">
        <w:rPr>
          <w:rFonts w:ascii="Arial" w:eastAsia="Times New Roman" w:hAnsi="Arial" w:cs="Arial"/>
          <w:sz w:val="22"/>
          <w:szCs w:val="22"/>
          <w:lang w:eastAsia="en-GB"/>
        </w:rPr>
        <w:t>Pay of 24 weeks at £10</w:t>
      </w:r>
      <w:r w:rsidR="00916C9A" w:rsidRPr="001253DD">
        <w:rPr>
          <w:rFonts w:ascii="Arial" w:eastAsia="Times New Roman" w:hAnsi="Arial" w:cs="Arial"/>
          <w:sz w:val="22"/>
          <w:szCs w:val="22"/>
          <w:lang w:eastAsia="en-GB"/>
        </w:rPr>
        <w:t>.10</w:t>
      </w:r>
      <w:r w:rsidRPr="001253DD">
        <w:rPr>
          <w:rFonts w:ascii="Arial" w:eastAsia="Times New Roman" w:hAnsi="Arial" w:cs="Arial"/>
          <w:sz w:val="22"/>
          <w:szCs w:val="22"/>
          <w:lang w:eastAsia="en-GB"/>
        </w:rPr>
        <w:t xml:space="preserve"> hour x </w:t>
      </w:r>
      <w:r w:rsidR="000422BF" w:rsidRPr="001253DD">
        <w:rPr>
          <w:rFonts w:ascii="Arial" w:eastAsia="Times New Roman" w:hAnsi="Arial" w:cs="Arial"/>
          <w:sz w:val="22"/>
          <w:szCs w:val="22"/>
          <w:lang w:eastAsia="en-GB"/>
        </w:rPr>
        <w:t>40</w:t>
      </w:r>
      <w:r w:rsidRPr="001253DD">
        <w:rPr>
          <w:rFonts w:ascii="Arial" w:eastAsia="Times New Roman" w:hAnsi="Arial" w:cs="Arial"/>
          <w:sz w:val="22"/>
          <w:szCs w:val="22"/>
          <w:lang w:eastAsia="en-GB"/>
        </w:rPr>
        <w:t xml:space="preserve"> hours per week = £</w:t>
      </w:r>
      <w:r w:rsidR="001A7B18" w:rsidRPr="001253DD">
        <w:rPr>
          <w:rFonts w:ascii="Arial" w:eastAsia="Times New Roman" w:hAnsi="Arial" w:cs="Arial"/>
          <w:sz w:val="22"/>
          <w:szCs w:val="22"/>
          <w:lang w:eastAsia="en-GB"/>
        </w:rPr>
        <w:t>9,696</w:t>
      </w:r>
    </w:p>
    <w:p w14:paraId="30F4C350" w14:textId="77777777" w:rsidR="00DC7AF4" w:rsidRPr="001253DD" w:rsidRDefault="00DC7AF4" w:rsidP="00003678">
      <w:pPr>
        <w:pStyle w:val="ListParagraph"/>
        <w:numPr>
          <w:ilvl w:val="1"/>
          <w:numId w:val="54"/>
        </w:numPr>
        <w:spacing w:before="120" w:after="120"/>
        <w:ind w:left="1417" w:hanging="357"/>
        <w:contextualSpacing w:val="0"/>
        <w:jc w:val="both"/>
        <w:rPr>
          <w:rFonts w:ascii="Arial" w:eastAsia="Times New Roman" w:hAnsi="Arial" w:cs="Arial"/>
          <w:sz w:val="22"/>
          <w:szCs w:val="22"/>
          <w:lang w:eastAsia="en-GB"/>
        </w:rPr>
      </w:pPr>
      <w:r w:rsidRPr="001253DD">
        <w:rPr>
          <w:rFonts w:ascii="Arial" w:eastAsia="Times New Roman" w:hAnsi="Arial" w:cs="Arial"/>
          <w:sz w:val="22"/>
          <w:szCs w:val="22"/>
          <w:lang w:eastAsia="en-GB"/>
        </w:rPr>
        <w:t xml:space="preserve">Less visa, travel and Covid tests = </w:t>
      </w:r>
      <w:r w:rsidRPr="001253DD">
        <w:rPr>
          <w:rFonts w:ascii="Arial" w:eastAsia="Times New Roman" w:hAnsi="Arial" w:cs="Arial"/>
          <w:color w:val="C00000"/>
          <w:sz w:val="22"/>
          <w:szCs w:val="22"/>
          <w:lang w:eastAsia="en-GB"/>
        </w:rPr>
        <w:t>-£700</w:t>
      </w:r>
    </w:p>
    <w:p w14:paraId="38F58EF5" w14:textId="22ED0263" w:rsidR="00386F5B" w:rsidRPr="001253DD" w:rsidRDefault="00386F5B" w:rsidP="00003678">
      <w:pPr>
        <w:pStyle w:val="ListParagraph"/>
        <w:numPr>
          <w:ilvl w:val="1"/>
          <w:numId w:val="54"/>
        </w:numPr>
        <w:spacing w:before="120" w:after="120"/>
        <w:ind w:left="1417" w:hanging="357"/>
        <w:contextualSpacing w:val="0"/>
        <w:jc w:val="both"/>
        <w:rPr>
          <w:rFonts w:ascii="Arial" w:eastAsia="Times New Roman" w:hAnsi="Arial" w:cs="Arial"/>
          <w:sz w:val="22"/>
          <w:szCs w:val="22"/>
          <w:lang w:eastAsia="en-GB"/>
        </w:rPr>
      </w:pPr>
      <w:r w:rsidRPr="001253DD">
        <w:rPr>
          <w:rFonts w:ascii="Arial" w:eastAsia="Times New Roman" w:hAnsi="Arial" w:cs="Arial"/>
          <w:sz w:val="22"/>
          <w:szCs w:val="22"/>
          <w:lang w:eastAsia="en-GB"/>
        </w:rPr>
        <w:t>Less accommodation at £</w:t>
      </w:r>
      <w:r w:rsidR="004A3DF8" w:rsidRPr="001253DD">
        <w:rPr>
          <w:rFonts w:ascii="Arial" w:eastAsia="Times New Roman" w:hAnsi="Arial" w:cs="Arial"/>
          <w:sz w:val="22"/>
          <w:szCs w:val="22"/>
          <w:lang w:eastAsia="en-GB"/>
        </w:rPr>
        <w:t>60</w:t>
      </w:r>
      <w:r w:rsidRPr="001253DD">
        <w:rPr>
          <w:rFonts w:ascii="Arial" w:eastAsia="Times New Roman" w:hAnsi="Arial" w:cs="Arial"/>
          <w:sz w:val="22"/>
          <w:szCs w:val="22"/>
          <w:lang w:eastAsia="en-GB"/>
        </w:rPr>
        <w:t>.</w:t>
      </w:r>
      <w:r w:rsidR="004A3DF8" w:rsidRPr="001253DD">
        <w:rPr>
          <w:rFonts w:ascii="Arial" w:eastAsia="Times New Roman" w:hAnsi="Arial" w:cs="Arial"/>
          <w:sz w:val="22"/>
          <w:szCs w:val="22"/>
          <w:lang w:eastAsia="en-GB"/>
        </w:rPr>
        <w:t>90</w:t>
      </w:r>
      <w:r w:rsidRPr="001253DD">
        <w:rPr>
          <w:rFonts w:ascii="Arial" w:eastAsia="Times New Roman" w:hAnsi="Arial" w:cs="Arial"/>
          <w:sz w:val="22"/>
          <w:szCs w:val="22"/>
          <w:lang w:eastAsia="en-GB"/>
        </w:rPr>
        <w:t xml:space="preserve"> per week </w:t>
      </w:r>
      <w:r w:rsidR="00641150" w:rsidRPr="001253DD">
        <w:rPr>
          <w:rFonts w:ascii="Arial" w:eastAsia="Times New Roman" w:hAnsi="Arial" w:cs="Arial"/>
          <w:sz w:val="22"/>
          <w:szCs w:val="22"/>
          <w:lang w:eastAsia="en-GB"/>
        </w:rPr>
        <w:t xml:space="preserve">x 24 weeks </w:t>
      </w:r>
      <w:r w:rsidRPr="001253DD">
        <w:rPr>
          <w:rFonts w:ascii="Arial" w:eastAsia="Times New Roman" w:hAnsi="Arial" w:cs="Arial"/>
          <w:sz w:val="22"/>
          <w:szCs w:val="22"/>
          <w:lang w:eastAsia="en-GB"/>
        </w:rPr>
        <w:t xml:space="preserve">= </w:t>
      </w:r>
      <w:r w:rsidRPr="001253DD">
        <w:rPr>
          <w:rFonts w:ascii="Arial" w:eastAsia="Times New Roman" w:hAnsi="Arial" w:cs="Arial"/>
          <w:color w:val="C00000"/>
          <w:sz w:val="22"/>
          <w:szCs w:val="22"/>
          <w:lang w:eastAsia="en-GB"/>
        </w:rPr>
        <w:t>- £14</w:t>
      </w:r>
      <w:r w:rsidR="005A0078" w:rsidRPr="001253DD">
        <w:rPr>
          <w:rFonts w:ascii="Arial" w:eastAsia="Times New Roman" w:hAnsi="Arial" w:cs="Arial"/>
          <w:color w:val="C00000"/>
          <w:sz w:val="22"/>
          <w:szCs w:val="22"/>
          <w:lang w:eastAsia="en-GB"/>
        </w:rPr>
        <w:t>62</w:t>
      </w:r>
    </w:p>
    <w:p w14:paraId="3F7A1E00" w14:textId="5BEAE6CF" w:rsidR="00386F5B" w:rsidRPr="001253DD" w:rsidRDefault="00386F5B" w:rsidP="00003678">
      <w:pPr>
        <w:pStyle w:val="ListParagraph"/>
        <w:numPr>
          <w:ilvl w:val="1"/>
          <w:numId w:val="54"/>
        </w:numPr>
        <w:spacing w:before="120" w:after="120"/>
        <w:ind w:left="1417" w:hanging="357"/>
        <w:contextualSpacing w:val="0"/>
        <w:jc w:val="both"/>
        <w:rPr>
          <w:rFonts w:ascii="Arial" w:eastAsia="Times New Roman" w:hAnsi="Arial" w:cs="Arial"/>
          <w:sz w:val="22"/>
          <w:szCs w:val="22"/>
          <w:lang w:eastAsia="en-GB"/>
        </w:rPr>
      </w:pPr>
      <w:r w:rsidRPr="001253DD">
        <w:rPr>
          <w:rFonts w:ascii="Arial" w:eastAsia="Times New Roman" w:hAnsi="Arial" w:cs="Arial"/>
          <w:sz w:val="22"/>
          <w:szCs w:val="22"/>
          <w:lang w:eastAsia="en-GB"/>
        </w:rPr>
        <w:t xml:space="preserve">Less 7% approx. </w:t>
      </w:r>
      <w:r w:rsidR="00E9125E" w:rsidRPr="001253DD">
        <w:rPr>
          <w:rFonts w:ascii="Arial" w:eastAsia="Times New Roman" w:hAnsi="Arial" w:cs="Arial"/>
          <w:sz w:val="22"/>
          <w:szCs w:val="22"/>
          <w:lang w:eastAsia="en-GB"/>
        </w:rPr>
        <w:t>N</w:t>
      </w:r>
      <w:r w:rsidRPr="001253DD">
        <w:rPr>
          <w:rFonts w:ascii="Arial" w:eastAsia="Times New Roman" w:hAnsi="Arial" w:cs="Arial"/>
          <w:sz w:val="22"/>
          <w:szCs w:val="22"/>
          <w:lang w:eastAsia="en-GB"/>
        </w:rPr>
        <w:t xml:space="preserve">ational </w:t>
      </w:r>
      <w:r w:rsidR="00E9125E" w:rsidRPr="001253DD">
        <w:rPr>
          <w:rFonts w:ascii="Arial" w:eastAsia="Times New Roman" w:hAnsi="Arial" w:cs="Arial"/>
          <w:sz w:val="22"/>
          <w:szCs w:val="22"/>
          <w:lang w:eastAsia="en-GB"/>
        </w:rPr>
        <w:t>I</w:t>
      </w:r>
      <w:r w:rsidRPr="001253DD">
        <w:rPr>
          <w:rFonts w:ascii="Arial" w:eastAsia="Times New Roman" w:hAnsi="Arial" w:cs="Arial"/>
          <w:sz w:val="22"/>
          <w:szCs w:val="22"/>
          <w:lang w:eastAsia="en-GB"/>
        </w:rPr>
        <w:t xml:space="preserve">nsurance = </w:t>
      </w:r>
      <w:r w:rsidRPr="001253DD">
        <w:rPr>
          <w:rFonts w:ascii="Arial" w:eastAsia="Times New Roman" w:hAnsi="Arial" w:cs="Arial"/>
          <w:color w:val="C00000"/>
          <w:sz w:val="22"/>
          <w:szCs w:val="22"/>
          <w:lang w:eastAsia="en-GB"/>
        </w:rPr>
        <w:t>- £6</w:t>
      </w:r>
      <w:r w:rsidR="00EB5CE2" w:rsidRPr="001253DD">
        <w:rPr>
          <w:rFonts w:ascii="Arial" w:eastAsia="Times New Roman" w:hAnsi="Arial" w:cs="Arial"/>
          <w:color w:val="C00000"/>
          <w:sz w:val="22"/>
          <w:szCs w:val="22"/>
          <w:lang w:eastAsia="en-GB"/>
        </w:rPr>
        <w:t>8</w:t>
      </w:r>
      <w:r w:rsidR="00D00D2E" w:rsidRPr="001253DD">
        <w:rPr>
          <w:rFonts w:ascii="Arial" w:eastAsia="Times New Roman" w:hAnsi="Arial" w:cs="Arial"/>
          <w:color w:val="C00000"/>
          <w:sz w:val="22"/>
          <w:szCs w:val="22"/>
          <w:lang w:eastAsia="en-GB"/>
        </w:rPr>
        <w:t>0</w:t>
      </w:r>
    </w:p>
    <w:p w14:paraId="3A1DB55F" w14:textId="77C22252" w:rsidR="00386F5B" w:rsidRPr="001253DD" w:rsidRDefault="00DC7AF4" w:rsidP="00003678">
      <w:pPr>
        <w:pStyle w:val="ListParagraph"/>
        <w:numPr>
          <w:ilvl w:val="0"/>
          <w:numId w:val="28"/>
        </w:numPr>
        <w:spacing w:before="120" w:after="120"/>
        <w:contextualSpacing w:val="0"/>
        <w:jc w:val="both"/>
        <w:rPr>
          <w:rFonts w:ascii="Arial" w:eastAsia="Times New Roman" w:hAnsi="Arial" w:cs="Arial"/>
          <w:sz w:val="22"/>
          <w:szCs w:val="22"/>
          <w:lang w:eastAsia="en-GB"/>
        </w:rPr>
      </w:pPr>
      <w:r w:rsidRPr="001253DD">
        <w:rPr>
          <w:rFonts w:ascii="Arial" w:eastAsia="Times New Roman" w:hAnsi="Arial" w:cs="Arial"/>
          <w:sz w:val="22"/>
          <w:szCs w:val="22"/>
          <w:lang w:eastAsia="en-GB"/>
        </w:rPr>
        <w:t>Example earnings before living costs</w:t>
      </w:r>
      <w:r w:rsidR="00003C77" w:rsidRPr="001253DD">
        <w:rPr>
          <w:rFonts w:ascii="Arial" w:eastAsia="Times New Roman" w:hAnsi="Arial" w:cs="Arial"/>
          <w:sz w:val="22"/>
          <w:szCs w:val="22"/>
          <w:lang w:eastAsia="en-GB"/>
        </w:rPr>
        <w:t xml:space="preserve"> (other than accommodation)</w:t>
      </w:r>
      <w:r w:rsidRPr="001253DD">
        <w:rPr>
          <w:rFonts w:ascii="Arial" w:eastAsia="Times New Roman" w:hAnsi="Arial" w:cs="Arial"/>
          <w:sz w:val="22"/>
          <w:szCs w:val="22"/>
          <w:lang w:eastAsia="en-GB"/>
        </w:rPr>
        <w:t xml:space="preserve"> </w:t>
      </w:r>
      <w:r w:rsidR="00386F5B" w:rsidRPr="001253DD">
        <w:rPr>
          <w:rFonts w:ascii="Arial" w:eastAsia="Times New Roman" w:hAnsi="Arial" w:cs="Arial"/>
          <w:sz w:val="22"/>
          <w:szCs w:val="22"/>
          <w:lang w:eastAsia="en-GB"/>
        </w:rPr>
        <w:t>= £</w:t>
      </w:r>
      <w:r w:rsidR="00003C77" w:rsidRPr="001253DD">
        <w:rPr>
          <w:rFonts w:ascii="Arial" w:eastAsia="Times New Roman" w:hAnsi="Arial" w:cs="Arial"/>
          <w:sz w:val="22"/>
          <w:szCs w:val="22"/>
          <w:lang w:eastAsia="en-GB"/>
        </w:rPr>
        <w:t>6,</w:t>
      </w:r>
      <w:r w:rsidR="00D00D2E" w:rsidRPr="001253DD">
        <w:rPr>
          <w:rFonts w:ascii="Arial" w:eastAsia="Times New Roman" w:hAnsi="Arial" w:cs="Arial"/>
          <w:sz w:val="22"/>
          <w:szCs w:val="22"/>
          <w:lang w:eastAsia="en-GB"/>
        </w:rPr>
        <w:t>854</w:t>
      </w:r>
    </w:p>
    <w:p w14:paraId="3C80131E" w14:textId="0D2E8024" w:rsidR="00003C77" w:rsidRPr="001253DD" w:rsidRDefault="00AB01C5" w:rsidP="00003678">
      <w:pPr>
        <w:pStyle w:val="ListParagraph"/>
        <w:numPr>
          <w:ilvl w:val="0"/>
          <w:numId w:val="28"/>
        </w:numPr>
        <w:spacing w:before="120" w:after="120"/>
        <w:contextualSpacing w:val="0"/>
        <w:jc w:val="both"/>
        <w:rPr>
          <w:rFonts w:ascii="Arial" w:eastAsia="Times New Roman" w:hAnsi="Arial" w:cs="Arial"/>
          <w:sz w:val="22"/>
          <w:szCs w:val="22"/>
          <w:lang w:eastAsia="en-GB"/>
        </w:rPr>
      </w:pPr>
      <w:r w:rsidRPr="001253DD">
        <w:rPr>
          <w:rFonts w:ascii="Arial" w:eastAsia="Times New Roman" w:hAnsi="Arial" w:cs="Arial"/>
          <w:sz w:val="22"/>
          <w:szCs w:val="22"/>
          <w:lang w:eastAsia="en-GB"/>
        </w:rPr>
        <w:t xml:space="preserve">Plus </w:t>
      </w:r>
      <w:r w:rsidR="000F6AA7" w:rsidRPr="001253DD">
        <w:rPr>
          <w:rFonts w:ascii="Arial" w:eastAsia="Times New Roman" w:hAnsi="Arial" w:cs="Arial"/>
          <w:sz w:val="22"/>
          <w:szCs w:val="22"/>
          <w:lang w:eastAsia="en-GB"/>
        </w:rPr>
        <w:t xml:space="preserve">12.07% </w:t>
      </w:r>
      <w:r w:rsidRPr="001253DD">
        <w:rPr>
          <w:rFonts w:ascii="Arial" w:eastAsia="Times New Roman" w:hAnsi="Arial" w:cs="Arial"/>
          <w:sz w:val="22"/>
          <w:szCs w:val="22"/>
          <w:lang w:eastAsia="en-GB"/>
        </w:rPr>
        <w:t xml:space="preserve">holiday pay </w:t>
      </w:r>
      <w:r w:rsidR="00854E81" w:rsidRPr="001253DD">
        <w:rPr>
          <w:rFonts w:ascii="Arial" w:eastAsia="Times New Roman" w:hAnsi="Arial" w:cs="Arial"/>
          <w:sz w:val="22"/>
          <w:szCs w:val="22"/>
          <w:lang w:eastAsia="en-GB"/>
        </w:rPr>
        <w:t>=</w:t>
      </w:r>
      <w:r w:rsidR="008C1F4B" w:rsidRPr="001253DD">
        <w:rPr>
          <w:rFonts w:ascii="Arial" w:eastAsia="Times New Roman" w:hAnsi="Arial" w:cs="Arial"/>
          <w:sz w:val="22"/>
          <w:szCs w:val="22"/>
          <w:lang w:eastAsia="en-GB"/>
        </w:rPr>
        <w:t xml:space="preserve"> </w:t>
      </w:r>
      <w:r w:rsidR="00003C77" w:rsidRPr="001253DD">
        <w:rPr>
          <w:rFonts w:ascii="Arial" w:eastAsia="Times New Roman" w:hAnsi="Arial" w:cs="Arial"/>
          <w:sz w:val="22"/>
          <w:szCs w:val="22"/>
          <w:lang w:eastAsia="en-GB"/>
        </w:rPr>
        <w:t>£1</w:t>
      </w:r>
      <w:r w:rsidR="004A5D46" w:rsidRPr="001253DD">
        <w:rPr>
          <w:rFonts w:ascii="Arial" w:eastAsia="Times New Roman" w:hAnsi="Arial" w:cs="Arial"/>
          <w:sz w:val="22"/>
          <w:szCs w:val="22"/>
          <w:lang w:eastAsia="en-GB"/>
        </w:rPr>
        <w:t>,170</w:t>
      </w:r>
      <w:r w:rsidRPr="001253DD">
        <w:rPr>
          <w:rFonts w:ascii="Arial" w:eastAsia="Times New Roman" w:hAnsi="Arial" w:cs="Arial"/>
          <w:sz w:val="22"/>
          <w:szCs w:val="22"/>
          <w:lang w:eastAsia="en-GB"/>
        </w:rPr>
        <w:t xml:space="preserve"> (</w:t>
      </w:r>
      <w:r w:rsidR="00003C77" w:rsidRPr="001253DD">
        <w:rPr>
          <w:rFonts w:ascii="Arial" w:eastAsia="Times New Roman" w:hAnsi="Arial" w:cs="Arial"/>
          <w:sz w:val="22"/>
          <w:szCs w:val="22"/>
          <w:lang w:eastAsia="en-GB"/>
        </w:rPr>
        <w:t xml:space="preserve">if taken as </w:t>
      </w:r>
      <w:r w:rsidRPr="001253DD">
        <w:rPr>
          <w:rFonts w:ascii="Arial" w:eastAsia="Times New Roman" w:hAnsi="Arial" w:cs="Arial"/>
          <w:sz w:val="22"/>
          <w:szCs w:val="22"/>
          <w:lang w:eastAsia="en-GB"/>
        </w:rPr>
        <w:t>lump sum at end</w:t>
      </w:r>
      <w:r w:rsidR="00003C77" w:rsidRPr="001253DD">
        <w:rPr>
          <w:rFonts w:ascii="Arial" w:eastAsia="Times New Roman" w:hAnsi="Arial" w:cs="Arial"/>
          <w:sz w:val="22"/>
          <w:szCs w:val="22"/>
          <w:lang w:eastAsia="en-GB"/>
        </w:rPr>
        <w:t xml:space="preserve"> rather than time off</w:t>
      </w:r>
      <w:r w:rsidRPr="001253DD">
        <w:rPr>
          <w:rFonts w:ascii="Arial" w:eastAsia="Times New Roman" w:hAnsi="Arial" w:cs="Arial"/>
          <w:sz w:val="22"/>
          <w:szCs w:val="22"/>
          <w:lang w:eastAsia="en-GB"/>
        </w:rPr>
        <w:t>)</w:t>
      </w:r>
    </w:p>
    <w:p w14:paraId="20C3C5E5" w14:textId="16A21B51" w:rsidR="00D007BD" w:rsidRPr="001253DD" w:rsidRDefault="00D007BD" w:rsidP="00003678">
      <w:pPr>
        <w:spacing w:before="120" w:after="120"/>
        <w:ind w:left="357"/>
        <w:jc w:val="both"/>
        <w:rPr>
          <w:rFonts w:ascii="Arial" w:eastAsia="Calibri" w:hAnsi="Arial" w:cs="Arial"/>
          <w:sz w:val="22"/>
          <w:szCs w:val="22"/>
          <w:shd w:val="clear" w:color="auto" w:fill="FFFFFF"/>
        </w:rPr>
      </w:pPr>
      <w:r w:rsidRPr="001253DD">
        <w:rPr>
          <w:rFonts w:ascii="Arial" w:eastAsia="Calibri" w:hAnsi="Arial" w:cs="Arial"/>
          <w:color w:val="000000"/>
          <w:sz w:val="22"/>
          <w:szCs w:val="22"/>
          <w:shd w:val="clear" w:color="auto" w:fill="FFFFFF"/>
        </w:rPr>
        <w:t xml:space="preserve">The </w:t>
      </w:r>
      <w:hyperlink r:id="rId52" w:history="1">
        <w:r w:rsidRPr="001253DD">
          <w:rPr>
            <w:rStyle w:val="Hyperlink"/>
            <w:rFonts w:ascii="Arial" w:eastAsia="Calibri" w:hAnsi="Arial" w:cs="Arial"/>
            <w:color w:val="C00000"/>
            <w:sz w:val="22"/>
            <w:szCs w:val="22"/>
            <w:shd w:val="clear" w:color="auto" w:fill="FFFFFF"/>
          </w:rPr>
          <w:t>Living Wage Foundation</w:t>
        </w:r>
      </w:hyperlink>
      <w:r w:rsidRPr="001253DD">
        <w:rPr>
          <w:rFonts w:ascii="Arial" w:eastAsia="Calibri" w:hAnsi="Arial" w:cs="Arial"/>
          <w:color w:val="000000"/>
          <w:sz w:val="22"/>
          <w:szCs w:val="22"/>
          <w:shd w:val="clear" w:color="auto" w:fill="FFFFFF"/>
        </w:rPr>
        <w:t xml:space="preserve"> produces the </w:t>
      </w:r>
      <w:hyperlink r:id="rId53" w:history="1">
        <w:r w:rsidRPr="001253DD">
          <w:rPr>
            <w:rStyle w:val="Hyperlink"/>
            <w:rFonts w:ascii="Arial" w:eastAsia="Calibri" w:hAnsi="Arial" w:cs="Arial"/>
            <w:color w:val="C00000"/>
            <w:sz w:val="22"/>
            <w:szCs w:val="22"/>
            <w:shd w:val="clear" w:color="auto" w:fill="FFFFFF"/>
          </w:rPr>
          <w:t>Living Wage Rates</w:t>
        </w:r>
      </w:hyperlink>
      <w:r w:rsidRPr="001253DD">
        <w:rPr>
          <w:rFonts w:ascii="Arial" w:eastAsia="Calibri" w:hAnsi="Arial" w:cs="Arial"/>
          <w:sz w:val="22"/>
          <w:szCs w:val="22"/>
          <w:shd w:val="clear" w:color="auto" w:fill="FFFFFF"/>
        </w:rPr>
        <w:t xml:space="preserve"> based on the </w:t>
      </w:r>
      <w:hyperlink r:id="rId54" w:history="1">
        <w:r w:rsidRPr="001253DD">
          <w:rPr>
            <w:rStyle w:val="Hyperlink"/>
            <w:rFonts w:ascii="Arial" w:eastAsia="Calibri" w:hAnsi="Arial" w:cs="Arial"/>
            <w:color w:val="C00000"/>
            <w:sz w:val="22"/>
            <w:szCs w:val="22"/>
            <w:shd w:val="clear" w:color="auto" w:fill="FFFFFF"/>
          </w:rPr>
          <w:t>Minimum Income Standard</w:t>
        </w:r>
      </w:hyperlink>
      <w:r w:rsidRPr="001253DD">
        <w:rPr>
          <w:rFonts w:ascii="Arial" w:eastAsia="Calibri" w:hAnsi="Arial" w:cs="Arial"/>
          <w:sz w:val="22"/>
          <w:szCs w:val="22"/>
          <w:shd w:val="clear" w:color="auto" w:fill="FFFFFF"/>
        </w:rPr>
        <w:t xml:space="preserve">.  These calculations do not reflect that living costs when resident at the place of work such as on a farm are lower </w:t>
      </w:r>
      <w:r w:rsidR="00AF2AD7" w:rsidRPr="001253DD">
        <w:rPr>
          <w:rFonts w:ascii="Arial" w:eastAsia="Calibri" w:hAnsi="Arial" w:cs="Arial"/>
          <w:sz w:val="22"/>
          <w:szCs w:val="22"/>
          <w:shd w:val="clear" w:color="auto" w:fill="FFFFFF"/>
        </w:rPr>
        <w:t>or</w:t>
      </w:r>
      <w:r w:rsidRPr="001253DD">
        <w:rPr>
          <w:rFonts w:ascii="Arial" w:eastAsia="Calibri" w:hAnsi="Arial" w:cs="Arial"/>
          <w:sz w:val="22"/>
          <w:szCs w:val="22"/>
          <w:shd w:val="clear" w:color="auto" w:fill="FFFFFF"/>
        </w:rPr>
        <w:t xml:space="preserve"> that the value of residual wages are measured against the spending capacity in a worker’s home country on return.</w:t>
      </w:r>
    </w:p>
    <w:p w14:paraId="5EA5FD21" w14:textId="1EE572B4" w:rsidR="00063C16" w:rsidRPr="001253DD" w:rsidRDefault="00FE1D37" w:rsidP="00003678">
      <w:pPr>
        <w:spacing w:before="120" w:after="120"/>
        <w:ind w:left="357"/>
        <w:jc w:val="both"/>
        <w:rPr>
          <w:rFonts w:ascii="Arial" w:eastAsia="Calibri" w:hAnsi="Arial" w:cs="Arial"/>
          <w:sz w:val="22"/>
          <w:szCs w:val="22"/>
          <w:shd w:val="clear" w:color="auto" w:fill="FFFFFF"/>
        </w:rPr>
      </w:pPr>
      <w:r w:rsidRPr="001253DD">
        <w:rPr>
          <w:rFonts w:ascii="Arial" w:eastAsia="Calibri" w:hAnsi="Arial" w:cs="Arial"/>
          <w:sz w:val="22"/>
          <w:szCs w:val="22"/>
          <w:shd w:val="clear" w:color="auto" w:fill="FFFFFF"/>
        </w:rPr>
        <w:t xml:space="preserve">International labour standards also require that ‘working hours are not excessive’ and the ETI publishes the </w:t>
      </w:r>
      <w:hyperlink r:id="rId55" w:history="1">
        <w:r w:rsidRPr="001253DD">
          <w:rPr>
            <w:rStyle w:val="Hyperlink"/>
            <w:rFonts w:ascii="Arial" w:eastAsia="Calibri" w:hAnsi="Arial" w:cs="Arial"/>
            <w:color w:val="C00000"/>
            <w:sz w:val="22"/>
            <w:szCs w:val="22"/>
            <w:shd w:val="clear" w:color="auto" w:fill="FFFFFF"/>
          </w:rPr>
          <w:t>Base Code Guidance: Working Hours</w:t>
        </w:r>
      </w:hyperlink>
      <w:r w:rsidRPr="001253DD">
        <w:rPr>
          <w:rFonts w:ascii="Arial" w:eastAsia="Calibri" w:hAnsi="Arial" w:cs="Arial"/>
          <w:sz w:val="22"/>
          <w:szCs w:val="22"/>
          <w:shd w:val="clear" w:color="auto" w:fill="FFFFFF"/>
        </w:rPr>
        <w:t xml:space="preserve"> with this supported by the </w:t>
      </w:r>
      <w:hyperlink r:id="rId56" w:history="1">
        <w:r w:rsidRPr="001253DD">
          <w:rPr>
            <w:rStyle w:val="Hyperlink"/>
            <w:rFonts w:ascii="Arial" w:eastAsia="Calibri" w:hAnsi="Arial" w:cs="Arial"/>
            <w:color w:val="C00000"/>
            <w:sz w:val="22"/>
            <w:szCs w:val="22"/>
            <w:shd w:val="clear" w:color="auto" w:fill="FFFFFF"/>
          </w:rPr>
          <w:t>SEDEX SMETA 6.1 Measurement Criteria</w:t>
        </w:r>
      </w:hyperlink>
      <w:r w:rsidRPr="001253DD">
        <w:rPr>
          <w:rFonts w:ascii="Arial" w:eastAsia="Calibri" w:hAnsi="Arial" w:cs="Arial"/>
          <w:sz w:val="22"/>
          <w:szCs w:val="22"/>
          <w:shd w:val="clear" w:color="auto" w:fill="FFFFFF"/>
        </w:rPr>
        <w:t>.</w:t>
      </w:r>
    </w:p>
    <w:tbl>
      <w:tblPr>
        <w:tblStyle w:val="PlainTable11"/>
        <w:tblW w:w="9780" w:type="dxa"/>
        <w:tblInd w:w="421" w:type="dxa"/>
        <w:tblLook w:val="0480" w:firstRow="0" w:lastRow="0" w:firstColumn="1" w:lastColumn="0" w:noHBand="0" w:noVBand="1"/>
      </w:tblPr>
      <w:tblGrid>
        <w:gridCol w:w="1426"/>
        <w:gridCol w:w="8354"/>
      </w:tblGrid>
      <w:tr w:rsidR="00AB307B" w:rsidRPr="001253DD" w14:paraId="3A2EAA44" w14:textId="77777777" w:rsidTr="003B37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80" w:type="dxa"/>
            <w:gridSpan w:val="2"/>
          </w:tcPr>
          <w:p w14:paraId="65B70B05" w14:textId="54EAE30B" w:rsidR="00AB307B" w:rsidRPr="001253DD" w:rsidRDefault="00AB307B" w:rsidP="00003678">
            <w:pPr>
              <w:spacing w:before="120" w:after="120"/>
              <w:rPr>
                <w:rFonts w:ascii="Arial" w:eastAsia="Times New Roman" w:hAnsi="Arial" w:cs="Arial"/>
                <w:sz w:val="22"/>
                <w:szCs w:val="22"/>
                <w:lang w:eastAsia="en-GB"/>
              </w:rPr>
            </w:pPr>
            <w:r w:rsidRPr="001253DD">
              <w:rPr>
                <w:rFonts w:ascii="Arial" w:eastAsia="Times New Roman" w:hAnsi="Arial" w:cs="Arial"/>
                <w:lang w:eastAsia="en-GB"/>
              </w:rPr>
              <w:t>Good Practice</w:t>
            </w:r>
            <w:r w:rsidR="00887ED1" w:rsidRPr="001253DD">
              <w:rPr>
                <w:rFonts w:ascii="Arial" w:eastAsia="Times New Roman" w:hAnsi="Arial" w:cs="Arial"/>
                <w:lang w:eastAsia="en-GB"/>
              </w:rPr>
              <w:t xml:space="preserve"> to </w:t>
            </w:r>
            <w:r w:rsidR="00437C09" w:rsidRPr="001253DD">
              <w:rPr>
                <w:rFonts w:ascii="Arial" w:eastAsia="Times New Roman" w:hAnsi="Arial" w:cs="Arial"/>
                <w:lang w:eastAsia="en-GB"/>
              </w:rPr>
              <w:t>Meet Seasonal Earnings Expectations</w:t>
            </w:r>
          </w:p>
        </w:tc>
      </w:tr>
      <w:tr w:rsidR="00437C09" w:rsidRPr="001253DD" w14:paraId="079009AA" w14:textId="77777777" w:rsidTr="003919C9">
        <w:tc>
          <w:tcPr>
            <w:cnfStyle w:val="001000000000" w:firstRow="0" w:lastRow="0" w:firstColumn="1" w:lastColumn="0" w:oddVBand="0" w:evenVBand="0" w:oddHBand="0" w:evenHBand="0" w:firstRowFirstColumn="0" w:firstRowLastColumn="0" w:lastRowFirstColumn="0" w:lastRowLastColumn="0"/>
            <w:tcW w:w="1426" w:type="dxa"/>
          </w:tcPr>
          <w:p w14:paraId="7603DD22" w14:textId="77A69573" w:rsidR="00437C09" w:rsidRPr="001253DD" w:rsidRDefault="00437C09" w:rsidP="00003678">
            <w:pPr>
              <w:spacing w:before="120" w:after="120"/>
              <w:rPr>
                <w:rFonts w:ascii="Arial" w:eastAsia="Times New Roman" w:hAnsi="Arial" w:cs="Arial"/>
                <w:sz w:val="22"/>
                <w:szCs w:val="22"/>
                <w:lang w:eastAsia="en-GB"/>
              </w:rPr>
            </w:pPr>
            <w:r w:rsidRPr="001253DD">
              <w:rPr>
                <w:rFonts w:ascii="Arial" w:eastAsia="Times New Roman" w:hAnsi="Arial" w:cs="Arial"/>
                <w:sz w:val="22"/>
                <w:szCs w:val="22"/>
                <w:lang w:eastAsia="en-GB"/>
              </w:rPr>
              <w:t>Key Principles</w:t>
            </w:r>
          </w:p>
        </w:tc>
        <w:tc>
          <w:tcPr>
            <w:tcW w:w="8354" w:type="dxa"/>
          </w:tcPr>
          <w:p w14:paraId="180B6EEC" w14:textId="04628D8F" w:rsidR="00437C09" w:rsidRPr="001253DD" w:rsidRDefault="00067B78" w:rsidP="00003678">
            <w:pPr>
              <w:pStyle w:val="Default"/>
              <w:numPr>
                <w:ilvl w:val="0"/>
                <w:numId w:val="50"/>
              </w:numPr>
              <w:suppressAutoHyphens w:val="0"/>
              <w:adjustRightInd w:val="0"/>
              <w:spacing w:before="120" w:after="120"/>
              <w:textAlignment w:val="auto"/>
              <w:cnfStyle w:val="000000000000" w:firstRow="0" w:lastRow="0" w:firstColumn="0" w:lastColumn="0" w:oddVBand="0" w:evenVBand="0" w:oddHBand="0" w:evenHBand="0" w:firstRowFirstColumn="0" w:firstRowLastColumn="0" w:lastRowFirstColumn="0" w:lastRowLastColumn="0"/>
              <w:rPr>
                <w:sz w:val="22"/>
                <w:szCs w:val="22"/>
              </w:rPr>
            </w:pPr>
            <w:bookmarkStart w:id="8" w:name="_Hlk78513437"/>
            <w:r w:rsidRPr="001253DD">
              <w:rPr>
                <w:sz w:val="22"/>
                <w:szCs w:val="22"/>
              </w:rPr>
              <w:t>E</w:t>
            </w:r>
            <w:r w:rsidR="00437C09" w:rsidRPr="001253DD">
              <w:rPr>
                <w:sz w:val="22"/>
                <w:szCs w:val="22"/>
              </w:rPr>
              <w:t xml:space="preserve">arnings potential is clearly laid out </w:t>
            </w:r>
            <w:bookmarkEnd w:id="8"/>
            <w:r w:rsidR="00437C09" w:rsidRPr="001253DD">
              <w:rPr>
                <w:sz w:val="22"/>
                <w:szCs w:val="22"/>
              </w:rPr>
              <w:t>and explained to workers prior to them signing the contract in their home country</w:t>
            </w:r>
          </w:p>
          <w:p w14:paraId="09AB0E68" w14:textId="6BB8123A" w:rsidR="00437C09" w:rsidRPr="001253DD" w:rsidRDefault="00067B78" w:rsidP="00003678">
            <w:pPr>
              <w:pStyle w:val="Default"/>
              <w:numPr>
                <w:ilvl w:val="0"/>
                <w:numId w:val="50"/>
              </w:numPr>
              <w:suppressAutoHyphens w:val="0"/>
              <w:adjustRightInd w:val="0"/>
              <w:spacing w:before="120" w:after="120"/>
              <w:textAlignment w:val="auto"/>
              <w:cnfStyle w:val="000000000000" w:firstRow="0" w:lastRow="0" w:firstColumn="0" w:lastColumn="0" w:oddVBand="0" w:evenVBand="0" w:oddHBand="0" w:evenHBand="0" w:firstRowFirstColumn="0" w:firstRowLastColumn="0" w:lastRowFirstColumn="0" w:lastRowLastColumn="0"/>
              <w:rPr>
                <w:sz w:val="22"/>
                <w:szCs w:val="22"/>
              </w:rPr>
            </w:pPr>
            <w:r w:rsidRPr="001253DD">
              <w:rPr>
                <w:sz w:val="22"/>
                <w:szCs w:val="22"/>
              </w:rPr>
              <w:t>O</w:t>
            </w:r>
            <w:r w:rsidR="00437C09" w:rsidRPr="001253DD">
              <w:rPr>
                <w:sz w:val="22"/>
                <w:szCs w:val="22"/>
              </w:rPr>
              <w:t>n a week-to-week basis a seasonal worker earns sufficient to pay for their essential living expenses e.g. accommodation, food, transport, personal needs etc.</w:t>
            </w:r>
          </w:p>
          <w:p w14:paraId="0D4768E6" w14:textId="0F73B099" w:rsidR="00437C09" w:rsidRPr="001253DD" w:rsidRDefault="00067B78" w:rsidP="00003678">
            <w:pPr>
              <w:numPr>
                <w:ilvl w:val="0"/>
                <w:numId w:val="50"/>
              </w:numPr>
              <w:spacing w:before="120" w:after="12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eastAsia="en-GB"/>
              </w:rPr>
            </w:pPr>
            <w:r w:rsidRPr="001253DD">
              <w:rPr>
                <w:rFonts w:ascii="Arial" w:hAnsi="Arial" w:cs="Arial"/>
                <w:sz w:val="22"/>
                <w:szCs w:val="22"/>
              </w:rPr>
              <w:t>O</w:t>
            </w:r>
            <w:r w:rsidR="00437C09" w:rsidRPr="001253DD">
              <w:rPr>
                <w:rFonts w:ascii="Arial" w:hAnsi="Arial" w:cs="Arial"/>
                <w:sz w:val="22"/>
                <w:szCs w:val="22"/>
              </w:rPr>
              <w:t>ver a season workers earn at least according to the earnings potential that was laid out to them prior to signing the contract</w:t>
            </w:r>
          </w:p>
        </w:tc>
      </w:tr>
      <w:tr w:rsidR="008B0483" w:rsidRPr="001253DD" w14:paraId="3C1F91A3" w14:textId="77777777" w:rsidTr="00391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tcPr>
          <w:p w14:paraId="065FF017" w14:textId="0367BDE9" w:rsidR="008B0483" w:rsidRPr="001253DD" w:rsidRDefault="008B0483" w:rsidP="00003678">
            <w:pPr>
              <w:spacing w:before="120" w:after="120"/>
              <w:rPr>
                <w:rFonts w:ascii="Arial" w:eastAsia="Times New Roman" w:hAnsi="Arial" w:cs="Arial"/>
                <w:sz w:val="22"/>
                <w:szCs w:val="22"/>
                <w:lang w:eastAsia="en-GB"/>
              </w:rPr>
            </w:pPr>
            <w:r w:rsidRPr="001253DD">
              <w:rPr>
                <w:rFonts w:ascii="Arial" w:eastAsia="Times New Roman" w:hAnsi="Arial" w:cs="Arial"/>
                <w:sz w:val="22"/>
                <w:szCs w:val="22"/>
                <w:lang w:eastAsia="en-GB"/>
              </w:rPr>
              <w:t>In advance:</w:t>
            </w:r>
          </w:p>
        </w:tc>
        <w:tc>
          <w:tcPr>
            <w:tcW w:w="8354" w:type="dxa"/>
          </w:tcPr>
          <w:p w14:paraId="42C67B21" w14:textId="62242AF5" w:rsidR="008B0483" w:rsidRPr="001253DD" w:rsidRDefault="008B0483" w:rsidP="00003678">
            <w:pPr>
              <w:numPr>
                <w:ilvl w:val="0"/>
                <w:numId w:val="50"/>
              </w:numPr>
              <w:spacing w:before="120" w:after="120"/>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shd w:val="clear" w:color="auto" w:fill="FFFFFF"/>
              </w:rPr>
            </w:pPr>
            <w:r w:rsidRPr="001253DD">
              <w:rPr>
                <w:rFonts w:ascii="Arial" w:eastAsia="Times New Roman" w:hAnsi="Arial" w:cs="Arial"/>
                <w:sz w:val="22"/>
                <w:szCs w:val="22"/>
                <w:lang w:eastAsia="en-GB"/>
              </w:rPr>
              <w:t xml:space="preserve">Farms need to have developed effective mechanisms to forecast their seasonal labour requirements.  </w:t>
            </w:r>
            <w:r w:rsidR="00A13678" w:rsidRPr="001253DD">
              <w:rPr>
                <w:rFonts w:ascii="Arial" w:eastAsia="Calibri" w:hAnsi="Arial" w:cs="Arial"/>
                <w:color w:val="000000"/>
                <w:sz w:val="22"/>
                <w:szCs w:val="22"/>
              </w:rPr>
              <w:t xml:space="preserve">Scheme Operators should require farms to adopt a robust labour planning process based on reasonable expectations.  Forecasting </w:t>
            </w:r>
            <w:r w:rsidR="00A13678" w:rsidRPr="001253DD">
              <w:rPr>
                <w:rFonts w:ascii="Arial" w:eastAsia="Calibri" w:hAnsi="Arial" w:cs="Arial"/>
                <w:color w:val="000000"/>
                <w:sz w:val="22"/>
                <w:szCs w:val="22"/>
              </w:rPr>
              <w:lastRenderedPageBreak/>
              <w:t xml:space="preserve">should aim to provide workers with sufficient hours to enable workers to meet their average earnings expectations.  </w:t>
            </w:r>
            <w:r w:rsidRPr="001253DD">
              <w:rPr>
                <w:rFonts w:ascii="Arial" w:eastAsia="Calibri" w:hAnsi="Arial" w:cs="Arial"/>
                <w:color w:val="000000"/>
                <w:sz w:val="22"/>
                <w:szCs w:val="22"/>
              </w:rPr>
              <w:t xml:space="preserve">ALP members can access the </w:t>
            </w:r>
            <w:hyperlink r:id="rId57" w:history="1">
              <w:r w:rsidRPr="001253DD">
                <w:rPr>
                  <w:rStyle w:val="Hyperlink"/>
                  <w:rFonts w:ascii="Arial" w:eastAsia="Calibri" w:hAnsi="Arial" w:cs="Arial"/>
                  <w:color w:val="C00000"/>
                  <w:sz w:val="22"/>
                  <w:szCs w:val="22"/>
                </w:rPr>
                <w:t>Effective Labour Planning Guide</w:t>
              </w:r>
            </w:hyperlink>
            <w:r w:rsidRPr="001253DD">
              <w:rPr>
                <w:rFonts w:ascii="Arial" w:eastAsia="Calibri" w:hAnsi="Arial" w:cs="Arial"/>
                <w:color w:val="000000"/>
                <w:sz w:val="22"/>
                <w:szCs w:val="22"/>
              </w:rPr>
              <w:t xml:space="preserve"> for support.  </w:t>
            </w:r>
          </w:p>
          <w:p w14:paraId="536E7428" w14:textId="154A5245" w:rsidR="008B0483" w:rsidRPr="001253DD" w:rsidRDefault="008B0483" w:rsidP="00003678">
            <w:pPr>
              <w:numPr>
                <w:ilvl w:val="0"/>
                <w:numId w:val="50"/>
              </w:numPr>
              <w:spacing w:before="120" w:after="120"/>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rPr>
              <w:t xml:space="preserve">Contracts with workers </w:t>
            </w:r>
            <w:r w:rsidR="004973A5" w:rsidRPr="001253DD">
              <w:rPr>
                <w:rFonts w:ascii="Arial" w:eastAsia="Calibri" w:hAnsi="Arial" w:cs="Arial"/>
                <w:color w:val="000000"/>
                <w:sz w:val="22"/>
                <w:szCs w:val="22"/>
              </w:rPr>
              <w:t>may</w:t>
            </w:r>
            <w:r w:rsidRPr="001253DD">
              <w:rPr>
                <w:rFonts w:ascii="Arial" w:eastAsia="Calibri" w:hAnsi="Arial" w:cs="Arial"/>
                <w:color w:val="000000"/>
                <w:sz w:val="22"/>
                <w:szCs w:val="22"/>
              </w:rPr>
              <w:t xml:space="preserve"> provide a written guarantee of a minimum number of hours over a specified period </w:t>
            </w:r>
          </w:p>
          <w:p w14:paraId="4F6B1432" w14:textId="716D5479" w:rsidR="008B0483" w:rsidRPr="001253DD" w:rsidRDefault="008B0483" w:rsidP="00003678">
            <w:pPr>
              <w:numPr>
                <w:ilvl w:val="0"/>
                <w:numId w:val="50"/>
              </w:numPr>
              <w:spacing w:before="120" w:after="120"/>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rPr>
              <w:t xml:space="preserve">Farms </w:t>
            </w:r>
            <w:r w:rsidR="00F115E5" w:rsidRPr="001253DD">
              <w:rPr>
                <w:rFonts w:ascii="Arial" w:eastAsia="Calibri" w:hAnsi="Arial" w:cs="Arial"/>
                <w:color w:val="000000"/>
                <w:sz w:val="22"/>
                <w:szCs w:val="22"/>
              </w:rPr>
              <w:t>may</w:t>
            </w:r>
            <w:r w:rsidRPr="001253DD">
              <w:rPr>
                <w:rFonts w:ascii="Arial" w:eastAsia="Calibri" w:hAnsi="Arial" w:cs="Arial"/>
                <w:color w:val="000000"/>
                <w:sz w:val="22"/>
                <w:szCs w:val="22"/>
              </w:rPr>
              <w:t xml:space="preserve"> provide a written guarantee of a minimum number of hours per day </w:t>
            </w:r>
            <w:r w:rsidR="00C446F9" w:rsidRPr="001253DD">
              <w:rPr>
                <w:rFonts w:ascii="Arial" w:eastAsia="Calibri" w:hAnsi="Arial" w:cs="Arial"/>
                <w:color w:val="000000"/>
                <w:sz w:val="22"/>
                <w:szCs w:val="22"/>
              </w:rPr>
              <w:t>e.g.</w:t>
            </w:r>
            <w:r w:rsidRPr="001253DD">
              <w:rPr>
                <w:rFonts w:ascii="Arial" w:eastAsia="Calibri" w:hAnsi="Arial" w:cs="Arial"/>
                <w:color w:val="000000"/>
                <w:sz w:val="22"/>
                <w:szCs w:val="22"/>
              </w:rPr>
              <w:t xml:space="preserve"> 3 or 4 hours, once the worker has been booked to work</w:t>
            </w:r>
          </w:p>
          <w:p w14:paraId="59F2B10F" w14:textId="7D05F4AF" w:rsidR="008B0483" w:rsidRPr="001253DD" w:rsidRDefault="008B0483" w:rsidP="00003678">
            <w:pPr>
              <w:numPr>
                <w:ilvl w:val="0"/>
                <w:numId w:val="50"/>
              </w:numPr>
              <w:spacing w:before="120" w:after="120"/>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rPr>
              <w:t xml:space="preserve">If guaranteed hours are not provided, pro-rated arrangements to reduce accommodation charges </w:t>
            </w:r>
            <w:r w:rsidR="00F115E5" w:rsidRPr="001253DD">
              <w:rPr>
                <w:rFonts w:ascii="Arial" w:eastAsia="Calibri" w:hAnsi="Arial" w:cs="Arial"/>
                <w:color w:val="000000"/>
                <w:sz w:val="22"/>
                <w:szCs w:val="22"/>
              </w:rPr>
              <w:t>may be put</w:t>
            </w:r>
            <w:r w:rsidRPr="001253DD">
              <w:rPr>
                <w:rFonts w:ascii="Arial" w:eastAsia="Calibri" w:hAnsi="Arial" w:cs="Arial"/>
                <w:color w:val="000000"/>
                <w:sz w:val="22"/>
                <w:szCs w:val="22"/>
              </w:rPr>
              <w:t xml:space="preserve"> in</w:t>
            </w:r>
            <w:r w:rsidR="00F115E5" w:rsidRPr="001253DD">
              <w:rPr>
                <w:rFonts w:ascii="Arial" w:eastAsia="Calibri" w:hAnsi="Arial" w:cs="Arial"/>
                <w:color w:val="000000"/>
                <w:sz w:val="22"/>
                <w:szCs w:val="22"/>
              </w:rPr>
              <w:t>to</w:t>
            </w:r>
            <w:r w:rsidRPr="001253DD">
              <w:rPr>
                <w:rFonts w:ascii="Arial" w:eastAsia="Calibri" w:hAnsi="Arial" w:cs="Arial"/>
                <w:color w:val="000000"/>
                <w:sz w:val="22"/>
                <w:szCs w:val="22"/>
              </w:rPr>
              <w:t xml:space="preserve"> place to maintain a basic earnings level, followed by top up pay where this is not sufficient</w:t>
            </w:r>
          </w:p>
          <w:p w14:paraId="298A5D07" w14:textId="1E77C7C6" w:rsidR="008B0483" w:rsidRPr="001253DD" w:rsidRDefault="00827B57" w:rsidP="00003678">
            <w:pPr>
              <w:numPr>
                <w:ilvl w:val="0"/>
                <w:numId w:val="50"/>
              </w:numPr>
              <w:spacing w:before="120" w:after="120"/>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28"/>
                <w:szCs w:val="28"/>
                <w:lang w:eastAsia="en-GB"/>
              </w:rPr>
            </w:pPr>
            <w:r w:rsidRPr="001253DD">
              <w:rPr>
                <w:rFonts w:ascii="Arial" w:eastAsia="Calibri" w:hAnsi="Arial" w:cs="Arial"/>
                <w:color w:val="000000"/>
                <w:sz w:val="22"/>
                <w:szCs w:val="22"/>
              </w:rPr>
              <w:t>Farms should develop rules for fair p</w:t>
            </w:r>
            <w:r w:rsidR="008B0483" w:rsidRPr="001253DD">
              <w:rPr>
                <w:rFonts w:ascii="Arial" w:eastAsia="Calibri" w:hAnsi="Arial" w:cs="Arial"/>
                <w:sz w:val="22"/>
                <w:szCs w:val="22"/>
              </w:rPr>
              <w:t>iece rates</w:t>
            </w:r>
            <w:r w:rsidRPr="001253DD">
              <w:rPr>
                <w:rFonts w:ascii="Arial" w:eastAsia="Calibri" w:hAnsi="Arial" w:cs="Arial"/>
                <w:sz w:val="22"/>
                <w:szCs w:val="22"/>
              </w:rPr>
              <w:t>,</w:t>
            </w:r>
            <w:r w:rsidR="008B0483" w:rsidRPr="001253DD">
              <w:rPr>
                <w:rFonts w:ascii="Arial" w:eastAsia="Calibri" w:hAnsi="Arial" w:cs="Arial"/>
                <w:color w:val="000000"/>
                <w:sz w:val="22"/>
                <w:szCs w:val="22"/>
              </w:rPr>
              <w:t xml:space="preserve"> “</w:t>
            </w:r>
            <w:r w:rsidR="008B0483" w:rsidRPr="001253DD">
              <w:rPr>
                <w:rFonts w:ascii="Arial" w:eastAsia="Calibri" w:hAnsi="Arial" w:cs="Arial"/>
                <w:i/>
                <w:iCs/>
                <w:color w:val="000000"/>
                <w:sz w:val="22"/>
                <w:szCs w:val="22"/>
              </w:rPr>
              <w:t>not penalising workers for failing to work at the fair piece rate”</w:t>
            </w:r>
            <w:r w:rsidR="008B0483" w:rsidRPr="001253DD">
              <w:rPr>
                <w:rFonts w:ascii="Arial" w:eastAsia="Calibri" w:hAnsi="Arial" w:cs="Arial"/>
                <w:color w:val="000000"/>
                <w:sz w:val="22"/>
                <w:szCs w:val="22"/>
              </w:rPr>
              <w:t xml:space="preserve"> </w:t>
            </w:r>
            <w:r w:rsidR="00D00FA8" w:rsidRPr="001253DD">
              <w:rPr>
                <w:rFonts w:ascii="Arial" w:eastAsia="Calibri" w:hAnsi="Arial" w:cs="Arial"/>
                <w:color w:val="000000"/>
                <w:sz w:val="22"/>
                <w:szCs w:val="22"/>
              </w:rPr>
              <w:t>as</w:t>
            </w:r>
            <w:r w:rsidR="008B0483" w:rsidRPr="001253DD">
              <w:rPr>
                <w:rFonts w:ascii="Arial" w:eastAsia="Calibri" w:hAnsi="Arial" w:cs="Arial"/>
                <w:color w:val="000000"/>
                <w:sz w:val="22"/>
                <w:szCs w:val="22"/>
              </w:rPr>
              <w:t xml:space="preserve"> </w:t>
            </w:r>
            <w:hyperlink r:id="rId58" w:history="1">
              <w:r w:rsidR="008B0483" w:rsidRPr="001253DD">
                <w:rPr>
                  <w:rStyle w:val="Hyperlink"/>
                  <w:rFonts w:ascii="Arial" w:eastAsia="Calibri" w:hAnsi="Arial" w:cs="Arial"/>
                  <w:color w:val="C00000"/>
                  <w:sz w:val="22"/>
                  <w:szCs w:val="22"/>
                </w:rPr>
                <w:t>Paid per task or piece of work done</w:t>
              </w:r>
            </w:hyperlink>
          </w:p>
        </w:tc>
      </w:tr>
      <w:tr w:rsidR="008B0483" w:rsidRPr="001253DD" w14:paraId="4C3DD804" w14:textId="77777777" w:rsidTr="003919C9">
        <w:tc>
          <w:tcPr>
            <w:cnfStyle w:val="001000000000" w:firstRow="0" w:lastRow="0" w:firstColumn="1" w:lastColumn="0" w:oddVBand="0" w:evenVBand="0" w:oddHBand="0" w:evenHBand="0" w:firstRowFirstColumn="0" w:firstRowLastColumn="0" w:lastRowFirstColumn="0" w:lastRowLastColumn="0"/>
            <w:tcW w:w="1426" w:type="dxa"/>
          </w:tcPr>
          <w:p w14:paraId="2222E79E" w14:textId="3DED5788" w:rsidR="008B0483" w:rsidRPr="001253DD" w:rsidRDefault="008B0483" w:rsidP="00003678">
            <w:pPr>
              <w:spacing w:before="120" w:after="120"/>
              <w:rPr>
                <w:rFonts w:ascii="Arial" w:eastAsia="Times New Roman" w:hAnsi="Arial" w:cs="Arial"/>
                <w:sz w:val="22"/>
                <w:szCs w:val="22"/>
                <w:lang w:eastAsia="en-GB"/>
              </w:rPr>
            </w:pPr>
            <w:r w:rsidRPr="001253DD">
              <w:rPr>
                <w:rFonts w:ascii="Arial" w:eastAsia="Times New Roman" w:hAnsi="Arial" w:cs="Arial"/>
                <w:sz w:val="22"/>
                <w:szCs w:val="22"/>
                <w:lang w:eastAsia="en-GB"/>
              </w:rPr>
              <w:lastRenderedPageBreak/>
              <w:t>Prior to departure:</w:t>
            </w:r>
          </w:p>
        </w:tc>
        <w:tc>
          <w:tcPr>
            <w:tcW w:w="8354" w:type="dxa"/>
          </w:tcPr>
          <w:p w14:paraId="301C643A" w14:textId="5AF4A855" w:rsidR="00887ED1" w:rsidRPr="001253DD" w:rsidRDefault="00B22622" w:rsidP="00003678">
            <w:pPr>
              <w:pStyle w:val="ListParagraph"/>
              <w:numPr>
                <w:ilvl w:val="0"/>
                <w:numId w:val="51"/>
              </w:numPr>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eastAsia="en-GB"/>
              </w:rPr>
            </w:pPr>
            <w:r w:rsidRPr="001253DD">
              <w:rPr>
                <w:rFonts w:ascii="Arial" w:eastAsia="Times New Roman" w:hAnsi="Arial" w:cs="Arial"/>
                <w:sz w:val="22"/>
                <w:szCs w:val="22"/>
                <w:lang w:eastAsia="en-GB"/>
              </w:rPr>
              <w:t>Scheme Operators</w:t>
            </w:r>
            <w:r w:rsidR="008B0483" w:rsidRPr="001253DD">
              <w:rPr>
                <w:rFonts w:ascii="Arial" w:eastAsia="Times New Roman" w:hAnsi="Arial" w:cs="Arial"/>
                <w:sz w:val="22"/>
                <w:szCs w:val="22"/>
                <w:lang w:eastAsia="en-GB"/>
              </w:rPr>
              <w:t xml:space="preserve"> should collaborate </w:t>
            </w:r>
            <w:r w:rsidR="005C0851" w:rsidRPr="001253DD">
              <w:rPr>
                <w:rFonts w:ascii="Arial" w:eastAsia="Times New Roman" w:hAnsi="Arial" w:cs="Arial"/>
                <w:sz w:val="22"/>
                <w:szCs w:val="22"/>
                <w:lang w:eastAsia="en-GB"/>
              </w:rPr>
              <w:t xml:space="preserve">with other stakeholders </w:t>
            </w:r>
            <w:r w:rsidR="008B0483" w:rsidRPr="001253DD">
              <w:rPr>
                <w:rFonts w:ascii="Arial" w:eastAsia="Times New Roman" w:hAnsi="Arial" w:cs="Arial"/>
                <w:sz w:val="22"/>
                <w:szCs w:val="22"/>
                <w:lang w:eastAsia="en-GB"/>
              </w:rPr>
              <w:t xml:space="preserve">to </w:t>
            </w:r>
            <w:r w:rsidR="005C0851" w:rsidRPr="001253DD">
              <w:rPr>
                <w:rFonts w:ascii="Arial" w:eastAsia="Times New Roman" w:hAnsi="Arial" w:cs="Arial"/>
                <w:sz w:val="22"/>
                <w:szCs w:val="22"/>
                <w:lang w:eastAsia="en-GB"/>
              </w:rPr>
              <w:t xml:space="preserve">optimise their </w:t>
            </w:r>
            <w:r w:rsidR="00061C35" w:rsidRPr="001253DD">
              <w:rPr>
                <w:rFonts w:ascii="Arial" w:eastAsia="Times New Roman" w:hAnsi="Arial" w:cs="Arial"/>
                <w:sz w:val="22"/>
                <w:szCs w:val="22"/>
                <w:lang w:eastAsia="en-GB"/>
              </w:rPr>
              <w:t xml:space="preserve">processes as defined in </w:t>
            </w:r>
            <w:r w:rsidR="00817AB0" w:rsidRPr="001253DD">
              <w:rPr>
                <w:rFonts w:ascii="Arial" w:eastAsia="Times New Roman" w:hAnsi="Arial" w:cs="Arial"/>
                <w:sz w:val="22"/>
                <w:szCs w:val="22"/>
                <w:lang w:eastAsia="en-GB"/>
              </w:rPr>
              <w:t>Section 7 above</w:t>
            </w:r>
          </w:p>
        </w:tc>
      </w:tr>
      <w:tr w:rsidR="008B0483" w:rsidRPr="001253DD" w14:paraId="2026CB93" w14:textId="77777777" w:rsidTr="003919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6" w:type="dxa"/>
          </w:tcPr>
          <w:p w14:paraId="7B94EE36" w14:textId="5543C59C" w:rsidR="008B0483" w:rsidRPr="001253DD" w:rsidRDefault="008B0483" w:rsidP="00003678">
            <w:pPr>
              <w:spacing w:before="120" w:after="120"/>
              <w:rPr>
                <w:rFonts w:ascii="Arial" w:eastAsia="Times New Roman" w:hAnsi="Arial" w:cs="Arial"/>
                <w:sz w:val="22"/>
                <w:szCs w:val="22"/>
                <w:lang w:eastAsia="en-GB"/>
              </w:rPr>
            </w:pPr>
            <w:r w:rsidRPr="001253DD">
              <w:rPr>
                <w:rFonts w:ascii="Arial" w:eastAsia="Times New Roman" w:hAnsi="Arial" w:cs="Arial"/>
                <w:sz w:val="22"/>
                <w:szCs w:val="22"/>
                <w:lang w:eastAsia="en-GB"/>
              </w:rPr>
              <w:t>On arrival:</w:t>
            </w:r>
          </w:p>
        </w:tc>
        <w:tc>
          <w:tcPr>
            <w:tcW w:w="8354" w:type="dxa"/>
          </w:tcPr>
          <w:p w14:paraId="79279D64" w14:textId="25DCDC38" w:rsidR="008B0483" w:rsidRPr="001253DD" w:rsidRDefault="008B0483" w:rsidP="00003678">
            <w:pPr>
              <w:pStyle w:val="ListParagraph"/>
              <w:numPr>
                <w:ilvl w:val="0"/>
                <w:numId w:val="52"/>
              </w:numPr>
              <w:spacing w:before="120" w:after="120"/>
              <w:ind w:left="357" w:hanging="357"/>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eastAsia="en-GB"/>
              </w:rPr>
            </w:pPr>
            <w:r w:rsidRPr="001253DD">
              <w:rPr>
                <w:rFonts w:ascii="Arial" w:eastAsia="Times New Roman" w:hAnsi="Arial" w:cs="Arial"/>
                <w:sz w:val="22"/>
                <w:szCs w:val="22"/>
                <w:lang w:eastAsia="en-GB"/>
              </w:rPr>
              <w:t xml:space="preserve">Scheme rules require workers to have funds to be able to support themselves.  Often this is not the case in practice and consequently </w:t>
            </w:r>
            <w:r w:rsidR="00B22622" w:rsidRPr="001253DD">
              <w:rPr>
                <w:rFonts w:ascii="Arial" w:eastAsia="Times New Roman" w:hAnsi="Arial" w:cs="Arial"/>
                <w:sz w:val="22"/>
                <w:szCs w:val="22"/>
                <w:lang w:eastAsia="en-GB"/>
              </w:rPr>
              <w:t>Scheme Operators</w:t>
            </w:r>
            <w:r w:rsidRPr="001253DD">
              <w:rPr>
                <w:rFonts w:ascii="Arial" w:eastAsia="Times New Roman" w:hAnsi="Arial" w:cs="Arial"/>
                <w:sz w:val="22"/>
                <w:szCs w:val="22"/>
                <w:lang w:eastAsia="en-GB"/>
              </w:rPr>
              <w:t xml:space="preserve"> </w:t>
            </w:r>
            <w:r w:rsidR="003749DF" w:rsidRPr="001253DD">
              <w:rPr>
                <w:rFonts w:ascii="Arial" w:eastAsia="Times New Roman" w:hAnsi="Arial" w:cs="Arial"/>
                <w:sz w:val="22"/>
                <w:szCs w:val="22"/>
                <w:lang w:eastAsia="en-GB"/>
              </w:rPr>
              <w:t xml:space="preserve">and users </w:t>
            </w:r>
            <w:r w:rsidRPr="001253DD">
              <w:rPr>
                <w:rFonts w:ascii="Arial" w:eastAsia="Times New Roman" w:hAnsi="Arial" w:cs="Arial"/>
                <w:sz w:val="22"/>
                <w:szCs w:val="22"/>
                <w:lang w:eastAsia="en-GB"/>
              </w:rPr>
              <w:t>need to ensure arrangements are in place during the first few weeks so that workers are able to cover their living expenses</w:t>
            </w:r>
          </w:p>
          <w:p w14:paraId="1B8388E0" w14:textId="03223DCA" w:rsidR="008B0483" w:rsidRPr="001253DD" w:rsidRDefault="00B22622" w:rsidP="00003678">
            <w:pPr>
              <w:pStyle w:val="ListParagraph"/>
              <w:numPr>
                <w:ilvl w:val="0"/>
                <w:numId w:val="52"/>
              </w:numPr>
              <w:spacing w:before="120" w:after="120"/>
              <w:ind w:left="357" w:hanging="357"/>
              <w:contextualSpacing w:val="0"/>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eastAsia="en-GB"/>
              </w:rPr>
            </w:pPr>
            <w:r w:rsidRPr="001253DD">
              <w:rPr>
                <w:rFonts w:ascii="Arial" w:eastAsia="Times New Roman" w:hAnsi="Arial" w:cs="Arial"/>
                <w:sz w:val="22"/>
                <w:szCs w:val="22"/>
                <w:lang w:eastAsia="en-GB"/>
              </w:rPr>
              <w:t>Scheme Operators</w:t>
            </w:r>
            <w:r w:rsidR="008E7A93" w:rsidRPr="001253DD">
              <w:rPr>
                <w:rFonts w:ascii="Arial" w:eastAsia="Times New Roman" w:hAnsi="Arial" w:cs="Arial"/>
                <w:sz w:val="22"/>
                <w:szCs w:val="22"/>
                <w:lang w:eastAsia="en-GB"/>
              </w:rPr>
              <w:t xml:space="preserve"> should collaborate with other stakeholders to optimise processes </w:t>
            </w:r>
            <w:r w:rsidR="00AD3F7C" w:rsidRPr="001253DD">
              <w:rPr>
                <w:rFonts w:ascii="Arial" w:eastAsia="Times New Roman" w:hAnsi="Arial" w:cs="Arial"/>
                <w:sz w:val="22"/>
                <w:szCs w:val="22"/>
                <w:lang w:eastAsia="en-GB"/>
              </w:rPr>
              <w:t xml:space="preserve">in the first few weeks </w:t>
            </w:r>
            <w:r w:rsidR="008E7A93" w:rsidRPr="001253DD">
              <w:rPr>
                <w:rFonts w:ascii="Arial" w:eastAsia="Times New Roman" w:hAnsi="Arial" w:cs="Arial"/>
                <w:sz w:val="22"/>
                <w:szCs w:val="22"/>
                <w:lang w:eastAsia="en-GB"/>
              </w:rPr>
              <w:t xml:space="preserve">as defined in Section </w:t>
            </w:r>
            <w:r w:rsidR="00AD3F7C" w:rsidRPr="001253DD">
              <w:rPr>
                <w:rFonts w:ascii="Arial" w:eastAsia="Times New Roman" w:hAnsi="Arial" w:cs="Arial"/>
                <w:sz w:val="22"/>
                <w:szCs w:val="22"/>
                <w:lang w:eastAsia="en-GB"/>
              </w:rPr>
              <w:t>8</w:t>
            </w:r>
            <w:r w:rsidR="008E7A93" w:rsidRPr="001253DD">
              <w:rPr>
                <w:rFonts w:ascii="Arial" w:eastAsia="Times New Roman" w:hAnsi="Arial" w:cs="Arial"/>
                <w:sz w:val="22"/>
                <w:szCs w:val="22"/>
                <w:lang w:eastAsia="en-GB"/>
              </w:rPr>
              <w:t xml:space="preserve"> abov</w:t>
            </w:r>
          </w:p>
        </w:tc>
      </w:tr>
      <w:tr w:rsidR="003749DF" w:rsidRPr="001253DD" w14:paraId="7431DDE5" w14:textId="77777777" w:rsidTr="003919C9">
        <w:tc>
          <w:tcPr>
            <w:cnfStyle w:val="001000000000" w:firstRow="0" w:lastRow="0" w:firstColumn="1" w:lastColumn="0" w:oddVBand="0" w:evenVBand="0" w:oddHBand="0" w:evenHBand="0" w:firstRowFirstColumn="0" w:firstRowLastColumn="0" w:lastRowFirstColumn="0" w:lastRowLastColumn="0"/>
            <w:tcW w:w="1426" w:type="dxa"/>
          </w:tcPr>
          <w:p w14:paraId="7BEA365D" w14:textId="7B72E38F" w:rsidR="003749DF" w:rsidRPr="001253DD" w:rsidRDefault="003749DF" w:rsidP="00003678">
            <w:pPr>
              <w:spacing w:before="120" w:after="120"/>
              <w:rPr>
                <w:rFonts w:ascii="Arial" w:eastAsia="Times New Roman" w:hAnsi="Arial" w:cs="Arial"/>
                <w:sz w:val="22"/>
                <w:szCs w:val="22"/>
                <w:lang w:eastAsia="en-GB"/>
              </w:rPr>
            </w:pPr>
            <w:r w:rsidRPr="001253DD">
              <w:rPr>
                <w:rFonts w:ascii="Arial" w:eastAsia="Calibri" w:hAnsi="Arial" w:cs="Arial"/>
                <w:sz w:val="22"/>
                <w:szCs w:val="22"/>
                <w:lang w:eastAsia="en-GB"/>
              </w:rPr>
              <w:t>Ongoing through the season:</w:t>
            </w:r>
          </w:p>
        </w:tc>
        <w:tc>
          <w:tcPr>
            <w:tcW w:w="8354" w:type="dxa"/>
          </w:tcPr>
          <w:p w14:paraId="58661987" w14:textId="7669F8E9" w:rsidR="003749DF" w:rsidRPr="001253DD" w:rsidRDefault="003749DF" w:rsidP="00003678">
            <w:pPr>
              <w:pStyle w:val="ListParagraph"/>
              <w:numPr>
                <w:ilvl w:val="0"/>
                <w:numId w:val="51"/>
              </w:numPr>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eastAsia="en-GB"/>
              </w:rPr>
            </w:pPr>
            <w:r w:rsidRPr="001253DD">
              <w:rPr>
                <w:rFonts w:ascii="Arial" w:eastAsia="Times New Roman" w:hAnsi="Arial" w:cs="Arial"/>
                <w:sz w:val="22"/>
                <w:szCs w:val="22"/>
                <w:lang w:eastAsia="en-GB"/>
              </w:rPr>
              <w:t>Farms should develop and update their labour forecast regularly producing quality labour plans which schedule workers eight weeks in advance</w:t>
            </w:r>
          </w:p>
          <w:p w14:paraId="5FEE38CB" w14:textId="77777777" w:rsidR="003749DF" w:rsidRPr="001253DD" w:rsidRDefault="003749DF" w:rsidP="00003678">
            <w:pPr>
              <w:pStyle w:val="ListParagraph"/>
              <w:numPr>
                <w:ilvl w:val="0"/>
                <w:numId w:val="51"/>
              </w:numPr>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eastAsia="en-GB"/>
              </w:rPr>
            </w:pPr>
            <w:r w:rsidRPr="001253DD">
              <w:rPr>
                <w:rFonts w:ascii="Arial" w:eastAsia="Times New Roman" w:hAnsi="Arial" w:cs="Arial"/>
                <w:sz w:val="22"/>
                <w:szCs w:val="22"/>
                <w:lang w:eastAsia="en-GB"/>
              </w:rPr>
              <w:t xml:space="preserve">Effective communication channels must exist between the Scheme Operator and each farm to understand future labour requirements </w:t>
            </w:r>
          </w:p>
          <w:p w14:paraId="51059B09" w14:textId="77777777" w:rsidR="003749DF" w:rsidRPr="001253DD" w:rsidRDefault="003749DF" w:rsidP="00003678">
            <w:pPr>
              <w:pStyle w:val="ListParagraph"/>
              <w:numPr>
                <w:ilvl w:val="0"/>
                <w:numId w:val="51"/>
              </w:numPr>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eastAsia="en-GB"/>
              </w:rPr>
            </w:pPr>
            <w:r w:rsidRPr="001253DD">
              <w:rPr>
                <w:rFonts w:ascii="Arial" w:eastAsia="Times New Roman" w:hAnsi="Arial" w:cs="Arial"/>
                <w:sz w:val="22"/>
                <w:szCs w:val="22"/>
                <w:lang w:eastAsia="en-GB"/>
              </w:rPr>
              <w:t>Effective reporting systems must exist between the Scheme Operator and farms to monitor actual hours worked and earnings received by each worker to ensure that guaranteed earnings are being received</w:t>
            </w:r>
          </w:p>
          <w:p w14:paraId="63349B2C" w14:textId="3F8E818F" w:rsidR="003749DF" w:rsidRPr="001253DD" w:rsidRDefault="003749DF" w:rsidP="00003678">
            <w:pPr>
              <w:pStyle w:val="ListParagraph"/>
              <w:numPr>
                <w:ilvl w:val="0"/>
                <w:numId w:val="51"/>
              </w:numPr>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2"/>
                <w:szCs w:val="22"/>
                <w:lang w:eastAsia="en-GB"/>
              </w:rPr>
            </w:pPr>
            <w:r w:rsidRPr="001253DD">
              <w:rPr>
                <w:rFonts w:ascii="Arial" w:eastAsia="Times New Roman" w:hAnsi="Arial" w:cs="Arial"/>
                <w:sz w:val="22"/>
                <w:szCs w:val="22"/>
                <w:lang w:eastAsia="en-GB"/>
              </w:rPr>
              <w:t>Scheme Operators must have</w:t>
            </w:r>
            <w:r w:rsidR="00074825" w:rsidRPr="001253DD">
              <w:rPr>
                <w:rFonts w:ascii="Arial" w:eastAsia="Times New Roman" w:hAnsi="Arial" w:cs="Arial"/>
                <w:sz w:val="22"/>
                <w:szCs w:val="22"/>
                <w:lang w:eastAsia="en-GB"/>
              </w:rPr>
              <w:t xml:space="preserve"> effective</w:t>
            </w:r>
            <w:r w:rsidRPr="001253DD">
              <w:rPr>
                <w:rFonts w:ascii="Arial" w:eastAsia="Times New Roman" w:hAnsi="Arial" w:cs="Arial"/>
                <w:sz w:val="22"/>
                <w:szCs w:val="22"/>
                <w:lang w:eastAsia="en-GB"/>
              </w:rPr>
              <w:t xml:space="preserve"> arrangements in place to</w:t>
            </w:r>
            <w:r w:rsidR="00074825" w:rsidRPr="001253DD">
              <w:rPr>
                <w:rFonts w:ascii="Arial" w:eastAsia="Times New Roman" w:hAnsi="Arial" w:cs="Arial"/>
                <w:sz w:val="22"/>
                <w:szCs w:val="22"/>
                <w:lang w:eastAsia="en-GB"/>
              </w:rPr>
              <w:t xml:space="preserve"> transfer</w:t>
            </w:r>
            <w:r w:rsidRPr="001253DD">
              <w:rPr>
                <w:rFonts w:ascii="Arial" w:eastAsia="Times New Roman" w:hAnsi="Arial" w:cs="Arial"/>
                <w:sz w:val="22"/>
                <w:szCs w:val="22"/>
                <w:lang w:eastAsia="en-GB"/>
              </w:rPr>
              <w:t xml:space="preserve"> workers to other farms </w:t>
            </w:r>
            <w:r w:rsidR="00074825" w:rsidRPr="001253DD">
              <w:rPr>
                <w:rFonts w:ascii="Arial" w:eastAsia="Times New Roman" w:hAnsi="Arial" w:cs="Arial"/>
                <w:sz w:val="22"/>
                <w:szCs w:val="22"/>
                <w:lang w:eastAsia="en-GB"/>
              </w:rPr>
              <w:t xml:space="preserve">where </w:t>
            </w:r>
            <w:r w:rsidR="00B06FC9" w:rsidRPr="001253DD">
              <w:rPr>
                <w:rFonts w:ascii="Arial" w:eastAsia="Times New Roman" w:hAnsi="Arial" w:cs="Arial"/>
                <w:sz w:val="22"/>
                <w:szCs w:val="22"/>
                <w:lang w:eastAsia="en-GB"/>
              </w:rPr>
              <w:t>workers are not achieving sufficient hours</w:t>
            </w:r>
          </w:p>
        </w:tc>
      </w:tr>
    </w:tbl>
    <w:p w14:paraId="17FF6A77" w14:textId="2E565BF3" w:rsidR="00037F4F" w:rsidRPr="001253DD" w:rsidRDefault="00DB09A3" w:rsidP="00B10B46">
      <w:pPr>
        <w:pStyle w:val="ListParagraph"/>
        <w:numPr>
          <w:ilvl w:val="0"/>
          <w:numId w:val="62"/>
        </w:numPr>
        <w:spacing w:before="240" w:after="160" w:line="259" w:lineRule="auto"/>
        <w:ind w:left="425" w:hanging="425"/>
        <w:rPr>
          <w:rFonts w:ascii="Arial" w:eastAsia="Times New Roman" w:hAnsi="Arial" w:cs="Arial"/>
          <w:b/>
          <w:bCs/>
          <w:color w:val="538135" w:themeColor="text1"/>
          <w:sz w:val="28"/>
          <w:szCs w:val="28"/>
          <w:lang w:eastAsia="en-GB"/>
        </w:rPr>
      </w:pPr>
      <w:r w:rsidRPr="001253DD">
        <w:rPr>
          <w:rFonts w:ascii="Arial" w:eastAsia="Times New Roman" w:hAnsi="Arial" w:cs="Arial"/>
          <w:b/>
          <w:bCs/>
          <w:color w:val="538135" w:themeColor="accent6" w:themeShade="BF"/>
          <w:sz w:val="28"/>
          <w:szCs w:val="28"/>
          <w:lang w:eastAsia="en-GB"/>
        </w:rPr>
        <w:t>ROBUST AND COMPREHENSIVE MONITORING</w:t>
      </w:r>
    </w:p>
    <w:p w14:paraId="7DD3C10F" w14:textId="72E983A5" w:rsidR="009E4F95" w:rsidRPr="001253DD" w:rsidRDefault="005F587A" w:rsidP="00003678">
      <w:pPr>
        <w:spacing w:before="120" w:after="120"/>
        <w:jc w:val="both"/>
        <w:rPr>
          <w:rFonts w:ascii="Arial" w:eastAsia="Calibri" w:hAnsi="Arial" w:cs="Arial"/>
          <w:i/>
          <w:iCs/>
          <w:sz w:val="22"/>
          <w:szCs w:val="22"/>
          <w:lang w:eastAsia="en-GB"/>
        </w:rPr>
      </w:pPr>
      <w:r w:rsidRPr="001253DD">
        <w:rPr>
          <w:rFonts w:ascii="Arial" w:eastAsia="Times New Roman" w:hAnsi="Arial" w:cs="Arial"/>
          <w:sz w:val="22"/>
          <w:szCs w:val="22"/>
        </w:rPr>
        <w:t xml:space="preserve">The </w:t>
      </w:r>
      <w:hyperlink r:id="rId59" w:history="1">
        <w:r w:rsidRPr="001253DD">
          <w:rPr>
            <w:rStyle w:val="Hyperlink"/>
            <w:rFonts w:ascii="Arial" w:eastAsia="Times New Roman" w:hAnsi="Arial" w:cs="Arial"/>
            <w:color w:val="C00000"/>
            <w:sz w:val="22"/>
            <w:szCs w:val="22"/>
          </w:rPr>
          <w:t>Scheme Rules</w:t>
        </w:r>
      </w:hyperlink>
      <w:r w:rsidRPr="001253DD">
        <w:rPr>
          <w:rStyle w:val="Hyperlink"/>
          <w:rFonts w:ascii="Arial" w:eastAsia="Times New Roman" w:hAnsi="Arial" w:cs="Arial"/>
          <w:color w:val="C00000"/>
          <w:sz w:val="22"/>
          <w:szCs w:val="22"/>
        </w:rPr>
        <w:t xml:space="preserve"> </w:t>
      </w:r>
      <w:r w:rsidR="009E4F95" w:rsidRPr="001253DD">
        <w:rPr>
          <w:rFonts w:ascii="Arial" w:hAnsi="Arial" w:cs="Arial"/>
          <w:sz w:val="22"/>
          <w:szCs w:val="22"/>
        </w:rPr>
        <w:t>SE3.</w:t>
      </w:r>
      <w:r w:rsidR="00C902EB" w:rsidRPr="001253DD">
        <w:rPr>
          <w:rFonts w:ascii="Arial" w:hAnsi="Arial" w:cs="Arial"/>
          <w:sz w:val="22"/>
          <w:szCs w:val="22"/>
        </w:rPr>
        <w:t>4</w:t>
      </w:r>
      <w:r w:rsidR="009E4F95" w:rsidRPr="001253DD">
        <w:rPr>
          <w:rFonts w:ascii="Arial" w:hAnsi="Arial" w:cs="Arial"/>
          <w:sz w:val="22"/>
          <w:szCs w:val="22"/>
        </w:rPr>
        <w:t xml:space="preserve"> </w:t>
      </w:r>
      <w:r w:rsidR="008F6A00" w:rsidRPr="001253DD">
        <w:rPr>
          <w:rFonts w:ascii="Arial" w:hAnsi="Arial" w:cs="Arial"/>
          <w:sz w:val="22"/>
          <w:szCs w:val="22"/>
        </w:rPr>
        <w:t xml:space="preserve">require </w:t>
      </w:r>
      <w:r w:rsidR="009E4F95" w:rsidRPr="001253DD">
        <w:rPr>
          <w:rFonts w:ascii="Arial" w:hAnsi="Arial" w:cs="Arial"/>
          <w:sz w:val="22"/>
          <w:szCs w:val="22"/>
        </w:rPr>
        <w:t xml:space="preserve">that </w:t>
      </w:r>
      <w:r w:rsidR="002901F0" w:rsidRPr="001253DD">
        <w:rPr>
          <w:rFonts w:ascii="Arial" w:hAnsi="Arial" w:cs="Arial"/>
          <w:sz w:val="22"/>
          <w:szCs w:val="22"/>
        </w:rPr>
        <w:t>Scheme</w:t>
      </w:r>
      <w:r w:rsidR="009E4F95" w:rsidRPr="001253DD">
        <w:rPr>
          <w:rFonts w:ascii="Arial" w:hAnsi="Arial" w:cs="Arial"/>
          <w:sz w:val="22"/>
          <w:szCs w:val="22"/>
        </w:rPr>
        <w:t xml:space="preserve"> Operators </w:t>
      </w:r>
      <w:r w:rsidR="009E4F95" w:rsidRPr="001253DD">
        <w:rPr>
          <w:rFonts w:ascii="Arial" w:eastAsia="Calibri" w:hAnsi="Arial" w:cs="Arial"/>
          <w:sz w:val="22"/>
          <w:szCs w:val="22"/>
          <w:lang w:eastAsia="en-GB"/>
        </w:rPr>
        <w:t xml:space="preserve">must </w:t>
      </w:r>
      <w:bookmarkStart w:id="9" w:name="_Hlk78518224"/>
      <w:r w:rsidR="009E4F95" w:rsidRPr="001253DD">
        <w:rPr>
          <w:rFonts w:ascii="Arial" w:eastAsia="Calibri" w:hAnsi="Arial" w:cs="Arial"/>
          <w:sz w:val="22"/>
          <w:szCs w:val="22"/>
          <w:lang w:eastAsia="en-GB"/>
        </w:rPr>
        <w:t>“</w:t>
      </w:r>
      <w:r w:rsidR="009E4F95" w:rsidRPr="001253DD">
        <w:rPr>
          <w:rFonts w:ascii="Arial" w:eastAsia="Calibri" w:hAnsi="Arial" w:cs="Arial"/>
          <w:i/>
          <w:iCs/>
          <w:sz w:val="22"/>
          <w:szCs w:val="22"/>
          <w:lang w:eastAsia="en-GB"/>
        </w:rPr>
        <w:t xml:space="preserve">undertake </w:t>
      </w:r>
      <w:bookmarkStart w:id="10" w:name="_Hlk94242360"/>
      <w:r w:rsidR="009E4F95" w:rsidRPr="001253DD">
        <w:rPr>
          <w:rFonts w:ascii="Arial" w:eastAsia="Calibri" w:hAnsi="Arial" w:cs="Arial"/>
          <w:i/>
          <w:iCs/>
          <w:sz w:val="22"/>
          <w:szCs w:val="22"/>
          <w:lang w:eastAsia="en-GB"/>
        </w:rPr>
        <w:t xml:space="preserve">robust and comprehensive monitoring </w:t>
      </w:r>
      <w:bookmarkEnd w:id="10"/>
      <w:r w:rsidR="009E4F95" w:rsidRPr="001253DD">
        <w:rPr>
          <w:rFonts w:ascii="Arial" w:eastAsia="Calibri" w:hAnsi="Arial" w:cs="Arial"/>
          <w:i/>
          <w:iCs/>
          <w:sz w:val="22"/>
          <w:szCs w:val="22"/>
          <w:lang w:eastAsia="en-GB"/>
        </w:rPr>
        <w:t>of all the workers they sponsor in their workplace”</w:t>
      </w:r>
      <w:bookmarkEnd w:id="9"/>
      <w:r w:rsidR="009E4F95" w:rsidRPr="001253DD">
        <w:rPr>
          <w:rFonts w:ascii="Arial" w:eastAsia="Calibri" w:hAnsi="Arial" w:cs="Arial"/>
          <w:i/>
          <w:iCs/>
          <w:sz w:val="22"/>
          <w:szCs w:val="22"/>
          <w:lang w:eastAsia="en-GB"/>
        </w:rPr>
        <w:t>.</w:t>
      </w:r>
      <w:r w:rsidR="00437C09" w:rsidRPr="001253DD">
        <w:rPr>
          <w:rFonts w:ascii="Arial" w:eastAsia="Times New Roman" w:hAnsi="Arial" w:cs="Arial"/>
          <w:sz w:val="22"/>
          <w:szCs w:val="22"/>
          <w:lang w:eastAsia="en-GB"/>
        </w:rPr>
        <w:t xml:space="preserve"> It is a condition of the Scheme Operator’s licence to be able to supply labour across the UK.</w:t>
      </w:r>
    </w:p>
    <w:p w14:paraId="1F03791E" w14:textId="77777777" w:rsidR="001964B0" w:rsidRPr="001253DD" w:rsidRDefault="001964B0" w:rsidP="00003678">
      <w:pPr>
        <w:spacing w:before="120" w:after="120"/>
        <w:jc w:val="both"/>
        <w:rPr>
          <w:rFonts w:ascii="Arial" w:eastAsia="Times New Roman" w:hAnsi="Arial" w:cs="Arial"/>
          <w:sz w:val="22"/>
          <w:szCs w:val="22"/>
          <w:lang w:eastAsia="en-GB"/>
        </w:rPr>
      </w:pPr>
      <w:r w:rsidRPr="001253DD">
        <w:rPr>
          <w:rFonts w:ascii="Arial" w:eastAsia="Times New Roman" w:hAnsi="Arial" w:cs="Arial"/>
          <w:sz w:val="22"/>
          <w:szCs w:val="22"/>
          <w:lang w:eastAsia="en-GB"/>
        </w:rPr>
        <w:t>The GLAA only has the legal jurisdiction to assess that the practices of the Scheme Operators are in accordance with the GLAA Licensing Standards.  The GLAA does not have the legal power to assess Scheme Operators compliance with the Scheme Rules or to investigate the practices of the farms, other than where there is report of serious exploitation and then only in England and Wales.</w:t>
      </w:r>
    </w:p>
    <w:p w14:paraId="36063702" w14:textId="77777777" w:rsidR="001964B0" w:rsidRPr="001253DD" w:rsidRDefault="001964B0" w:rsidP="00003678">
      <w:pPr>
        <w:spacing w:before="120" w:after="120"/>
        <w:jc w:val="both"/>
        <w:rPr>
          <w:rFonts w:ascii="Arial" w:eastAsia="Times New Roman" w:hAnsi="Arial" w:cs="Arial"/>
          <w:sz w:val="22"/>
          <w:szCs w:val="22"/>
          <w:lang w:eastAsia="en-GB"/>
        </w:rPr>
      </w:pPr>
      <w:r w:rsidRPr="001253DD">
        <w:rPr>
          <w:rFonts w:ascii="Arial" w:eastAsia="Times New Roman" w:hAnsi="Arial" w:cs="Arial"/>
          <w:sz w:val="22"/>
          <w:szCs w:val="22"/>
          <w:lang w:eastAsia="en-GB"/>
        </w:rPr>
        <w:t>The Home Office team responsible for the Scheme who conduct inspections have limited experience and expertise in conducting social compliance audits.</w:t>
      </w:r>
    </w:p>
    <w:p w14:paraId="170A0CA1" w14:textId="3742CDDC" w:rsidR="00A27263" w:rsidRPr="001253DD" w:rsidRDefault="004651F1" w:rsidP="00003678">
      <w:pPr>
        <w:spacing w:before="120" w:after="120"/>
        <w:jc w:val="both"/>
        <w:rPr>
          <w:rFonts w:ascii="Arial" w:eastAsia="Times New Roman" w:hAnsi="Arial" w:cs="Arial"/>
          <w:sz w:val="22"/>
          <w:szCs w:val="22"/>
          <w:lang w:eastAsia="en-GB"/>
        </w:rPr>
      </w:pPr>
      <w:r w:rsidRPr="001253DD">
        <w:rPr>
          <w:rFonts w:ascii="Arial" w:eastAsia="Times New Roman" w:hAnsi="Arial" w:cs="Arial"/>
          <w:sz w:val="22"/>
          <w:szCs w:val="22"/>
          <w:lang w:eastAsia="en-GB"/>
        </w:rPr>
        <w:t xml:space="preserve">There </w:t>
      </w:r>
      <w:r w:rsidR="00B447E3" w:rsidRPr="001253DD">
        <w:rPr>
          <w:rFonts w:ascii="Arial" w:eastAsia="Times New Roman" w:hAnsi="Arial" w:cs="Arial"/>
          <w:sz w:val="22"/>
          <w:szCs w:val="22"/>
          <w:lang w:eastAsia="en-GB"/>
        </w:rPr>
        <w:t>are</w:t>
      </w:r>
      <w:r w:rsidRPr="001253DD">
        <w:rPr>
          <w:rFonts w:ascii="Arial" w:eastAsia="Times New Roman" w:hAnsi="Arial" w:cs="Arial"/>
          <w:sz w:val="22"/>
          <w:szCs w:val="22"/>
          <w:lang w:eastAsia="en-GB"/>
        </w:rPr>
        <w:t xml:space="preserve"> </w:t>
      </w:r>
      <w:r w:rsidR="007B07BC" w:rsidRPr="001253DD">
        <w:rPr>
          <w:rFonts w:ascii="Arial" w:eastAsia="Times New Roman" w:hAnsi="Arial" w:cs="Arial"/>
          <w:sz w:val="22"/>
          <w:szCs w:val="22"/>
          <w:lang w:eastAsia="en-GB"/>
        </w:rPr>
        <w:t xml:space="preserve">differing </w:t>
      </w:r>
      <w:r w:rsidR="00B447E3" w:rsidRPr="001253DD">
        <w:rPr>
          <w:rFonts w:ascii="Arial" w:eastAsia="Times New Roman" w:hAnsi="Arial" w:cs="Arial"/>
          <w:sz w:val="22"/>
          <w:szCs w:val="22"/>
          <w:lang w:eastAsia="en-GB"/>
        </w:rPr>
        <w:t xml:space="preserve">standards of </w:t>
      </w:r>
      <w:r w:rsidR="00A27263" w:rsidRPr="001253DD">
        <w:rPr>
          <w:rFonts w:ascii="Arial" w:eastAsia="Times New Roman" w:hAnsi="Arial" w:cs="Arial"/>
          <w:sz w:val="22"/>
          <w:szCs w:val="22"/>
          <w:lang w:eastAsia="en-GB"/>
        </w:rPr>
        <w:t xml:space="preserve">supply chain </w:t>
      </w:r>
      <w:r w:rsidRPr="001253DD">
        <w:rPr>
          <w:rFonts w:ascii="Arial" w:eastAsia="Times New Roman" w:hAnsi="Arial" w:cs="Arial"/>
          <w:sz w:val="22"/>
          <w:szCs w:val="22"/>
          <w:lang w:eastAsia="en-GB"/>
        </w:rPr>
        <w:t>monitoring of farms</w:t>
      </w:r>
      <w:r w:rsidR="00F0526F" w:rsidRPr="001253DD">
        <w:rPr>
          <w:rFonts w:ascii="Arial" w:eastAsia="Times New Roman" w:hAnsi="Arial" w:cs="Arial"/>
          <w:sz w:val="22"/>
          <w:szCs w:val="22"/>
          <w:lang w:eastAsia="en-GB"/>
        </w:rPr>
        <w:t>’</w:t>
      </w:r>
      <w:r w:rsidRPr="001253DD">
        <w:rPr>
          <w:rFonts w:ascii="Arial" w:eastAsia="Times New Roman" w:hAnsi="Arial" w:cs="Arial"/>
          <w:sz w:val="22"/>
          <w:szCs w:val="22"/>
          <w:lang w:eastAsia="en-GB"/>
        </w:rPr>
        <w:t xml:space="preserve"> practices with regards to worker welfare. A range of external third-party social compliance audits already exist but these do not reflect the specific requirements of the Scheme.</w:t>
      </w:r>
      <w:r w:rsidR="002774D8" w:rsidRPr="001253DD">
        <w:rPr>
          <w:rFonts w:ascii="Arial" w:eastAsia="Times New Roman" w:hAnsi="Arial" w:cs="Arial"/>
          <w:sz w:val="22"/>
          <w:szCs w:val="22"/>
          <w:lang w:eastAsia="en-GB"/>
        </w:rPr>
        <w:t xml:space="preserve">  </w:t>
      </w:r>
      <w:r w:rsidR="00A20B78" w:rsidRPr="001253DD">
        <w:rPr>
          <w:rFonts w:ascii="Arial" w:eastAsia="Times New Roman" w:hAnsi="Arial" w:cs="Arial"/>
          <w:sz w:val="22"/>
          <w:szCs w:val="22"/>
          <w:lang w:eastAsia="en-GB"/>
        </w:rPr>
        <w:t>There is scope for improvement and consolidation.</w:t>
      </w:r>
    </w:p>
    <w:p w14:paraId="27791BF3" w14:textId="01E05ADA" w:rsidR="001964B0" w:rsidRPr="001253DD" w:rsidRDefault="001964B0" w:rsidP="00003678">
      <w:pPr>
        <w:spacing w:before="120" w:after="120"/>
        <w:jc w:val="both"/>
        <w:rPr>
          <w:rFonts w:ascii="Arial" w:eastAsia="Times New Roman" w:hAnsi="Arial" w:cs="Arial"/>
          <w:sz w:val="22"/>
          <w:szCs w:val="22"/>
          <w:lang w:eastAsia="en-GB"/>
        </w:rPr>
      </w:pPr>
      <w:r w:rsidRPr="001253DD">
        <w:rPr>
          <w:rFonts w:ascii="Arial" w:eastAsia="Times New Roman" w:hAnsi="Arial" w:cs="Arial"/>
          <w:sz w:val="22"/>
          <w:szCs w:val="22"/>
          <w:lang w:eastAsia="en-GB"/>
        </w:rPr>
        <w:t xml:space="preserve">There are legitimate challenges to Scheme Operators </w:t>
      </w:r>
      <w:r w:rsidR="002A5967" w:rsidRPr="001253DD">
        <w:rPr>
          <w:rFonts w:ascii="Arial" w:eastAsia="Times New Roman" w:hAnsi="Arial" w:cs="Arial"/>
          <w:sz w:val="22"/>
          <w:szCs w:val="22"/>
          <w:lang w:eastAsia="en-GB"/>
        </w:rPr>
        <w:t xml:space="preserve">being able to </w:t>
      </w:r>
      <w:r w:rsidRPr="001253DD">
        <w:rPr>
          <w:rFonts w:ascii="Arial" w:eastAsia="Times New Roman" w:hAnsi="Arial" w:cs="Arial"/>
          <w:sz w:val="22"/>
          <w:szCs w:val="22"/>
          <w:lang w:eastAsia="en-GB"/>
        </w:rPr>
        <w:t>conduct their own “</w:t>
      </w:r>
      <w:r w:rsidRPr="001253DD">
        <w:rPr>
          <w:rFonts w:ascii="Arial" w:eastAsia="Times New Roman" w:hAnsi="Arial" w:cs="Arial"/>
          <w:i/>
          <w:iCs/>
          <w:sz w:val="22"/>
          <w:szCs w:val="22"/>
          <w:lang w:eastAsia="en-GB"/>
        </w:rPr>
        <w:t xml:space="preserve">robust and comprehensive monitoring of all the workers they sponsor in their workplace” </w:t>
      </w:r>
      <w:r w:rsidRPr="001253DD">
        <w:rPr>
          <w:rFonts w:ascii="Arial" w:eastAsia="Times New Roman" w:hAnsi="Arial" w:cs="Arial"/>
          <w:sz w:val="22"/>
          <w:szCs w:val="22"/>
          <w:lang w:eastAsia="en-GB"/>
        </w:rPr>
        <w:t>namely:</w:t>
      </w:r>
    </w:p>
    <w:p w14:paraId="6C31F30B" w14:textId="77777777" w:rsidR="001964B0" w:rsidRPr="001253DD" w:rsidRDefault="001964B0" w:rsidP="00003678">
      <w:pPr>
        <w:numPr>
          <w:ilvl w:val="0"/>
          <w:numId w:val="29"/>
        </w:numPr>
        <w:spacing w:before="120" w:after="120"/>
        <w:ind w:left="720"/>
        <w:jc w:val="both"/>
        <w:rPr>
          <w:rFonts w:ascii="Arial" w:eastAsia="Times New Roman" w:hAnsi="Arial" w:cs="Arial"/>
          <w:sz w:val="22"/>
          <w:szCs w:val="22"/>
          <w:lang w:eastAsia="en-GB"/>
        </w:rPr>
      </w:pPr>
      <w:r w:rsidRPr="001253DD">
        <w:rPr>
          <w:rFonts w:ascii="Arial" w:eastAsia="Times New Roman" w:hAnsi="Arial" w:cs="Arial"/>
          <w:sz w:val="22"/>
          <w:szCs w:val="22"/>
          <w:lang w:eastAsia="en-GB"/>
        </w:rPr>
        <w:t>There is a potential conflict of interest in the Scheme Operators auditing their own workers at their own clients</w:t>
      </w:r>
    </w:p>
    <w:p w14:paraId="5345EEEC" w14:textId="77777777" w:rsidR="001964B0" w:rsidRPr="001253DD" w:rsidRDefault="001964B0" w:rsidP="00003678">
      <w:pPr>
        <w:numPr>
          <w:ilvl w:val="0"/>
          <w:numId w:val="29"/>
        </w:numPr>
        <w:spacing w:before="120" w:after="120"/>
        <w:ind w:left="720"/>
        <w:jc w:val="both"/>
        <w:rPr>
          <w:rFonts w:ascii="Arial" w:eastAsia="Times New Roman" w:hAnsi="Arial" w:cs="Arial"/>
          <w:sz w:val="22"/>
          <w:szCs w:val="22"/>
          <w:lang w:eastAsia="en-GB"/>
        </w:rPr>
      </w:pPr>
      <w:r w:rsidRPr="001253DD">
        <w:rPr>
          <w:rFonts w:ascii="Arial" w:eastAsia="Times New Roman" w:hAnsi="Arial" w:cs="Arial"/>
          <w:sz w:val="22"/>
          <w:szCs w:val="22"/>
          <w:lang w:eastAsia="en-GB"/>
        </w:rPr>
        <w:lastRenderedPageBreak/>
        <w:t>Scheme Operators are not expert or qualified at developing audit methodologies or conducting social compliance audits</w:t>
      </w:r>
    </w:p>
    <w:p w14:paraId="3CEBAC60" w14:textId="77777777" w:rsidR="001964B0" w:rsidRPr="001253DD" w:rsidRDefault="001964B0" w:rsidP="00003678">
      <w:pPr>
        <w:numPr>
          <w:ilvl w:val="0"/>
          <w:numId w:val="29"/>
        </w:numPr>
        <w:spacing w:before="120" w:after="120"/>
        <w:ind w:left="720"/>
        <w:jc w:val="both"/>
        <w:rPr>
          <w:rFonts w:ascii="Arial" w:eastAsia="Times New Roman" w:hAnsi="Arial" w:cs="Arial"/>
          <w:sz w:val="22"/>
          <w:szCs w:val="22"/>
          <w:lang w:eastAsia="en-GB"/>
        </w:rPr>
      </w:pPr>
      <w:r w:rsidRPr="001253DD">
        <w:rPr>
          <w:rFonts w:ascii="Arial" w:eastAsia="Times New Roman" w:hAnsi="Arial" w:cs="Arial"/>
          <w:sz w:val="22"/>
          <w:szCs w:val="22"/>
          <w:lang w:eastAsia="en-GB"/>
        </w:rPr>
        <w:t>There is a significant level of complexity in the Scheme rules and in effectively uncovering and addressing worker exploitation</w:t>
      </w:r>
    </w:p>
    <w:p w14:paraId="3840B425" w14:textId="2225A98B" w:rsidR="001964B0" w:rsidRPr="001253DD" w:rsidRDefault="00BD48AB" w:rsidP="00003678">
      <w:pPr>
        <w:numPr>
          <w:ilvl w:val="0"/>
          <w:numId w:val="29"/>
        </w:numPr>
        <w:spacing w:before="120" w:after="120"/>
        <w:ind w:left="720"/>
        <w:jc w:val="both"/>
        <w:rPr>
          <w:rFonts w:ascii="Arial" w:eastAsia="Times New Roman" w:hAnsi="Arial" w:cs="Arial"/>
          <w:sz w:val="22"/>
          <w:szCs w:val="22"/>
          <w:lang w:eastAsia="en-GB"/>
        </w:rPr>
      </w:pPr>
      <w:r w:rsidRPr="001253DD">
        <w:rPr>
          <w:rFonts w:ascii="Arial" w:eastAsia="Times New Roman" w:hAnsi="Arial" w:cs="Arial"/>
          <w:sz w:val="22"/>
          <w:szCs w:val="22"/>
          <w:lang w:eastAsia="en-GB"/>
        </w:rPr>
        <w:t xml:space="preserve">Due to each Scheme Operator </w:t>
      </w:r>
      <w:r w:rsidR="00496E98" w:rsidRPr="001253DD">
        <w:rPr>
          <w:rFonts w:ascii="Arial" w:eastAsia="Times New Roman" w:hAnsi="Arial" w:cs="Arial"/>
          <w:sz w:val="22"/>
          <w:szCs w:val="22"/>
          <w:lang w:eastAsia="en-GB"/>
        </w:rPr>
        <w:t>working independently, t</w:t>
      </w:r>
      <w:r w:rsidR="001964B0" w:rsidRPr="001253DD">
        <w:rPr>
          <w:rFonts w:ascii="Arial" w:eastAsia="Times New Roman" w:hAnsi="Arial" w:cs="Arial"/>
          <w:sz w:val="22"/>
          <w:szCs w:val="22"/>
          <w:lang w:eastAsia="en-GB"/>
        </w:rPr>
        <w:t xml:space="preserve">here </w:t>
      </w:r>
      <w:r w:rsidR="00496E98" w:rsidRPr="001253DD">
        <w:rPr>
          <w:rFonts w:ascii="Arial" w:eastAsia="Times New Roman" w:hAnsi="Arial" w:cs="Arial"/>
          <w:sz w:val="22"/>
          <w:szCs w:val="22"/>
          <w:lang w:eastAsia="en-GB"/>
        </w:rPr>
        <w:t>will be</w:t>
      </w:r>
      <w:r w:rsidR="001964B0" w:rsidRPr="001253DD">
        <w:rPr>
          <w:rFonts w:ascii="Arial" w:eastAsia="Times New Roman" w:hAnsi="Arial" w:cs="Arial"/>
          <w:sz w:val="22"/>
          <w:szCs w:val="22"/>
          <w:lang w:eastAsia="en-GB"/>
        </w:rPr>
        <w:t xml:space="preserve"> inconsistency between the practices and robustness of each </w:t>
      </w:r>
      <w:r w:rsidR="00496E98" w:rsidRPr="001253DD">
        <w:rPr>
          <w:rFonts w:ascii="Arial" w:eastAsia="Times New Roman" w:hAnsi="Arial" w:cs="Arial"/>
          <w:sz w:val="22"/>
          <w:szCs w:val="22"/>
          <w:lang w:eastAsia="en-GB"/>
        </w:rPr>
        <w:t>of them.  There has been no independent</w:t>
      </w:r>
      <w:r w:rsidR="001676A9" w:rsidRPr="001253DD">
        <w:rPr>
          <w:rFonts w:ascii="Arial" w:eastAsia="Times New Roman" w:hAnsi="Arial" w:cs="Arial"/>
          <w:sz w:val="22"/>
          <w:szCs w:val="22"/>
          <w:lang w:eastAsia="en-GB"/>
        </w:rPr>
        <w:t xml:space="preserve"> published evaluation of this.</w:t>
      </w:r>
    </w:p>
    <w:p w14:paraId="02F72250" w14:textId="77777777" w:rsidR="004838F2" w:rsidRPr="001253DD" w:rsidRDefault="001964B0" w:rsidP="00003678">
      <w:pPr>
        <w:numPr>
          <w:ilvl w:val="0"/>
          <w:numId w:val="29"/>
        </w:numPr>
        <w:spacing w:before="120" w:after="120"/>
        <w:ind w:left="720"/>
        <w:jc w:val="both"/>
        <w:rPr>
          <w:rFonts w:ascii="Arial" w:eastAsia="Times New Roman" w:hAnsi="Arial" w:cs="Arial"/>
          <w:sz w:val="22"/>
          <w:szCs w:val="22"/>
          <w:lang w:eastAsia="en-GB"/>
        </w:rPr>
      </w:pPr>
      <w:r w:rsidRPr="001253DD">
        <w:rPr>
          <w:rFonts w:ascii="Arial" w:eastAsia="Times New Roman" w:hAnsi="Arial" w:cs="Arial"/>
          <w:sz w:val="22"/>
          <w:szCs w:val="22"/>
          <w:lang w:eastAsia="en-GB"/>
        </w:rPr>
        <w:t>There is additional cost associated with “</w:t>
      </w:r>
      <w:r w:rsidRPr="001253DD">
        <w:rPr>
          <w:rFonts w:ascii="Arial" w:eastAsia="Times New Roman" w:hAnsi="Arial" w:cs="Arial"/>
          <w:i/>
          <w:iCs/>
          <w:sz w:val="22"/>
          <w:szCs w:val="22"/>
          <w:lang w:eastAsia="en-GB"/>
        </w:rPr>
        <w:t>undertaking robust and comprehensive monitoring</w:t>
      </w:r>
      <w:r w:rsidRPr="001253DD">
        <w:rPr>
          <w:rFonts w:ascii="Arial" w:eastAsia="Times New Roman" w:hAnsi="Arial" w:cs="Arial"/>
          <w:sz w:val="22"/>
          <w:szCs w:val="22"/>
          <w:lang w:eastAsia="en-GB"/>
        </w:rPr>
        <w:t>” - the financial benefit of minimising compliance costs is contrary to the objective of robust monitoring</w:t>
      </w:r>
    </w:p>
    <w:p w14:paraId="62368D37" w14:textId="4AB7A9BA" w:rsidR="0018513D" w:rsidRPr="001253DD" w:rsidRDefault="0018513D" w:rsidP="00003678">
      <w:pPr>
        <w:spacing w:before="120" w:after="120"/>
        <w:jc w:val="both"/>
        <w:rPr>
          <w:rFonts w:ascii="Arial" w:eastAsia="Times New Roman" w:hAnsi="Arial" w:cs="Arial"/>
          <w:sz w:val="22"/>
          <w:szCs w:val="22"/>
          <w:lang w:eastAsia="en-GB"/>
        </w:rPr>
      </w:pPr>
      <w:r w:rsidRPr="001253DD">
        <w:rPr>
          <w:rFonts w:ascii="Arial" w:eastAsia="Times New Roman" w:hAnsi="Arial" w:cs="Arial"/>
          <w:sz w:val="22"/>
          <w:szCs w:val="22"/>
          <w:lang w:eastAsia="en-GB"/>
        </w:rPr>
        <w:t>General guidance exist</w:t>
      </w:r>
      <w:r w:rsidR="005B5E41" w:rsidRPr="001253DD">
        <w:rPr>
          <w:rFonts w:ascii="Arial" w:eastAsia="Times New Roman" w:hAnsi="Arial" w:cs="Arial"/>
          <w:sz w:val="22"/>
          <w:szCs w:val="22"/>
          <w:lang w:eastAsia="en-GB"/>
        </w:rPr>
        <w:t>s to support implementation of good practice and self-assessment</w:t>
      </w:r>
    </w:p>
    <w:p w14:paraId="61D452EA" w14:textId="35FE5A3A" w:rsidR="0018513D" w:rsidRPr="001253DD" w:rsidRDefault="0018513D" w:rsidP="00003678">
      <w:pPr>
        <w:numPr>
          <w:ilvl w:val="0"/>
          <w:numId w:val="29"/>
        </w:numPr>
        <w:spacing w:before="120" w:after="120"/>
        <w:ind w:left="720"/>
        <w:jc w:val="both"/>
        <w:rPr>
          <w:rFonts w:ascii="Arial" w:eastAsia="Times New Roman" w:hAnsi="Arial" w:cs="Arial"/>
          <w:sz w:val="22"/>
          <w:szCs w:val="22"/>
          <w:lang w:eastAsia="en-GB"/>
        </w:rPr>
      </w:pPr>
      <w:r w:rsidRPr="001253DD">
        <w:rPr>
          <w:rFonts w:ascii="Arial" w:eastAsia="Times New Roman" w:hAnsi="Arial" w:cs="Arial"/>
          <w:sz w:val="22"/>
          <w:szCs w:val="22"/>
          <w:lang w:eastAsia="en-GB"/>
        </w:rPr>
        <w:t xml:space="preserve">The ALP </w:t>
      </w:r>
      <w:hyperlink r:id="rId60" w:history="1">
        <w:r w:rsidRPr="001253DD">
          <w:rPr>
            <w:rStyle w:val="Hyperlink"/>
            <w:rFonts w:ascii="Arial" w:eastAsia="Times New Roman" w:hAnsi="Arial" w:cs="Arial"/>
            <w:color w:val="C00000"/>
            <w:sz w:val="22"/>
            <w:szCs w:val="22"/>
            <w:lang w:eastAsia="en-GB"/>
          </w:rPr>
          <w:t>Due Diligence to Ensure Labour Provider Good Practice</w:t>
        </w:r>
      </w:hyperlink>
      <w:r w:rsidRPr="001253DD">
        <w:rPr>
          <w:rFonts w:ascii="Arial" w:eastAsia="Times New Roman" w:hAnsi="Arial" w:cs="Arial"/>
          <w:sz w:val="22"/>
          <w:szCs w:val="22"/>
          <w:lang w:eastAsia="en-GB"/>
        </w:rPr>
        <w:t xml:space="preserve"> toolkit provides a step by step approach with links to existing resources</w:t>
      </w:r>
    </w:p>
    <w:p w14:paraId="297DD657" w14:textId="77777777" w:rsidR="0018513D" w:rsidRPr="001253DD" w:rsidRDefault="0018513D" w:rsidP="00003678">
      <w:pPr>
        <w:numPr>
          <w:ilvl w:val="0"/>
          <w:numId w:val="29"/>
        </w:numPr>
        <w:spacing w:before="120" w:after="120"/>
        <w:ind w:left="720"/>
        <w:jc w:val="both"/>
        <w:rPr>
          <w:rFonts w:ascii="Arial" w:eastAsia="Times New Roman" w:hAnsi="Arial" w:cs="Arial"/>
          <w:sz w:val="22"/>
          <w:szCs w:val="22"/>
          <w:lang w:eastAsia="en-GB"/>
        </w:rPr>
      </w:pPr>
      <w:r w:rsidRPr="001253DD">
        <w:rPr>
          <w:rFonts w:ascii="Arial" w:eastAsia="Times New Roman" w:hAnsi="Arial" w:cs="Arial"/>
          <w:sz w:val="22"/>
          <w:szCs w:val="22"/>
          <w:lang w:eastAsia="en-GB"/>
        </w:rPr>
        <w:t xml:space="preserve">The Responsible Recruitment Toolkit </w:t>
      </w:r>
      <w:hyperlink r:id="rId61" w:history="1">
        <w:r w:rsidRPr="001253DD">
          <w:rPr>
            <w:rStyle w:val="Hyperlink"/>
            <w:rFonts w:ascii="Arial" w:eastAsia="Times New Roman" w:hAnsi="Arial" w:cs="Arial"/>
            <w:color w:val="C00000"/>
            <w:sz w:val="22"/>
            <w:szCs w:val="22"/>
            <w:lang w:eastAsia="en-GB"/>
          </w:rPr>
          <w:t>Strategic Supply Chain Partnerships are Maintained</w:t>
        </w:r>
      </w:hyperlink>
      <w:r w:rsidRPr="001253DD">
        <w:rPr>
          <w:rFonts w:ascii="Arial" w:eastAsia="Times New Roman" w:hAnsi="Arial" w:cs="Arial"/>
          <w:sz w:val="22"/>
          <w:szCs w:val="22"/>
          <w:lang w:eastAsia="en-GB"/>
        </w:rPr>
        <w:t xml:space="preserve"> pillar provides guidance on Scheme Operators and farms working together strategically</w:t>
      </w:r>
    </w:p>
    <w:p w14:paraId="5B94A0B2" w14:textId="77777777" w:rsidR="0018513D" w:rsidRPr="001253DD" w:rsidRDefault="0018513D" w:rsidP="00003678">
      <w:pPr>
        <w:numPr>
          <w:ilvl w:val="0"/>
          <w:numId w:val="29"/>
        </w:numPr>
        <w:spacing w:before="120" w:after="120"/>
        <w:ind w:left="720"/>
        <w:jc w:val="both"/>
        <w:rPr>
          <w:rFonts w:ascii="Arial" w:eastAsia="Times New Roman" w:hAnsi="Arial" w:cs="Arial"/>
          <w:sz w:val="22"/>
          <w:szCs w:val="22"/>
          <w:lang w:eastAsia="en-GB"/>
        </w:rPr>
      </w:pPr>
      <w:r w:rsidRPr="001253DD">
        <w:rPr>
          <w:rFonts w:ascii="Arial" w:eastAsia="Times New Roman" w:hAnsi="Arial" w:cs="Arial"/>
          <w:sz w:val="22"/>
          <w:szCs w:val="22"/>
          <w:lang w:eastAsia="en-GB"/>
        </w:rPr>
        <w:t xml:space="preserve">The </w:t>
      </w:r>
      <w:hyperlink r:id="rId62" w:history="1">
        <w:r w:rsidRPr="001253DD">
          <w:rPr>
            <w:rStyle w:val="Hyperlink"/>
            <w:rFonts w:ascii="Arial" w:eastAsia="Times New Roman" w:hAnsi="Arial" w:cs="Arial"/>
            <w:color w:val="C00000"/>
            <w:sz w:val="22"/>
            <w:szCs w:val="22"/>
            <w:lang w:eastAsia="en-GB"/>
          </w:rPr>
          <w:t>Stronger Together Labour Provider/Employer Good Practice Implementation Checklists</w:t>
        </w:r>
      </w:hyperlink>
      <w:r w:rsidRPr="001253DD">
        <w:rPr>
          <w:rFonts w:ascii="Arial" w:eastAsia="Times New Roman" w:hAnsi="Arial" w:cs="Arial"/>
          <w:color w:val="C00000"/>
          <w:sz w:val="22"/>
          <w:szCs w:val="22"/>
          <w:lang w:eastAsia="en-GB"/>
        </w:rPr>
        <w:t xml:space="preserve"> </w:t>
      </w:r>
      <w:r w:rsidRPr="001253DD">
        <w:rPr>
          <w:rFonts w:ascii="Arial" w:eastAsia="Times New Roman" w:hAnsi="Arial" w:cs="Arial"/>
          <w:sz w:val="22"/>
          <w:szCs w:val="22"/>
          <w:lang w:eastAsia="en-GB"/>
        </w:rPr>
        <w:t>should be used as a key due diligence process to ensure that the Scheme Operators have the systems in place to mitigate the risk of hidden worker exploitation including modern slavery.</w:t>
      </w:r>
    </w:p>
    <w:tbl>
      <w:tblPr>
        <w:tblStyle w:val="TableGrid"/>
        <w:tblW w:w="0" w:type="auto"/>
        <w:tblInd w:w="-5" w:type="dxa"/>
        <w:tblLook w:val="04A0" w:firstRow="1" w:lastRow="0" w:firstColumn="1" w:lastColumn="0" w:noHBand="0" w:noVBand="1"/>
      </w:tblPr>
      <w:tblGrid>
        <w:gridCol w:w="10193"/>
      </w:tblGrid>
      <w:tr w:rsidR="00AB307B" w:rsidRPr="001253DD" w14:paraId="1D74B85B" w14:textId="77777777" w:rsidTr="0065252D">
        <w:tc>
          <w:tcPr>
            <w:tcW w:w="10193" w:type="dxa"/>
            <w:shd w:val="clear" w:color="auto" w:fill="F2F2F2" w:themeFill="background1" w:themeFillShade="F2"/>
          </w:tcPr>
          <w:p w14:paraId="7CF0BBF3" w14:textId="3798A3A6" w:rsidR="00AB307B" w:rsidRPr="001253DD" w:rsidRDefault="00AB307B" w:rsidP="00475884">
            <w:pPr>
              <w:spacing w:before="120" w:after="120"/>
              <w:jc w:val="both"/>
              <w:rPr>
                <w:rFonts w:ascii="Arial" w:eastAsia="Times New Roman" w:hAnsi="Arial" w:cs="Arial"/>
                <w:b/>
                <w:bCs/>
                <w:lang w:eastAsia="en-GB"/>
              </w:rPr>
            </w:pPr>
            <w:r w:rsidRPr="001253DD">
              <w:rPr>
                <w:rFonts w:ascii="Arial" w:eastAsia="Times New Roman" w:hAnsi="Arial" w:cs="Arial"/>
                <w:b/>
                <w:bCs/>
                <w:lang w:eastAsia="en-GB"/>
              </w:rPr>
              <w:t>Good Practice</w:t>
            </w:r>
            <w:r w:rsidR="00DD4ED4" w:rsidRPr="001253DD">
              <w:rPr>
                <w:rFonts w:ascii="Arial" w:eastAsia="Times New Roman" w:hAnsi="Arial" w:cs="Arial"/>
                <w:b/>
                <w:bCs/>
                <w:lang w:eastAsia="en-GB"/>
              </w:rPr>
              <w:t xml:space="preserve"> Recommendations</w:t>
            </w:r>
            <w:r w:rsidR="005B5E41" w:rsidRPr="001253DD">
              <w:rPr>
                <w:rFonts w:ascii="Arial" w:eastAsia="Times New Roman" w:hAnsi="Arial" w:cs="Arial"/>
                <w:b/>
                <w:bCs/>
                <w:lang w:eastAsia="en-GB"/>
              </w:rPr>
              <w:t xml:space="preserve"> for robust and comprehensive monitoring</w:t>
            </w:r>
          </w:p>
          <w:p w14:paraId="622E18A7" w14:textId="55E9BB85" w:rsidR="00AB307B" w:rsidRPr="001253DD" w:rsidRDefault="007E387E" w:rsidP="00B10B46">
            <w:pPr>
              <w:numPr>
                <w:ilvl w:val="0"/>
                <w:numId w:val="30"/>
              </w:numPr>
              <w:spacing w:before="120" w:after="120"/>
              <w:ind w:left="357" w:hanging="357"/>
              <w:jc w:val="both"/>
              <w:rPr>
                <w:rFonts w:ascii="Arial" w:eastAsia="Times New Roman" w:hAnsi="Arial" w:cs="Arial"/>
                <w:b/>
                <w:bCs/>
                <w:sz w:val="22"/>
                <w:szCs w:val="22"/>
                <w:lang w:eastAsia="en-GB"/>
              </w:rPr>
            </w:pPr>
            <w:r w:rsidRPr="001253DD">
              <w:rPr>
                <w:rFonts w:ascii="Arial" w:eastAsia="Times New Roman" w:hAnsi="Arial" w:cs="Arial"/>
                <w:sz w:val="22"/>
                <w:szCs w:val="22"/>
                <w:lang w:eastAsia="en-GB"/>
              </w:rPr>
              <w:t>As per recommendations in Section 7, 8 and 9 above</w:t>
            </w:r>
          </w:p>
        </w:tc>
      </w:tr>
    </w:tbl>
    <w:p w14:paraId="7543902F" w14:textId="77AFBB7E" w:rsidR="00E2556E" w:rsidRPr="001253DD" w:rsidRDefault="008F6A00" w:rsidP="00B10B46">
      <w:pPr>
        <w:pStyle w:val="ListParagraph"/>
        <w:numPr>
          <w:ilvl w:val="0"/>
          <w:numId w:val="62"/>
        </w:numPr>
        <w:spacing w:before="240" w:after="160" w:line="259" w:lineRule="auto"/>
        <w:ind w:left="425" w:hanging="425"/>
        <w:rPr>
          <w:rFonts w:ascii="Arial" w:eastAsia="Times New Roman" w:hAnsi="Arial" w:cs="Arial"/>
          <w:b/>
          <w:bCs/>
          <w:color w:val="538135" w:themeColor="accent6" w:themeShade="BF"/>
          <w:sz w:val="28"/>
          <w:szCs w:val="28"/>
          <w:lang w:eastAsia="en-GB"/>
        </w:rPr>
      </w:pPr>
      <w:r w:rsidRPr="001253DD">
        <w:rPr>
          <w:rFonts w:ascii="Arial" w:eastAsia="Times New Roman" w:hAnsi="Arial" w:cs="Arial"/>
          <w:b/>
          <w:bCs/>
          <w:color w:val="538135" w:themeColor="accent6" w:themeShade="BF"/>
          <w:sz w:val="28"/>
          <w:szCs w:val="28"/>
          <w:lang w:eastAsia="en-GB"/>
        </w:rPr>
        <w:t xml:space="preserve">MANAGING GRIEVANCE, CAPABILITY AND CONDUCT ISSUES </w:t>
      </w:r>
      <w:r w:rsidR="00147A40" w:rsidRPr="001253DD">
        <w:rPr>
          <w:rFonts w:ascii="Arial" w:eastAsia="Times New Roman" w:hAnsi="Arial" w:cs="Arial"/>
          <w:b/>
          <w:bCs/>
          <w:color w:val="538135" w:themeColor="accent6" w:themeShade="BF"/>
          <w:sz w:val="28"/>
          <w:szCs w:val="28"/>
          <w:lang w:eastAsia="en-GB"/>
        </w:rPr>
        <w:t xml:space="preserve">AND </w:t>
      </w:r>
      <w:r w:rsidRPr="001253DD">
        <w:rPr>
          <w:rFonts w:ascii="Arial" w:eastAsia="Times New Roman" w:hAnsi="Arial" w:cs="Arial"/>
          <w:b/>
          <w:bCs/>
          <w:color w:val="538135" w:themeColor="accent6" w:themeShade="BF"/>
          <w:sz w:val="28"/>
          <w:szCs w:val="28"/>
          <w:lang w:eastAsia="en-GB"/>
        </w:rPr>
        <w:t>ENSURING WORKERS HAVE ACCESS TO REMEDY</w:t>
      </w:r>
    </w:p>
    <w:p w14:paraId="2135FDFE" w14:textId="1B477E2E" w:rsidR="00081DFC" w:rsidRPr="001253DD" w:rsidRDefault="00081DFC" w:rsidP="00003678">
      <w:pPr>
        <w:spacing w:before="120" w:after="120"/>
        <w:jc w:val="both"/>
        <w:rPr>
          <w:rFonts w:ascii="Arial" w:hAnsi="Arial" w:cs="Arial"/>
          <w:sz w:val="22"/>
          <w:szCs w:val="22"/>
        </w:rPr>
      </w:pPr>
      <w:r w:rsidRPr="001253DD">
        <w:rPr>
          <w:rFonts w:ascii="Arial" w:eastAsia="Calibri" w:hAnsi="Arial" w:cs="Arial"/>
          <w:sz w:val="22"/>
          <w:szCs w:val="22"/>
          <w:lang w:eastAsia="en-GB"/>
        </w:rPr>
        <w:t>Scheme</w:t>
      </w:r>
      <w:r w:rsidRPr="001253DD">
        <w:rPr>
          <w:rFonts w:ascii="Arial" w:eastAsia="Times New Roman" w:hAnsi="Arial" w:cs="Arial"/>
          <w:sz w:val="22"/>
          <w:szCs w:val="22"/>
          <w:lang w:eastAsia="en-GB"/>
        </w:rPr>
        <w:t xml:space="preserve"> Operators must have procedures in place that allow workers to raise their concerns without any detriment. T</w:t>
      </w:r>
      <w:r w:rsidRPr="001253DD">
        <w:rPr>
          <w:rFonts w:ascii="Arial" w:eastAsia="Times New Roman" w:hAnsi="Arial" w:cs="Arial"/>
          <w:sz w:val="22"/>
          <w:szCs w:val="22"/>
        </w:rPr>
        <w:t>he</w:t>
      </w:r>
      <w:hyperlink r:id="rId63" w:history="1">
        <w:r w:rsidRPr="001253DD">
          <w:rPr>
            <w:rStyle w:val="Hyperlink"/>
            <w:rFonts w:ascii="Arial" w:eastAsia="Times New Roman" w:hAnsi="Arial" w:cs="Arial"/>
            <w:color w:val="C00000"/>
            <w:sz w:val="22"/>
            <w:szCs w:val="22"/>
          </w:rPr>
          <w:t xml:space="preserve"> Scheme Rules</w:t>
        </w:r>
      </w:hyperlink>
      <w:r w:rsidRPr="001253DD">
        <w:rPr>
          <w:rFonts w:ascii="Arial" w:eastAsia="Times New Roman" w:hAnsi="Arial" w:cs="Arial"/>
          <w:sz w:val="22"/>
          <w:szCs w:val="22"/>
        </w:rPr>
        <w:t xml:space="preserve"> </w:t>
      </w:r>
      <w:r w:rsidR="00A82287" w:rsidRPr="001253DD">
        <w:rPr>
          <w:rFonts w:ascii="Arial" w:eastAsia="Times New Roman" w:hAnsi="Arial" w:cs="Arial"/>
          <w:sz w:val="22"/>
          <w:szCs w:val="22"/>
        </w:rPr>
        <w:t xml:space="preserve">SE3.4 </w:t>
      </w:r>
      <w:r w:rsidRPr="001253DD">
        <w:rPr>
          <w:rFonts w:ascii="Arial" w:eastAsia="Times New Roman" w:hAnsi="Arial" w:cs="Arial"/>
          <w:sz w:val="22"/>
          <w:szCs w:val="22"/>
        </w:rPr>
        <w:t>require that</w:t>
      </w:r>
      <w:r w:rsidRPr="001253DD">
        <w:rPr>
          <w:rFonts w:ascii="Arial" w:hAnsi="Arial" w:cs="Arial"/>
          <w:sz w:val="22"/>
          <w:szCs w:val="22"/>
        </w:rPr>
        <w:t>:</w:t>
      </w:r>
    </w:p>
    <w:p w14:paraId="2F5DCA46" w14:textId="32DDA4F6" w:rsidR="00081DFC" w:rsidRPr="001253DD" w:rsidRDefault="003E3B90" w:rsidP="00003678">
      <w:pPr>
        <w:pStyle w:val="Default"/>
        <w:numPr>
          <w:ilvl w:val="0"/>
          <w:numId w:val="68"/>
        </w:numPr>
        <w:suppressAutoHyphens w:val="0"/>
        <w:adjustRightInd w:val="0"/>
        <w:spacing w:before="120" w:after="120"/>
        <w:jc w:val="both"/>
        <w:textAlignment w:val="auto"/>
        <w:rPr>
          <w:color w:val="auto"/>
          <w:sz w:val="22"/>
          <w:szCs w:val="22"/>
        </w:rPr>
      </w:pPr>
      <w:r w:rsidRPr="001253DD">
        <w:rPr>
          <w:color w:val="auto"/>
          <w:sz w:val="22"/>
          <w:szCs w:val="22"/>
        </w:rPr>
        <w:t>P</w:t>
      </w:r>
      <w:r w:rsidR="00081DFC" w:rsidRPr="001253DD">
        <w:rPr>
          <w:color w:val="auto"/>
          <w:sz w:val="22"/>
          <w:szCs w:val="22"/>
        </w:rPr>
        <w:t xml:space="preserve">rocedures are in place to enable workers to report any concerns to their </w:t>
      </w:r>
      <w:r w:rsidR="00B22622" w:rsidRPr="001253DD">
        <w:rPr>
          <w:color w:val="auto"/>
          <w:sz w:val="22"/>
          <w:szCs w:val="22"/>
        </w:rPr>
        <w:t>Scheme Operator</w:t>
      </w:r>
    </w:p>
    <w:p w14:paraId="3C25A078" w14:textId="504A5B52" w:rsidR="00081DFC" w:rsidRPr="001253DD" w:rsidRDefault="003E3B90" w:rsidP="00003678">
      <w:pPr>
        <w:pStyle w:val="Default"/>
        <w:numPr>
          <w:ilvl w:val="0"/>
          <w:numId w:val="68"/>
        </w:numPr>
        <w:suppressAutoHyphens w:val="0"/>
        <w:adjustRightInd w:val="0"/>
        <w:spacing w:before="120" w:after="120"/>
        <w:jc w:val="both"/>
        <w:textAlignment w:val="auto"/>
        <w:rPr>
          <w:color w:val="auto"/>
          <w:sz w:val="22"/>
          <w:szCs w:val="22"/>
        </w:rPr>
      </w:pPr>
      <w:r w:rsidRPr="001253DD">
        <w:rPr>
          <w:sz w:val="22"/>
          <w:szCs w:val="22"/>
        </w:rPr>
        <w:t>W</w:t>
      </w:r>
      <w:r w:rsidR="00081DFC" w:rsidRPr="001253DD">
        <w:rPr>
          <w:sz w:val="22"/>
          <w:szCs w:val="22"/>
        </w:rPr>
        <w:t xml:space="preserve">orkers are made fully aware of the expectations on </w:t>
      </w:r>
      <w:r w:rsidR="00B22622" w:rsidRPr="001253DD">
        <w:rPr>
          <w:sz w:val="22"/>
          <w:szCs w:val="22"/>
        </w:rPr>
        <w:t>Scheme Operators</w:t>
      </w:r>
      <w:r w:rsidR="00081DFC" w:rsidRPr="001253DD">
        <w:rPr>
          <w:sz w:val="22"/>
          <w:szCs w:val="22"/>
        </w:rPr>
        <w:t xml:space="preserve"> and the employer, and how to report any concerns where those expectations are not met</w:t>
      </w:r>
    </w:p>
    <w:p w14:paraId="6E271CF4" w14:textId="3DC1B7BE" w:rsidR="00F17799" w:rsidRPr="001253DD" w:rsidRDefault="00F17799" w:rsidP="00003678">
      <w:pPr>
        <w:spacing w:before="120" w:after="120"/>
        <w:jc w:val="both"/>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shd w:val="clear" w:color="auto" w:fill="FFFFFF"/>
        </w:rPr>
        <w:t xml:space="preserve">Workers need to be able to raise issues and concerns and be confident that they will be addressed fairly and in a timely way. </w:t>
      </w:r>
      <w:r w:rsidR="00360B6D" w:rsidRPr="001253DD">
        <w:rPr>
          <w:rFonts w:ascii="Arial" w:eastAsia="Calibri" w:hAnsi="Arial" w:cs="Arial"/>
          <w:color w:val="000000"/>
          <w:sz w:val="22"/>
          <w:szCs w:val="22"/>
          <w:shd w:val="clear" w:color="auto" w:fill="FFFFFF"/>
        </w:rPr>
        <w:t xml:space="preserve"> </w:t>
      </w:r>
      <w:r w:rsidRPr="001253DD">
        <w:rPr>
          <w:rFonts w:ascii="Arial" w:eastAsia="Calibri" w:hAnsi="Arial" w:cs="Arial"/>
          <w:color w:val="000000"/>
          <w:sz w:val="22"/>
          <w:szCs w:val="22"/>
          <w:shd w:val="clear" w:color="auto" w:fill="FFFFFF"/>
        </w:rPr>
        <w:t xml:space="preserve">Capability and conduct issues need to be managed through a transparent and equitable process, which enables the </w:t>
      </w:r>
      <w:r w:rsidR="002901F0" w:rsidRPr="001253DD">
        <w:rPr>
          <w:rFonts w:ascii="Arial" w:eastAsia="Calibri" w:hAnsi="Arial" w:cs="Arial"/>
          <w:color w:val="000000"/>
          <w:sz w:val="22"/>
          <w:szCs w:val="22"/>
          <w:shd w:val="clear" w:color="auto" w:fill="FFFFFF"/>
        </w:rPr>
        <w:t>Scheme</w:t>
      </w:r>
      <w:r w:rsidRPr="001253DD">
        <w:rPr>
          <w:rFonts w:ascii="Arial" w:eastAsia="Calibri" w:hAnsi="Arial" w:cs="Arial"/>
          <w:color w:val="000000"/>
          <w:sz w:val="22"/>
          <w:szCs w:val="22"/>
          <w:shd w:val="clear" w:color="auto" w:fill="FFFFFF"/>
        </w:rPr>
        <w:t xml:space="preserve"> </w:t>
      </w:r>
      <w:r w:rsidR="00360B6D" w:rsidRPr="001253DD">
        <w:rPr>
          <w:rFonts w:ascii="Arial" w:eastAsia="Calibri" w:hAnsi="Arial" w:cs="Arial"/>
          <w:color w:val="000000"/>
          <w:sz w:val="22"/>
          <w:szCs w:val="22"/>
          <w:shd w:val="clear" w:color="auto" w:fill="FFFFFF"/>
        </w:rPr>
        <w:t>Operat</w:t>
      </w:r>
      <w:r w:rsidRPr="001253DD">
        <w:rPr>
          <w:rFonts w:ascii="Arial" w:eastAsia="Calibri" w:hAnsi="Arial" w:cs="Arial"/>
          <w:color w:val="000000"/>
          <w:sz w:val="22"/>
          <w:szCs w:val="22"/>
          <w:shd w:val="clear" w:color="auto" w:fill="FFFFFF"/>
        </w:rPr>
        <w:t xml:space="preserve">or </w:t>
      </w:r>
      <w:r w:rsidR="00360B6D" w:rsidRPr="001253DD">
        <w:rPr>
          <w:rFonts w:ascii="Arial" w:eastAsia="Calibri" w:hAnsi="Arial" w:cs="Arial"/>
          <w:color w:val="000000"/>
          <w:sz w:val="22"/>
          <w:szCs w:val="22"/>
          <w:shd w:val="clear" w:color="auto" w:fill="FFFFFF"/>
        </w:rPr>
        <w:t xml:space="preserve">and </w:t>
      </w:r>
      <w:r w:rsidR="00C73D2A" w:rsidRPr="001253DD">
        <w:rPr>
          <w:rFonts w:ascii="Arial" w:eastAsia="Calibri" w:hAnsi="Arial" w:cs="Arial"/>
          <w:color w:val="000000"/>
          <w:sz w:val="22"/>
          <w:szCs w:val="22"/>
          <w:shd w:val="clear" w:color="auto" w:fill="FFFFFF"/>
        </w:rPr>
        <w:t xml:space="preserve">each </w:t>
      </w:r>
      <w:r w:rsidR="00360B6D" w:rsidRPr="001253DD">
        <w:rPr>
          <w:rFonts w:ascii="Arial" w:eastAsia="Calibri" w:hAnsi="Arial" w:cs="Arial"/>
          <w:color w:val="000000"/>
          <w:sz w:val="22"/>
          <w:szCs w:val="22"/>
          <w:shd w:val="clear" w:color="auto" w:fill="FFFFFF"/>
        </w:rPr>
        <w:t xml:space="preserve">farm </w:t>
      </w:r>
      <w:r w:rsidRPr="001253DD">
        <w:rPr>
          <w:rFonts w:ascii="Arial" w:eastAsia="Calibri" w:hAnsi="Arial" w:cs="Arial"/>
          <w:color w:val="000000"/>
          <w:sz w:val="22"/>
          <w:szCs w:val="22"/>
          <w:shd w:val="clear" w:color="auto" w:fill="FFFFFF"/>
        </w:rPr>
        <w:t>to deal with issues of poor performance</w:t>
      </w:r>
      <w:r w:rsidR="00D922F2" w:rsidRPr="001253DD">
        <w:rPr>
          <w:rFonts w:ascii="Arial" w:eastAsia="Calibri" w:hAnsi="Arial" w:cs="Arial"/>
          <w:color w:val="000000"/>
          <w:sz w:val="22"/>
          <w:szCs w:val="22"/>
          <w:shd w:val="clear" w:color="auto" w:fill="FFFFFF"/>
        </w:rPr>
        <w:t xml:space="preserve"> whilst giving </w:t>
      </w:r>
      <w:r w:rsidRPr="001253DD">
        <w:rPr>
          <w:rFonts w:ascii="Arial" w:eastAsia="Calibri" w:hAnsi="Arial" w:cs="Arial"/>
          <w:color w:val="000000"/>
          <w:sz w:val="22"/>
          <w:szCs w:val="22"/>
          <w:shd w:val="clear" w:color="auto" w:fill="FFFFFF"/>
        </w:rPr>
        <w:t>the worker opportunity to improve their job performance.</w:t>
      </w:r>
    </w:p>
    <w:p w14:paraId="4BB2CFF6" w14:textId="123E4E98" w:rsidR="00F075F6" w:rsidRPr="001253DD" w:rsidRDefault="00F075F6" w:rsidP="00003678">
      <w:pPr>
        <w:spacing w:before="120" w:after="120"/>
        <w:jc w:val="both"/>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shd w:val="clear" w:color="auto" w:fill="FFFFFF"/>
        </w:rPr>
        <w:t>Existing guidance includes:</w:t>
      </w:r>
    </w:p>
    <w:p w14:paraId="6D8EB0A1" w14:textId="0277B7AB" w:rsidR="00E559E9" w:rsidRPr="001253DD" w:rsidRDefault="00AB204E" w:rsidP="00003678">
      <w:pPr>
        <w:pStyle w:val="ListParagraph"/>
        <w:numPr>
          <w:ilvl w:val="0"/>
          <w:numId w:val="53"/>
        </w:numPr>
        <w:spacing w:before="120" w:after="120"/>
        <w:ind w:left="714" w:hanging="357"/>
        <w:contextualSpacing w:val="0"/>
        <w:jc w:val="both"/>
        <w:rPr>
          <w:rFonts w:ascii="Arial" w:eastAsia="Calibri" w:hAnsi="Arial" w:cs="Arial"/>
          <w:color w:val="000000"/>
          <w:sz w:val="22"/>
          <w:szCs w:val="22"/>
          <w:shd w:val="clear" w:color="auto" w:fill="FFFFFF"/>
        </w:rPr>
      </w:pPr>
      <w:hyperlink r:id="rId64" w:history="1">
        <w:r w:rsidR="00E559E9" w:rsidRPr="001253DD">
          <w:rPr>
            <w:rStyle w:val="Hyperlink"/>
            <w:rFonts w:ascii="Arial" w:eastAsia="Calibri" w:hAnsi="Arial" w:cs="Arial"/>
            <w:color w:val="C00000"/>
            <w:sz w:val="22"/>
            <w:szCs w:val="22"/>
            <w:shd w:val="clear" w:color="auto" w:fill="FFFFFF"/>
          </w:rPr>
          <w:t>Responsible Recruitment Standard 2: Recruitment is Transparent</w:t>
        </w:r>
      </w:hyperlink>
      <w:r w:rsidR="00E559E9" w:rsidRPr="001253DD">
        <w:rPr>
          <w:rFonts w:ascii="Arial" w:eastAsia="Calibri" w:hAnsi="Arial" w:cs="Arial"/>
          <w:sz w:val="22"/>
          <w:szCs w:val="22"/>
          <w:shd w:val="clear" w:color="auto" w:fill="FFFFFF"/>
        </w:rPr>
        <w:t xml:space="preserve"> </w:t>
      </w:r>
      <w:r w:rsidR="00F075F6" w:rsidRPr="001253DD">
        <w:rPr>
          <w:rFonts w:ascii="Arial" w:eastAsia="Calibri" w:hAnsi="Arial" w:cs="Arial"/>
          <w:sz w:val="22"/>
          <w:szCs w:val="22"/>
          <w:shd w:val="clear" w:color="auto" w:fill="FFFFFF"/>
        </w:rPr>
        <w:t xml:space="preserve">- </w:t>
      </w:r>
      <w:r w:rsidR="00B27F7F" w:rsidRPr="001253DD">
        <w:rPr>
          <w:rFonts w:ascii="Arial" w:eastAsia="Calibri" w:hAnsi="Arial" w:cs="Arial"/>
          <w:color w:val="000000"/>
          <w:sz w:val="22"/>
          <w:szCs w:val="22"/>
          <w:shd w:val="clear" w:color="auto" w:fill="FFFFFF"/>
        </w:rPr>
        <w:t>step by step guidance to ensure j</w:t>
      </w:r>
      <w:r w:rsidR="007C15C1" w:rsidRPr="001253DD">
        <w:rPr>
          <w:rFonts w:ascii="Arial" w:eastAsia="Calibri" w:hAnsi="Arial" w:cs="Arial"/>
          <w:sz w:val="22"/>
          <w:szCs w:val="22"/>
          <w:shd w:val="clear" w:color="auto" w:fill="FFFFFF"/>
        </w:rPr>
        <w:t>ob offers are clear and accurate</w:t>
      </w:r>
      <w:r w:rsidR="00B27F7F" w:rsidRPr="001253DD">
        <w:rPr>
          <w:rFonts w:ascii="Arial" w:eastAsia="Calibri" w:hAnsi="Arial" w:cs="Arial"/>
          <w:sz w:val="22"/>
          <w:szCs w:val="22"/>
          <w:shd w:val="clear" w:color="auto" w:fill="FFFFFF"/>
        </w:rPr>
        <w:t xml:space="preserve"> and that a</w:t>
      </w:r>
      <w:r w:rsidR="007C15C1" w:rsidRPr="001253DD">
        <w:rPr>
          <w:rFonts w:ascii="Arial" w:eastAsia="Calibri" w:hAnsi="Arial" w:cs="Arial"/>
          <w:sz w:val="22"/>
          <w:szCs w:val="22"/>
          <w:shd w:val="clear" w:color="auto" w:fill="FFFFFF"/>
        </w:rPr>
        <w:t>ll workers understand both the nature of work required and the terms and conditions related to the job</w:t>
      </w:r>
    </w:p>
    <w:p w14:paraId="004F2DCE" w14:textId="543A6ECC" w:rsidR="00190781" w:rsidRPr="001253DD" w:rsidRDefault="00AB204E" w:rsidP="00003678">
      <w:pPr>
        <w:pStyle w:val="ListParagraph"/>
        <w:numPr>
          <w:ilvl w:val="0"/>
          <w:numId w:val="53"/>
        </w:numPr>
        <w:spacing w:before="120" w:after="120"/>
        <w:ind w:left="714" w:hanging="357"/>
        <w:contextualSpacing w:val="0"/>
        <w:jc w:val="both"/>
        <w:rPr>
          <w:rFonts w:ascii="Arial" w:eastAsia="Calibri" w:hAnsi="Arial" w:cs="Arial"/>
          <w:color w:val="000000"/>
          <w:sz w:val="22"/>
          <w:szCs w:val="22"/>
          <w:shd w:val="clear" w:color="auto" w:fill="FFFFFF"/>
        </w:rPr>
      </w:pPr>
      <w:hyperlink r:id="rId65" w:history="1">
        <w:r w:rsidR="00190781" w:rsidRPr="001253DD">
          <w:rPr>
            <w:rStyle w:val="Hyperlink"/>
            <w:rFonts w:ascii="Arial" w:eastAsia="Calibri" w:hAnsi="Arial" w:cs="Arial"/>
            <w:color w:val="C00000"/>
            <w:sz w:val="22"/>
            <w:szCs w:val="22"/>
            <w:shd w:val="clear" w:color="auto" w:fill="FFFFFF"/>
          </w:rPr>
          <w:t>ACAS code of practice</w:t>
        </w:r>
      </w:hyperlink>
      <w:r w:rsidR="00190781" w:rsidRPr="001253DD">
        <w:rPr>
          <w:rFonts w:ascii="Arial" w:eastAsia="Calibri" w:hAnsi="Arial" w:cs="Arial"/>
          <w:color w:val="000000"/>
          <w:sz w:val="22"/>
          <w:szCs w:val="22"/>
          <w:shd w:val="clear" w:color="auto" w:fill="FFFFFF"/>
        </w:rPr>
        <w:t xml:space="preserve"> </w:t>
      </w:r>
      <w:r w:rsidR="00F075F6" w:rsidRPr="001253DD">
        <w:rPr>
          <w:rFonts w:ascii="Arial" w:eastAsia="Calibri" w:hAnsi="Arial" w:cs="Arial"/>
          <w:color w:val="000000"/>
          <w:sz w:val="22"/>
          <w:szCs w:val="22"/>
          <w:shd w:val="clear" w:color="auto" w:fill="FFFFFF"/>
        </w:rPr>
        <w:t xml:space="preserve">- </w:t>
      </w:r>
      <w:r w:rsidR="00190781" w:rsidRPr="001253DD">
        <w:rPr>
          <w:rFonts w:ascii="Arial" w:eastAsia="Calibri" w:hAnsi="Arial" w:cs="Arial"/>
          <w:color w:val="000000"/>
          <w:sz w:val="22"/>
          <w:szCs w:val="22"/>
          <w:shd w:val="clear" w:color="auto" w:fill="FFFFFF"/>
        </w:rPr>
        <w:t>details the requirements for compliant procedures for the management of grievance, capability and conduct issues at work</w:t>
      </w:r>
    </w:p>
    <w:p w14:paraId="789CEB02" w14:textId="17189C99" w:rsidR="00243157" w:rsidRPr="001253DD" w:rsidRDefault="00AB204E" w:rsidP="00003678">
      <w:pPr>
        <w:pStyle w:val="ListParagraph"/>
        <w:numPr>
          <w:ilvl w:val="0"/>
          <w:numId w:val="53"/>
        </w:numPr>
        <w:spacing w:before="120" w:after="120"/>
        <w:ind w:left="714" w:hanging="357"/>
        <w:contextualSpacing w:val="0"/>
        <w:jc w:val="both"/>
        <w:rPr>
          <w:rFonts w:ascii="Arial" w:eastAsia="Calibri" w:hAnsi="Arial" w:cs="Arial"/>
          <w:color w:val="000000"/>
          <w:sz w:val="22"/>
          <w:szCs w:val="22"/>
          <w:shd w:val="clear" w:color="auto" w:fill="FFFFFF"/>
        </w:rPr>
      </w:pPr>
      <w:hyperlink r:id="rId66" w:history="1">
        <w:r w:rsidR="00243157" w:rsidRPr="001253DD">
          <w:rPr>
            <w:rStyle w:val="Hyperlink"/>
            <w:rFonts w:ascii="Arial" w:eastAsia="Calibri" w:hAnsi="Arial" w:cs="Arial"/>
            <w:color w:val="C00000"/>
            <w:sz w:val="22"/>
            <w:szCs w:val="22"/>
            <w:shd w:val="clear" w:color="auto" w:fill="FFFFFF"/>
          </w:rPr>
          <w:t>Responsible Recruitment standard 20: Conduct and Capability are Managed</w:t>
        </w:r>
      </w:hyperlink>
      <w:r w:rsidR="00243157" w:rsidRPr="001253DD">
        <w:rPr>
          <w:rFonts w:ascii="Arial" w:eastAsia="Calibri" w:hAnsi="Arial" w:cs="Arial"/>
          <w:color w:val="000000"/>
          <w:sz w:val="22"/>
          <w:szCs w:val="22"/>
          <w:shd w:val="clear" w:color="auto" w:fill="FFFFFF"/>
        </w:rPr>
        <w:t xml:space="preserve"> </w:t>
      </w:r>
      <w:r w:rsidR="00F075F6" w:rsidRPr="001253DD">
        <w:rPr>
          <w:rFonts w:ascii="Arial" w:eastAsia="Calibri" w:hAnsi="Arial" w:cs="Arial"/>
          <w:color w:val="000000"/>
          <w:sz w:val="22"/>
          <w:szCs w:val="22"/>
          <w:shd w:val="clear" w:color="auto" w:fill="FFFFFF"/>
        </w:rPr>
        <w:t xml:space="preserve">- </w:t>
      </w:r>
      <w:r w:rsidR="001A17D4" w:rsidRPr="001253DD">
        <w:rPr>
          <w:rFonts w:ascii="Arial" w:eastAsia="Calibri" w:hAnsi="Arial" w:cs="Arial"/>
          <w:color w:val="000000"/>
          <w:sz w:val="22"/>
          <w:szCs w:val="22"/>
          <w:shd w:val="clear" w:color="auto" w:fill="FFFFFF"/>
        </w:rPr>
        <w:t xml:space="preserve">step by step </w:t>
      </w:r>
      <w:r w:rsidR="001A5F78" w:rsidRPr="001253DD">
        <w:rPr>
          <w:rFonts w:ascii="Arial" w:eastAsia="Calibri" w:hAnsi="Arial" w:cs="Arial"/>
          <w:color w:val="000000"/>
          <w:sz w:val="22"/>
          <w:szCs w:val="22"/>
          <w:shd w:val="clear" w:color="auto" w:fill="FFFFFF"/>
        </w:rPr>
        <w:t>guidance to ensure con</w:t>
      </w:r>
      <w:r w:rsidR="00190781" w:rsidRPr="001253DD">
        <w:rPr>
          <w:rFonts w:ascii="Arial" w:eastAsia="Calibri" w:hAnsi="Arial" w:cs="Arial"/>
          <w:color w:val="000000"/>
          <w:sz w:val="22"/>
          <w:szCs w:val="22"/>
          <w:shd w:val="clear" w:color="auto" w:fill="FFFFFF"/>
        </w:rPr>
        <w:t>duct and capability issues are managed consistently, proportionately and in a timely, professional and unbiased manner</w:t>
      </w:r>
    </w:p>
    <w:p w14:paraId="36F0AE41" w14:textId="2F48D519" w:rsidR="00B909E4" w:rsidRPr="001253DD" w:rsidRDefault="00AB204E" w:rsidP="00003678">
      <w:pPr>
        <w:pStyle w:val="ListParagraph"/>
        <w:numPr>
          <w:ilvl w:val="0"/>
          <w:numId w:val="53"/>
        </w:numPr>
        <w:spacing w:before="120" w:after="120"/>
        <w:ind w:left="714" w:hanging="357"/>
        <w:contextualSpacing w:val="0"/>
        <w:jc w:val="both"/>
        <w:rPr>
          <w:rFonts w:ascii="Arial" w:eastAsia="Calibri" w:hAnsi="Arial" w:cs="Arial"/>
          <w:color w:val="000000"/>
          <w:sz w:val="22"/>
          <w:szCs w:val="22"/>
          <w:shd w:val="clear" w:color="auto" w:fill="FFFFFF"/>
        </w:rPr>
      </w:pPr>
      <w:hyperlink r:id="rId67" w:history="1">
        <w:r w:rsidR="00B909E4" w:rsidRPr="001253DD">
          <w:rPr>
            <w:rStyle w:val="Hyperlink"/>
            <w:rFonts w:ascii="Arial" w:eastAsia="Calibri" w:hAnsi="Arial" w:cs="Arial"/>
            <w:color w:val="C00000"/>
            <w:sz w:val="22"/>
            <w:szCs w:val="22"/>
            <w:shd w:val="clear" w:color="auto" w:fill="FFFFFF"/>
          </w:rPr>
          <w:t>Responsible Recruitment Standard 21: Access to Remedy is ensured</w:t>
        </w:r>
      </w:hyperlink>
      <w:r w:rsidR="00B909E4" w:rsidRPr="001253DD">
        <w:rPr>
          <w:rFonts w:ascii="Arial" w:eastAsia="Calibri" w:hAnsi="Arial" w:cs="Arial"/>
          <w:color w:val="000000"/>
          <w:sz w:val="22"/>
          <w:szCs w:val="22"/>
          <w:shd w:val="clear" w:color="auto" w:fill="FFFFFF"/>
        </w:rPr>
        <w:t xml:space="preserve"> </w:t>
      </w:r>
      <w:r w:rsidR="00F075F6" w:rsidRPr="001253DD">
        <w:rPr>
          <w:rFonts w:ascii="Arial" w:eastAsia="Calibri" w:hAnsi="Arial" w:cs="Arial"/>
          <w:color w:val="000000"/>
          <w:sz w:val="22"/>
          <w:szCs w:val="22"/>
          <w:shd w:val="clear" w:color="auto" w:fill="FFFFFF"/>
        </w:rPr>
        <w:t>- s</w:t>
      </w:r>
      <w:r w:rsidR="001A5F78" w:rsidRPr="001253DD">
        <w:rPr>
          <w:rFonts w:ascii="Arial" w:eastAsia="Calibri" w:hAnsi="Arial" w:cs="Arial"/>
          <w:color w:val="000000"/>
          <w:sz w:val="22"/>
          <w:szCs w:val="22"/>
          <w:shd w:val="clear" w:color="auto" w:fill="FFFFFF"/>
        </w:rPr>
        <w:t xml:space="preserve">tep by step guidance </w:t>
      </w:r>
      <w:r w:rsidR="00B909E4" w:rsidRPr="001253DD">
        <w:rPr>
          <w:rFonts w:ascii="Arial" w:eastAsia="Calibri" w:hAnsi="Arial" w:cs="Arial"/>
          <w:color w:val="000000"/>
          <w:sz w:val="22"/>
          <w:szCs w:val="22"/>
          <w:shd w:val="clear" w:color="auto" w:fill="FFFFFF"/>
        </w:rPr>
        <w:t>on what measures need to be in place</w:t>
      </w:r>
      <w:r w:rsidR="001A5F78" w:rsidRPr="001253DD">
        <w:rPr>
          <w:rFonts w:ascii="Arial" w:eastAsia="Calibri" w:hAnsi="Arial" w:cs="Arial"/>
          <w:color w:val="000000"/>
          <w:sz w:val="22"/>
          <w:szCs w:val="22"/>
          <w:shd w:val="clear" w:color="auto" w:fill="FFFFFF"/>
        </w:rPr>
        <w:t xml:space="preserve"> to ensure appropriate remedy is accessible</w:t>
      </w:r>
    </w:p>
    <w:p w14:paraId="4A59C582" w14:textId="200CBCF5" w:rsidR="0054645A" w:rsidRPr="001253DD" w:rsidRDefault="00AB204E" w:rsidP="00003678">
      <w:pPr>
        <w:pStyle w:val="ListParagraph"/>
        <w:numPr>
          <w:ilvl w:val="0"/>
          <w:numId w:val="53"/>
        </w:numPr>
        <w:spacing w:before="120" w:after="120"/>
        <w:ind w:left="714" w:hanging="357"/>
        <w:contextualSpacing w:val="0"/>
        <w:jc w:val="both"/>
        <w:rPr>
          <w:rFonts w:ascii="Arial" w:eastAsia="Calibri" w:hAnsi="Arial" w:cs="Arial"/>
          <w:color w:val="000000"/>
          <w:sz w:val="22"/>
          <w:szCs w:val="22"/>
          <w:shd w:val="clear" w:color="auto" w:fill="FFFFFF"/>
        </w:rPr>
      </w:pPr>
      <w:hyperlink r:id="rId68" w:history="1">
        <w:r w:rsidR="0054645A" w:rsidRPr="001253DD">
          <w:rPr>
            <w:rStyle w:val="Hyperlink"/>
            <w:rFonts w:ascii="Arial" w:eastAsia="Calibri" w:hAnsi="Arial" w:cs="Arial"/>
            <w:color w:val="C00000"/>
            <w:sz w:val="22"/>
            <w:szCs w:val="22"/>
            <w:shd w:val="clear" w:color="auto" w:fill="FFFFFF"/>
          </w:rPr>
          <w:t>Stronger Together Tackling Modern Slavery in UK Businesses Toolkit</w:t>
        </w:r>
      </w:hyperlink>
      <w:r w:rsidR="0054645A" w:rsidRPr="001253DD">
        <w:rPr>
          <w:rFonts w:ascii="Arial" w:eastAsia="Calibri" w:hAnsi="Arial" w:cs="Arial"/>
          <w:color w:val="000000"/>
          <w:sz w:val="22"/>
          <w:szCs w:val="22"/>
          <w:shd w:val="clear" w:color="auto" w:fill="FFFFFF"/>
        </w:rPr>
        <w:t xml:space="preserve"> </w:t>
      </w:r>
      <w:r w:rsidR="00F075F6" w:rsidRPr="001253DD">
        <w:rPr>
          <w:rFonts w:ascii="Arial" w:eastAsia="Calibri" w:hAnsi="Arial" w:cs="Arial"/>
          <w:color w:val="000000"/>
          <w:sz w:val="22"/>
          <w:szCs w:val="22"/>
          <w:shd w:val="clear" w:color="auto" w:fill="FFFFFF"/>
        </w:rPr>
        <w:t xml:space="preserve">- </w:t>
      </w:r>
      <w:r w:rsidR="0054645A" w:rsidRPr="001253DD">
        <w:rPr>
          <w:rFonts w:ascii="Arial" w:eastAsia="Calibri" w:hAnsi="Arial" w:cs="Arial"/>
          <w:color w:val="000000"/>
          <w:sz w:val="22"/>
          <w:szCs w:val="22"/>
          <w:shd w:val="clear" w:color="auto" w:fill="FFFFFF"/>
        </w:rPr>
        <w:t>guidance on response and remediation policies where forced labour or hidden exploitation is suspected or discovered</w:t>
      </w:r>
    </w:p>
    <w:p w14:paraId="70FAFA85" w14:textId="27760964" w:rsidR="00B909E4" w:rsidRPr="001253DD" w:rsidRDefault="00AB204E" w:rsidP="00003678">
      <w:pPr>
        <w:pStyle w:val="ListParagraph"/>
        <w:numPr>
          <w:ilvl w:val="0"/>
          <w:numId w:val="53"/>
        </w:numPr>
        <w:spacing w:before="120" w:after="120"/>
        <w:ind w:left="714" w:hanging="357"/>
        <w:contextualSpacing w:val="0"/>
        <w:jc w:val="both"/>
        <w:rPr>
          <w:rFonts w:ascii="Arial" w:eastAsia="Calibri" w:hAnsi="Arial" w:cs="Arial"/>
          <w:sz w:val="22"/>
          <w:szCs w:val="22"/>
          <w:lang w:eastAsia="en-GB"/>
        </w:rPr>
      </w:pPr>
      <w:hyperlink r:id="rId69" w:history="1">
        <w:r w:rsidR="00E37F09" w:rsidRPr="001253DD">
          <w:rPr>
            <w:rStyle w:val="Hyperlink"/>
            <w:rFonts w:ascii="Arial" w:eastAsia="Calibri" w:hAnsi="Arial" w:cs="Arial"/>
            <w:color w:val="C00000"/>
            <w:sz w:val="22"/>
            <w:szCs w:val="22"/>
            <w:shd w:val="clear" w:color="auto" w:fill="FFFFFF"/>
          </w:rPr>
          <w:t>ALP Brief 233 Consultation and Representation for Agency Workers Guide</w:t>
        </w:r>
      </w:hyperlink>
    </w:p>
    <w:p w14:paraId="444DD44A" w14:textId="3ECEC2E1" w:rsidR="007258DC" w:rsidRPr="00083071" w:rsidRDefault="00AB204E" w:rsidP="00083071">
      <w:pPr>
        <w:pStyle w:val="ListParagraph"/>
        <w:numPr>
          <w:ilvl w:val="0"/>
          <w:numId w:val="53"/>
        </w:numPr>
        <w:spacing w:before="120" w:after="120"/>
        <w:ind w:left="714" w:hanging="357"/>
        <w:contextualSpacing w:val="0"/>
        <w:jc w:val="both"/>
        <w:rPr>
          <w:rFonts w:ascii="Arial" w:eastAsia="Calibri" w:hAnsi="Arial" w:cs="Arial"/>
          <w:color w:val="000000"/>
          <w:sz w:val="22"/>
          <w:szCs w:val="22"/>
          <w:shd w:val="clear" w:color="auto" w:fill="FFFFFF"/>
        </w:rPr>
      </w:pPr>
      <w:hyperlink r:id="rId70" w:history="1">
        <w:r w:rsidR="00797883" w:rsidRPr="001253DD">
          <w:rPr>
            <w:rStyle w:val="Hyperlink"/>
            <w:rFonts w:ascii="Arial" w:eastAsia="Calibri" w:hAnsi="Arial" w:cs="Arial"/>
            <w:color w:val="C00000"/>
            <w:sz w:val="22"/>
            <w:szCs w:val="22"/>
            <w:shd w:val="clear" w:color="auto" w:fill="FFFFFF"/>
          </w:rPr>
          <w:t>Effective Communication Toolkit for Multi-Language Workforces</w:t>
        </w:r>
      </w:hyperlink>
      <w:r w:rsidR="00797883" w:rsidRPr="001253DD">
        <w:rPr>
          <w:rFonts w:ascii="Arial" w:eastAsia="Calibri" w:hAnsi="Arial" w:cs="Arial"/>
          <w:color w:val="000000"/>
          <w:sz w:val="22"/>
          <w:szCs w:val="22"/>
          <w:shd w:val="clear" w:color="auto" w:fill="FFFFFF"/>
        </w:rPr>
        <w:t xml:space="preserve"> provides step by step guidance to better communicate with workers who have limited English language skills</w:t>
      </w:r>
    </w:p>
    <w:p w14:paraId="5F3E2655" w14:textId="7059E908" w:rsidR="00F075F6" w:rsidRPr="001253DD" w:rsidRDefault="00F075F6" w:rsidP="00003678">
      <w:pPr>
        <w:spacing w:before="120" w:after="120"/>
        <w:jc w:val="both"/>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shd w:val="clear" w:color="auto" w:fill="FFFFFF"/>
        </w:rPr>
        <w:lastRenderedPageBreak/>
        <w:t>Existing resources includes:</w:t>
      </w:r>
    </w:p>
    <w:bookmarkStart w:id="11" w:name="_Hlk78519799"/>
    <w:p w14:paraId="5F0903B1" w14:textId="4FB1880C" w:rsidR="00F075F6" w:rsidRPr="001253DD" w:rsidRDefault="00F075F6" w:rsidP="00003678">
      <w:pPr>
        <w:pStyle w:val="ListParagraph"/>
        <w:numPr>
          <w:ilvl w:val="0"/>
          <w:numId w:val="53"/>
        </w:numPr>
        <w:spacing w:before="120" w:after="120"/>
        <w:ind w:left="714" w:hanging="357"/>
        <w:contextualSpacing w:val="0"/>
        <w:jc w:val="both"/>
        <w:rPr>
          <w:rFonts w:ascii="Arial" w:eastAsia="Calibri" w:hAnsi="Arial" w:cs="Arial"/>
          <w:color w:val="000000"/>
          <w:sz w:val="22"/>
          <w:szCs w:val="22"/>
          <w:shd w:val="clear" w:color="auto" w:fill="FFFFFF"/>
        </w:rPr>
      </w:pPr>
      <w:r w:rsidRPr="001253DD">
        <w:fldChar w:fldCharType="begin"/>
      </w:r>
      <w:r w:rsidRPr="001253DD">
        <w:rPr>
          <w:rFonts w:ascii="Arial" w:hAnsi="Arial" w:cs="Arial"/>
        </w:rPr>
        <w:instrText xml:space="preserve"> HYPERLINK "https://labourproviders.org.uk/worker-rights-animation-videos-multi-language/" </w:instrText>
      </w:r>
      <w:r w:rsidRPr="001253DD">
        <w:fldChar w:fldCharType="separate"/>
      </w:r>
      <w:r w:rsidRPr="001253DD">
        <w:rPr>
          <w:rStyle w:val="Hyperlink"/>
          <w:rFonts w:ascii="Arial" w:eastAsia="Calibri" w:hAnsi="Arial" w:cs="Arial"/>
          <w:color w:val="C00000"/>
          <w:sz w:val="22"/>
          <w:szCs w:val="22"/>
          <w:shd w:val="clear" w:color="auto" w:fill="FFFFFF"/>
        </w:rPr>
        <w:t>Working in the UK</w:t>
      </w:r>
      <w:r w:rsidRPr="001253DD">
        <w:rPr>
          <w:rStyle w:val="Hyperlink"/>
          <w:rFonts w:ascii="Arial" w:eastAsia="Calibri" w:hAnsi="Arial" w:cs="Arial"/>
          <w:color w:val="C00000"/>
          <w:sz w:val="22"/>
          <w:szCs w:val="22"/>
          <w:shd w:val="clear" w:color="auto" w:fill="FFFFFF"/>
        </w:rPr>
        <w:fldChar w:fldCharType="end"/>
      </w:r>
      <w:bookmarkEnd w:id="11"/>
      <w:r w:rsidRPr="001253DD">
        <w:rPr>
          <w:rFonts w:ascii="Arial" w:eastAsia="Calibri" w:hAnsi="Arial" w:cs="Arial"/>
          <w:color w:val="000000"/>
          <w:sz w:val="22"/>
          <w:szCs w:val="22"/>
          <w:shd w:val="clear" w:color="auto" w:fill="FFFFFF"/>
        </w:rPr>
        <w:t xml:space="preserve"> - multi-language worker induction video to inform migrant workers of their rights and routes to access remedy if these rights are not respected</w:t>
      </w:r>
    </w:p>
    <w:bookmarkStart w:id="12" w:name="_Hlk78521889"/>
    <w:p w14:paraId="77DF8A3E" w14:textId="2F6A7625" w:rsidR="00F075F6" w:rsidRPr="001253DD" w:rsidRDefault="00F075F6" w:rsidP="00B10B46">
      <w:pPr>
        <w:pStyle w:val="ListParagraph"/>
        <w:numPr>
          <w:ilvl w:val="0"/>
          <w:numId w:val="53"/>
        </w:numPr>
        <w:spacing w:before="60" w:after="120"/>
        <w:ind w:left="714" w:hanging="357"/>
        <w:contextualSpacing w:val="0"/>
        <w:rPr>
          <w:rFonts w:ascii="Arial" w:eastAsia="Calibri" w:hAnsi="Arial" w:cs="Arial"/>
          <w:color w:val="000000"/>
          <w:sz w:val="22"/>
          <w:szCs w:val="22"/>
          <w:shd w:val="clear" w:color="auto" w:fill="FFFFFF"/>
        </w:rPr>
      </w:pPr>
      <w:r w:rsidRPr="001253DD">
        <w:fldChar w:fldCharType="begin"/>
      </w:r>
      <w:r w:rsidRPr="001253DD">
        <w:rPr>
          <w:rFonts w:ascii="Arial" w:hAnsi="Arial" w:cs="Arial"/>
        </w:rPr>
        <w:instrText xml:space="preserve"> HYPERLINK "https://labourproviders.org.uk/just-good-work/" </w:instrText>
      </w:r>
      <w:r w:rsidRPr="001253DD">
        <w:fldChar w:fldCharType="separate"/>
      </w:r>
      <w:r w:rsidRPr="001253DD">
        <w:rPr>
          <w:rStyle w:val="Hyperlink"/>
          <w:rFonts w:ascii="Arial" w:eastAsia="Calibri" w:hAnsi="Arial" w:cs="Arial"/>
          <w:color w:val="C00000"/>
          <w:sz w:val="22"/>
          <w:szCs w:val="22"/>
          <w:shd w:val="clear" w:color="auto" w:fill="FFFFFF"/>
        </w:rPr>
        <w:t>Just Good Work App</w:t>
      </w:r>
      <w:r w:rsidRPr="001253DD">
        <w:rPr>
          <w:rStyle w:val="Hyperlink"/>
          <w:rFonts w:ascii="Arial" w:eastAsia="Calibri" w:hAnsi="Arial" w:cs="Arial"/>
          <w:color w:val="C00000"/>
          <w:sz w:val="22"/>
          <w:szCs w:val="22"/>
          <w:shd w:val="clear" w:color="auto" w:fill="FFFFFF"/>
        </w:rPr>
        <w:fldChar w:fldCharType="end"/>
      </w:r>
      <w:r w:rsidRPr="001253DD">
        <w:rPr>
          <w:rFonts w:ascii="Arial" w:eastAsia="Calibri" w:hAnsi="Arial" w:cs="Arial"/>
          <w:color w:val="000000"/>
          <w:sz w:val="22"/>
          <w:szCs w:val="22"/>
          <w:shd w:val="clear" w:color="auto" w:fill="FFFFFF"/>
        </w:rPr>
        <w:t xml:space="preserve"> </w:t>
      </w:r>
      <w:bookmarkEnd w:id="12"/>
      <w:r w:rsidR="00081DFC" w:rsidRPr="001253DD">
        <w:rPr>
          <w:rFonts w:ascii="Arial" w:eastAsia="Calibri" w:hAnsi="Arial" w:cs="Arial"/>
          <w:color w:val="000000"/>
          <w:sz w:val="22"/>
          <w:szCs w:val="22"/>
          <w:shd w:val="clear" w:color="auto" w:fill="FFFFFF"/>
        </w:rPr>
        <w:t xml:space="preserve">- </w:t>
      </w:r>
      <w:r w:rsidRPr="001253DD">
        <w:rPr>
          <w:rFonts w:ascii="Arial" w:eastAsia="Calibri" w:hAnsi="Arial" w:cs="Arial"/>
          <w:color w:val="000000"/>
          <w:sz w:val="22"/>
          <w:szCs w:val="22"/>
          <w:shd w:val="clear" w:color="auto" w:fill="FFFFFF"/>
        </w:rPr>
        <w:t>free, interactive app to help all jobseekers and workers understand their UK employment rights, recognise poor treatment at work and access remedy</w:t>
      </w:r>
    </w:p>
    <w:tbl>
      <w:tblPr>
        <w:tblStyle w:val="TableGrid"/>
        <w:tblW w:w="10060" w:type="dxa"/>
        <w:tblLook w:val="04A0" w:firstRow="1" w:lastRow="0" w:firstColumn="1" w:lastColumn="0" w:noHBand="0" w:noVBand="1"/>
      </w:tblPr>
      <w:tblGrid>
        <w:gridCol w:w="10060"/>
      </w:tblGrid>
      <w:tr w:rsidR="00556357" w:rsidRPr="001253DD" w14:paraId="0DDEB01F" w14:textId="77777777" w:rsidTr="00003678">
        <w:trPr>
          <w:trHeight w:val="5316"/>
        </w:trPr>
        <w:tc>
          <w:tcPr>
            <w:tcW w:w="10060" w:type="dxa"/>
            <w:shd w:val="clear" w:color="auto" w:fill="F2F2F2" w:themeFill="background1" w:themeFillShade="F2"/>
          </w:tcPr>
          <w:p w14:paraId="2E1199A5" w14:textId="46ABB1FA" w:rsidR="00556357" w:rsidRPr="001253DD" w:rsidRDefault="00556357" w:rsidP="00475884">
            <w:pPr>
              <w:spacing w:before="120" w:after="120"/>
              <w:rPr>
                <w:rFonts w:ascii="Arial" w:eastAsia="Times New Roman" w:hAnsi="Arial" w:cs="Arial"/>
                <w:b/>
                <w:bCs/>
                <w:lang w:eastAsia="en-GB"/>
              </w:rPr>
            </w:pPr>
            <w:r w:rsidRPr="001253DD">
              <w:rPr>
                <w:rFonts w:ascii="Arial" w:eastAsia="Times New Roman" w:hAnsi="Arial" w:cs="Arial"/>
                <w:b/>
                <w:bCs/>
                <w:lang w:eastAsia="en-GB"/>
              </w:rPr>
              <w:t>Good Practice</w:t>
            </w:r>
            <w:r w:rsidR="00FA63A4" w:rsidRPr="001253DD">
              <w:rPr>
                <w:rFonts w:ascii="Arial" w:eastAsia="Times New Roman" w:hAnsi="Arial" w:cs="Arial"/>
                <w:b/>
                <w:bCs/>
                <w:lang w:eastAsia="en-GB"/>
              </w:rPr>
              <w:t xml:space="preserve"> Recommendations</w:t>
            </w:r>
          </w:p>
          <w:p w14:paraId="74400C88" w14:textId="77777777" w:rsidR="00556357" w:rsidRPr="001253DD" w:rsidRDefault="00556357" w:rsidP="00B10B46">
            <w:pPr>
              <w:pStyle w:val="ListParagraph"/>
              <w:numPr>
                <w:ilvl w:val="0"/>
                <w:numId w:val="33"/>
              </w:numPr>
              <w:spacing w:before="120" w:after="120"/>
              <w:ind w:left="720"/>
              <w:contextualSpacing w:val="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shd w:val="clear" w:color="auto" w:fill="F2F2F2" w:themeFill="background1" w:themeFillShade="F2"/>
              </w:rPr>
              <w:t>Scheme Operators apply the good practice as detailed above</w:t>
            </w:r>
          </w:p>
          <w:p w14:paraId="582DA315" w14:textId="021ED3E5" w:rsidR="00556357" w:rsidRPr="001253DD" w:rsidRDefault="00F419DA" w:rsidP="00B10B46">
            <w:pPr>
              <w:pStyle w:val="ListParagraph"/>
              <w:numPr>
                <w:ilvl w:val="0"/>
                <w:numId w:val="33"/>
              </w:numPr>
              <w:spacing w:before="120" w:after="120"/>
              <w:ind w:left="720"/>
              <w:contextualSpacing w:val="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shd w:val="clear" w:color="auto" w:fill="F2F2F2" w:themeFill="background1" w:themeFillShade="F2"/>
              </w:rPr>
              <w:t>D</w:t>
            </w:r>
            <w:r w:rsidR="00556357" w:rsidRPr="001253DD">
              <w:rPr>
                <w:rFonts w:ascii="Arial" w:eastAsia="Calibri" w:hAnsi="Arial" w:cs="Arial"/>
                <w:color w:val="000000"/>
                <w:sz w:val="22"/>
                <w:szCs w:val="22"/>
                <w:shd w:val="clear" w:color="auto" w:fill="F2F2F2" w:themeFill="background1" w:themeFillShade="F2"/>
              </w:rPr>
              <w:t xml:space="preserve">evelop </w:t>
            </w:r>
            <w:r w:rsidRPr="001253DD">
              <w:rPr>
                <w:rFonts w:ascii="Arial" w:eastAsia="Calibri" w:hAnsi="Arial" w:cs="Arial"/>
                <w:color w:val="000000"/>
                <w:sz w:val="22"/>
                <w:szCs w:val="22"/>
                <w:shd w:val="clear" w:color="auto" w:fill="F2F2F2" w:themeFill="background1" w:themeFillShade="F2"/>
              </w:rPr>
              <w:t>and implement best practice in recruitment as per recommendation</w:t>
            </w:r>
            <w:r w:rsidR="00C1226A" w:rsidRPr="001253DD">
              <w:rPr>
                <w:rFonts w:ascii="Arial" w:eastAsia="Calibri" w:hAnsi="Arial" w:cs="Arial"/>
                <w:color w:val="000000"/>
                <w:sz w:val="22"/>
                <w:szCs w:val="22"/>
                <w:shd w:val="clear" w:color="auto" w:fill="F2F2F2" w:themeFill="background1" w:themeFillShade="F2"/>
              </w:rPr>
              <w:t>s</w:t>
            </w:r>
            <w:r w:rsidRPr="001253DD">
              <w:rPr>
                <w:rFonts w:ascii="Arial" w:eastAsia="Calibri" w:hAnsi="Arial" w:cs="Arial"/>
                <w:color w:val="000000"/>
                <w:sz w:val="22"/>
                <w:szCs w:val="22"/>
                <w:shd w:val="clear" w:color="auto" w:fill="F2F2F2" w:themeFill="background1" w:themeFillShade="F2"/>
              </w:rPr>
              <w:t xml:space="preserve"> in Section 7</w:t>
            </w:r>
            <w:r w:rsidR="00556357" w:rsidRPr="001253DD">
              <w:rPr>
                <w:rFonts w:ascii="Arial" w:eastAsia="Calibri" w:hAnsi="Arial" w:cs="Arial"/>
                <w:color w:val="000000"/>
                <w:sz w:val="22"/>
                <w:szCs w:val="22"/>
                <w:shd w:val="clear" w:color="auto" w:fill="F2F2F2" w:themeFill="background1" w:themeFillShade="F2"/>
              </w:rPr>
              <w:t>.</w:t>
            </w:r>
            <w:r w:rsidR="00556357" w:rsidRPr="001253DD">
              <w:rPr>
                <w:rFonts w:ascii="Arial" w:eastAsia="Calibri" w:hAnsi="Arial" w:cs="Arial"/>
                <w:color w:val="000000"/>
                <w:sz w:val="22"/>
                <w:szCs w:val="22"/>
                <w:shd w:val="clear" w:color="auto" w:fill="FFFFFF"/>
              </w:rPr>
              <w:t xml:space="preserve"> </w:t>
            </w:r>
          </w:p>
          <w:p w14:paraId="69D64933" w14:textId="560A20DA" w:rsidR="00556357" w:rsidRPr="001253DD" w:rsidRDefault="000E3529" w:rsidP="00B10B46">
            <w:pPr>
              <w:pStyle w:val="ListParagraph"/>
              <w:numPr>
                <w:ilvl w:val="0"/>
                <w:numId w:val="33"/>
              </w:numPr>
              <w:spacing w:before="120" w:after="120"/>
              <w:ind w:left="720"/>
              <w:contextualSpacing w:val="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shd w:val="clear" w:color="auto" w:fill="F2F2F2" w:themeFill="background1" w:themeFillShade="F2"/>
              </w:rPr>
              <w:t>Require all applicants to download and use</w:t>
            </w:r>
            <w:r w:rsidR="00556357" w:rsidRPr="001253DD">
              <w:rPr>
                <w:rFonts w:ascii="Arial" w:eastAsia="Calibri" w:hAnsi="Arial" w:cs="Arial"/>
                <w:color w:val="000000"/>
                <w:sz w:val="22"/>
                <w:szCs w:val="22"/>
                <w:shd w:val="clear" w:color="auto" w:fill="F2F2F2" w:themeFill="background1" w:themeFillShade="F2"/>
              </w:rPr>
              <w:t xml:space="preserve"> the </w:t>
            </w:r>
            <w:hyperlink r:id="rId71" w:history="1">
              <w:r w:rsidR="00556357" w:rsidRPr="001253DD">
                <w:rPr>
                  <w:rStyle w:val="Hyperlink"/>
                  <w:rFonts w:ascii="Arial" w:eastAsia="Calibri" w:hAnsi="Arial" w:cs="Arial"/>
                  <w:color w:val="C00000"/>
                  <w:sz w:val="22"/>
                  <w:szCs w:val="22"/>
                  <w:shd w:val="clear" w:color="auto" w:fill="F2F2F2" w:themeFill="background1" w:themeFillShade="F2"/>
                </w:rPr>
                <w:t>Just Good Work App</w:t>
              </w:r>
            </w:hyperlink>
            <w:r w:rsidR="00556357" w:rsidRPr="001253DD">
              <w:rPr>
                <w:rFonts w:ascii="Arial" w:eastAsia="Calibri" w:hAnsi="Arial" w:cs="Arial"/>
                <w:color w:val="000000"/>
                <w:sz w:val="22"/>
                <w:szCs w:val="22"/>
                <w:shd w:val="clear" w:color="auto" w:fill="F2F2F2" w:themeFill="background1" w:themeFillShade="F2"/>
              </w:rPr>
              <w:t>.</w:t>
            </w:r>
          </w:p>
          <w:p w14:paraId="418751C2" w14:textId="007F0A98" w:rsidR="00556357" w:rsidRPr="001253DD" w:rsidRDefault="00556357" w:rsidP="00B10B46">
            <w:pPr>
              <w:pStyle w:val="ListParagraph"/>
              <w:numPr>
                <w:ilvl w:val="0"/>
                <w:numId w:val="33"/>
              </w:numPr>
              <w:spacing w:before="120" w:after="120"/>
              <w:ind w:left="720"/>
              <w:contextualSpacing w:val="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shd w:val="clear" w:color="auto" w:fill="F2F2F2" w:themeFill="background1" w:themeFillShade="F2"/>
              </w:rPr>
              <w:t xml:space="preserve">Scheme Operators </w:t>
            </w:r>
            <w:r w:rsidR="00CD3E86" w:rsidRPr="001253DD">
              <w:rPr>
                <w:rFonts w:ascii="Arial" w:eastAsia="Calibri" w:hAnsi="Arial" w:cs="Arial"/>
                <w:color w:val="000000"/>
                <w:sz w:val="22"/>
                <w:szCs w:val="22"/>
                <w:shd w:val="clear" w:color="auto" w:fill="F2F2F2" w:themeFill="background1" w:themeFillShade="F2"/>
              </w:rPr>
              <w:t xml:space="preserve">and </w:t>
            </w:r>
            <w:r w:rsidR="002C0B5D" w:rsidRPr="001253DD">
              <w:rPr>
                <w:rFonts w:ascii="Arial" w:eastAsia="Calibri" w:hAnsi="Arial" w:cs="Arial"/>
                <w:color w:val="000000"/>
                <w:sz w:val="22"/>
                <w:szCs w:val="22"/>
                <w:shd w:val="clear" w:color="auto" w:fill="F2F2F2" w:themeFill="background1" w:themeFillShade="F2"/>
              </w:rPr>
              <w:t>stakeholders</w:t>
            </w:r>
            <w:r w:rsidR="00C1226A" w:rsidRPr="001253DD">
              <w:rPr>
                <w:rFonts w:ascii="Arial" w:eastAsia="Calibri" w:hAnsi="Arial" w:cs="Arial"/>
                <w:color w:val="000000"/>
                <w:sz w:val="22"/>
                <w:szCs w:val="22"/>
                <w:shd w:val="clear" w:color="auto" w:fill="F2F2F2" w:themeFill="background1" w:themeFillShade="F2"/>
              </w:rPr>
              <w:t xml:space="preserve"> distribute</w:t>
            </w:r>
            <w:r w:rsidRPr="001253DD">
              <w:rPr>
                <w:rFonts w:ascii="Arial" w:eastAsia="Calibri" w:hAnsi="Arial" w:cs="Arial"/>
                <w:color w:val="000000"/>
                <w:sz w:val="22"/>
                <w:szCs w:val="22"/>
                <w:shd w:val="clear" w:color="auto" w:fill="F2F2F2" w:themeFill="background1" w:themeFillShade="F2"/>
              </w:rPr>
              <w:t xml:space="preserve"> </w:t>
            </w:r>
            <w:r w:rsidR="00CD3E86" w:rsidRPr="001253DD">
              <w:rPr>
                <w:rFonts w:ascii="Arial" w:eastAsia="Calibri" w:hAnsi="Arial" w:cs="Arial"/>
                <w:color w:val="000000"/>
                <w:sz w:val="22"/>
                <w:szCs w:val="22"/>
                <w:shd w:val="clear" w:color="auto" w:fill="F2F2F2" w:themeFill="background1" w:themeFillShade="F2"/>
              </w:rPr>
              <w:t xml:space="preserve">standard </w:t>
            </w:r>
            <w:r w:rsidRPr="001253DD">
              <w:rPr>
                <w:rFonts w:ascii="Arial" w:eastAsia="Calibri" w:hAnsi="Arial" w:cs="Arial"/>
                <w:color w:val="000000"/>
                <w:sz w:val="22"/>
                <w:szCs w:val="22"/>
                <w:shd w:val="clear" w:color="auto" w:fill="F2F2F2" w:themeFill="background1" w:themeFillShade="F2"/>
              </w:rPr>
              <w:t>seasonal worker surveys at:</w:t>
            </w:r>
          </w:p>
          <w:p w14:paraId="7F585EA2" w14:textId="237AA750" w:rsidR="00556357" w:rsidRPr="001253DD" w:rsidRDefault="00556357" w:rsidP="00B10B46">
            <w:pPr>
              <w:pStyle w:val="ListParagraph"/>
              <w:numPr>
                <w:ilvl w:val="1"/>
                <w:numId w:val="31"/>
              </w:numPr>
              <w:spacing w:before="120" w:after="120"/>
              <w:ind w:left="1168"/>
              <w:contextualSpacing w:val="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shd w:val="clear" w:color="auto" w:fill="F2F2F2" w:themeFill="background1" w:themeFillShade="F2"/>
              </w:rPr>
              <w:t>Start of the season – after working for around 4 weeks. This will be focused on their recruitment journey and their induction into the Scheme and with</w:t>
            </w:r>
            <w:r w:rsidRPr="001253DD">
              <w:rPr>
                <w:rFonts w:ascii="Arial" w:eastAsia="Calibri" w:hAnsi="Arial" w:cs="Arial"/>
                <w:color w:val="000000"/>
                <w:sz w:val="22"/>
                <w:szCs w:val="22"/>
                <w:shd w:val="clear" w:color="auto" w:fill="FFFFFF"/>
              </w:rPr>
              <w:t xml:space="preserve"> </w:t>
            </w:r>
            <w:r w:rsidRPr="001253DD">
              <w:rPr>
                <w:rFonts w:ascii="Arial" w:eastAsia="Calibri" w:hAnsi="Arial" w:cs="Arial"/>
                <w:color w:val="000000"/>
                <w:sz w:val="22"/>
                <w:szCs w:val="22"/>
                <w:shd w:val="clear" w:color="auto" w:fill="F2F2F2" w:themeFill="background1" w:themeFillShade="F2"/>
              </w:rPr>
              <w:t>the grower.</w:t>
            </w:r>
          </w:p>
          <w:p w14:paraId="16D3EBC9" w14:textId="64809231" w:rsidR="00ED1B1F" w:rsidRPr="001253DD" w:rsidRDefault="00ED1B1F" w:rsidP="00B10B46">
            <w:pPr>
              <w:pStyle w:val="ListParagraph"/>
              <w:numPr>
                <w:ilvl w:val="1"/>
                <w:numId w:val="31"/>
              </w:numPr>
              <w:spacing w:before="120" w:after="120"/>
              <w:ind w:left="1168"/>
              <w:contextualSpacing w:val="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shd w:val="clear" w:color="auto" w:fill="FFFFFF"/>
              </w:rPr>
              <w:t xml:space="preserve">Mid-season </w:t>
            </w:r>
            <w:r w:rsidR="002320E0" w:rsidRPr="001253DD">
              <w:rPr>
                <w:rFonts w:ascii="Arial" w:eastAsia="Calibri" w:hAnsi="Arial" w:cs="Arial"/>
                <w:color w:val="000000"/>
                <w:sz w:val="22"/>
                <w:szCs w:val="22"/>
                <w:shd w:val="clear" w:color="auto" w:fill="FFFFFF"/>
              </w:rPr>
              <w:t>–</w:t>
            </w:r>
            <w:r w:rsidRPr="001253DD">
              <w:rPr>
                <w:rFonts w:ascii="Arial" w:eastAsia="Calibri" w:hAnsi="Arial" w:cs="Arial"/>
                <w:color w:val="000000"/>
                <w:sz w:val="22"/>
                <w:szCs w:val="22"/>
                <w:shd w:val="clear" w:color="auto" w:fill="FFFFFF"/>
              </w:rPr>
              <w:t xml:space="preserve"> </w:t>
            </w:r>
            <w:r w:rsidR="002320E0" w:rsidRPr="001253DD">
              <w:rPr>
                <w:rFonts w:ascii="Arial" w:eastAsia="Calibri" w:hAnsi="Arial" w:cs="Arial"/>
                <w:color w:val="000000"/>
                <w:sz w:val="22"/>
                <w:szCs w:val="22"/>
                <w:shd w:val="clear" w:color="auto" w:fill="FFFFFF"/>
              </w:rPr>
              <w:t xml:space="preserve">to identify </w:t>
            </w:r>
            <w:r w:rsidR="00300C2E" w:rsidRPr="001253DD">
              <w:rPr>
                <w:rFonts w:ascii="Arial" w:eastAsia="Calibri" w:hAnsi="Arial" w:cs="Arial"/>
                <w:color w:val="000000"/>
                <w:sz w:val="22"/>
                <w:szCs w:val="22"/>
                <w:shd w:val="clear" w:color="auto" w:fill="FFFFFF"/>
              </w:rPr>
              <w:t xml:space="preserve">workers’ experiences and </w:t>
            </w:r>
            <w:r w:rsidR="002320E0" w:rsidRPr="001253DD">
              <w:rPr>
                <w:rFonts w:ascii="Arial" w:eastAsia="Calibri" w:hAnsi="Arial" w:cs="Arial"/>
                <w:color w:val="000000"/>
                <w:sz w:val="22"/>
                <w:szCs w:val="22"/>
                <w:shd w:val="clear" w:color="auto" w:fill="FFFFFF"/>
              </w:rPr>
              <w:t xml:space="preserve">any emerging </w:t>
            </w:r>
            <w:r w:rsidR="00300C2E" w:rsidRPr="001253DD">
              <w:rPr>
                <w:rFonts w:ascii="Arial" w:eastAsia="Calibri" w:hAnsi="Arial" w:cs="Arial"/>
                <w:color w:val="000000"/>
                <w:sz w:val="22"/>
                <w:szCs w:val="22"/>
                <w:shd w:val="clear" w:color="auto" w:fill="FFFFFF"/>
              </w:rPr>
              <w:t xml:space="preserve">hidden </w:t>
            </w:r>
            <w:r w:rsidR="002320E0" w:rsidRPr="001253DD">
              <w:rPr>
                <w:rFonts w:ascii="Arial" w:eastAsia="Calibri" w:hAnsi="Arial" w:cs="Arial"/>
                <w:color w:val="000000"/>
                <w:sz w:val="22"/>
                <w:szCs w:val="22"/>
                <w:shd w:val="clear" w:color="auto" w:fill="FFFFFF"/>
              </w:rPr>
              <w:t>practices</w:t>
            </w:r>
            <w:r w:rsidR="00300C2E" w:rsidRPr="001253DD">
              <w:rPr>
                <w:rFonts w:ascii="Arial" w:eastAsia="Calibri" w:hAnsi="Arial" w:cs="Arial"/>
                <w:color w:val="000000"/>
                <w:sz w:val="22"/>
                <w:szCs w:val="22"/>
                <w:shd w:val="clear" w:color="auto" w:fill="FFFFFF"/>
              </w:rPr>
              <w:t xml:space="preserve"> to enable </w:t>
            </w:r>
            <w:r w:rsidR="00793B45" w:rsidRPr="001253DD">
              <w:rPr>
                <w:rFonts w:ascii="Arial" w:eastAsia="Calibri" w:hAnsi="Arial" w:cs="Arial"/>
                <w:color w:val="000000"/>
                <w:sz w:val="22"/>
                <w:szCs w:val="22"/>
                <w:shd w:val="clear" w:color="auto" w:fill="FFFFFF"/>
              </w:rPr>
              <w:t xml:space="preserve">intervention to </w:t>
            </w:r>
            <w:r w:rsidR="00CF03BC" w:rsidRPr="001253DD">
              <w:rPr>
                <w:rFonts w:ascii="Arial" w:eastAsia="Calibri" w:hAnsi="Arial" w:cs="Arial"/>
                <w:color w:val="000000"/>
                <w:sz w:val="22"/>
                <w:szCs w:val="22"/>
                <w:shd w:val="clear" w:color="auto" w:fill="FFFFFF"/>
              </w:rPr>
              <w:t xml:space="preserve">enable action to </w:t>
            </w:r>
            <w:r w:rsidR="00793B45" w:rsidRPr="001253DD">
              <w:rPr>
                <w:rFonts w:ascii="Arial" w:eastAsia="Calibri" w:hAnsi="Arial" w:cs="Arial"/>
                <w:color w:val="000000"/>
                <w:sz w:val="22"/>
                <w:szCs w:val="22"/>
                <w:shd w:val="clear" w:color="auto" w:fill="FFFFFF"/>
              </w:rPr>
              <w:t xml:space="preserve">remedy and prevent </w:t>
            </w:r>
            <w:r w:rsidR="00CF03BC" w:rsidRPr="001253DD">
              <w:rPr>
                <w:rFonts w:ascii="Arial" w:eastAsia="Calibri" w:hAnsi="Arial" w:cs="Arial"/>
                <w:color w:val="000000"/>
                <w:sz w:val="22"/>
                <w:szCs w:val="22"/>
                <w:shd w:val="clear" w:color="auto" w:fill="FFFFFF"/>
              </w:rPr>
              <w:t>reoccurence</w:t>
            </w:r>
          </w:p>
          <w:p w14:paraId="2513050B" w14:textId="29896427" w:rsidR="00556357" w:rsidRPr="001253DD" w:rsidRDefault="00556357" w:rsidP="00B10B46">
            <w:pPr>
              <w:pStyle w:val="ListParagraph"/>
              <w:numPr>
                <w:ilvl w:val="1"/>
                <w:numId w:val="31"/>
              </w:numPr>
              <w:spacing w:before="120" w:after="120"/>
              <w:ind w:left="1168"/>
              <w:contextualSpacing w:val="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shd w:val="clear" w:color="auto" w:fill="F2F2F2" w:themeFill="background1" w:themeFillShade="F2"/>
              </w:rPr>
              <w:t>End of season – in the last few weeks as the worker is getting ready to leave the UK to go back to their home country. It should be focused on their overall experience of the Scheme, whether they plan to return next year and how good the arrangements have been for them to leave the UK.</w:t>
            </w:r>
          </w:p>
          <w:p w14:paraId="530544F7" w14:textId="2A1264CD" w:rsidR="00081DFC" w:rsidRPr="001253DD" w:rsidRDefault="004E408B" w:rsidP="00B10B46">
            <w:pPr>
              <w:pStyle w:val="ListParagraph"/>
              <w:numPr>
                <w:ilvl w:val="0"/>
                <w:numId w:val="33"/>
              </w:numPr>
              <w:spacing w:before="120" w:after="120"/>
              <w:ind w:left="720"/>
              <w:contextualSpacing w:val="0"/>
              <w:rPr>
                <w:rFonts w:ascii="Arial" w:eastAsia="Calibri" w:hAnsi="Arial" w:cs="Arial"/>
                <w:color w:val="000000"/>
                <w:sz w:val="22"/>
                <w:szCs w:val="22"/>
                <w:shd w:val="clear" w:color="auto" w:fill="F2F2F2" w:themeFill="background1" w:themeFillShade="F2"/>
              </w:rPr>
            </w:pPr>
            <w:r w:rsidRPr="001253DD">
              <w:rPr>
                <w:rFonts w:ascii="Arial" w:eastAsia="Calibri" w:hAnsi="Arial" w:cs="Arial"/>
                <w:color w:val="000000"/>
                <w:sz w:val="22"/>
                <w:szCs w:val="22"/>
                <w:shd w:val="clear" w:color="auto" w:fill="F2F2F2" w:themeFill="background1" w:themeFillShade="F2"/>
              </w:rPr>
              <w:t xml:space="preserve">Home Office </w:t>
            </w:r>
            <w:r w:rsidR="002B1A3F" w:rsidRPr="001253DD">
              <w:rPr>
                <w:rFonts w:ascii="Arial" w:eastAsia="Calibri" w:hAnsi="Arial" w:cs="Arial"/>
                <w:color w:val="000000"/>
                <w:sz w:val="22"/>
                <w:szCs w:val="22"/>
                <w:shd w:val="clear" w:color="auto" w:fill="F2F2F2" w:themeFill="background1" w:themeFillShade="F2"/>
              </w:rPr>
              <w:t xml:space="preserve">and Defra </w:t>
            </w:r>
            <w:r w:rsidR="00D27A97" w:rsidRPr="001253DD">
              <w:rPr>
                <w:rFonts w:ascii="Arial" w:eastAsia="Calibri" w:hAnsi="Arial" w:cs="Arial"/>
                <w:color w:val="000000"/>
                <w:sz w:val="22"/>
                <w:szCs w:val="22"/>
                <w:shd w:val="clear" w:color="auto" w:fill="F2F2F2" w:themeFill="background1" w:themeFillShade="F2"/>
              </w:rPr>
              <w:t xml:space="preserve">2020/21 </w:t>
            </w:r>
            <w:r w:rsidRPr="001253DD">
              <w:rPr>
                <w:rFonts w:ascii="Arial" w:eastAsia="Calibri" w:hAnsi="Arial" w:cs="Arial"/>
                <w:color w:val="000000"/>
                <w:sz w:val="22"/>
                <w:szCs w:val="22"/>
                <w:shd w:val="clear" w:color="auto" w:fill="F2F2F2" w:themeFill="background1" w:themeFillShade="F2"/>
              </w:rPr>
              <w:t xml:space="preserve">seasonal worker surveys should be </w:t>
            </w:r>
            <w:r w:rsidR="00D27A97" w:rsidRPr="001253DD">
              <w:rPr>
                <w:rFonts w:ascii="Arial" w:eastAsia="Calibri" w:hAnsi="Arial" w:cs="Arial"/>
                <w:color w:val="000000"/>
                <w:sz w:val="22"/>
                <w:szCs w:val="22"/>
                <w:shd w:val="clear" w:color="auto" w:fill="F2F2F2" w:themeFill="background1" w:themeFillShade="F2"/>
              </w:rPr>
              <w:t>made public</w:t>
            </w:r>
          </w:p>
          <w:p w14:paraId="57FC8748" w14:textId="6CEAE34D" w:rsidR="004E408B" w:rsidRPr="001253DD" w:rsidRDefault="001F32AC" w:rsidP="00B10B46">
            <w:pPr>
              <w:pStyle w:val="ListParagraph"/>
              <w:numPr>
                <w:ilvl w:val="0"/>
                <w:numId w:val="33"/>
              </w:numPr>
              <w:spacing w:before="120" w:after="120"/>
              <w:ind w:left="720"/>
              <w:contextualSpacing w:val="0"/>
              <w:rPr>
                <w:rFonts w:ascii="Arial" w:eastAsia="Calibri" w:hAnsi="Arial" w:cs="Arial"/>
                <w:color w:val="000000"/>
                <w:sz w:val="22"/>
                <w:szCs w:val="22"/>
                <w:shd w:val="clear" w:color="auto" w:fill="F2F2F2" w:themeFill="background1" w:themeFillShade="F2"/>
              </w:rPr>
            </w:pPr>
            <w:r w:rsidRPr="001253DD">
              <w:rPr>
                <w:rFonts w:ascii="Arial" w:eastAsia="Calibri" w:hAnsi="Arial" w:cs="Arial"/>
                <w:color w:val="000000"/>
                <w:sz w:val="22"/>
                <w:szCs w:val="22"/>
                <w:shd w:val="clear" w:color="auto" w:fill="F2F2F2" w:themeFill="background1" w:themeFillShade="F2"/>
              </w:rPr>
              <w:t>Industry collaboration to appoint and develop operating procedures for an independent and neutral third party to deliver Multi-language confidential reporting line</w:t>
            </w:r>
            <w:r w:rsidR="00B67B10" w:rsidRPr="001253DD">
              <w:rPr>
                <w:rFonts w:ascii="Arial" w:eastAsia="Calibri" w:hAnsi="Arial" w:cs="Arial"/>
                <w:color w:val="000000"/>
                <w:sz w:val="22"/>
                <w:szCs w:val="22"/>
                <w:shd w:val="clear" w:color="auto" w:fill="F2F2F2" w:themeFill="background1" w:themeFillShade="F2"/>
              </w:rPr>
              <w:t>; p</w:t>
            </w:r>
            <w:r w:rsidRPr="001253DD">
              <w:rPr>
                <w:rFonts w:ascii="Arial" w:eastAsia="Calibri" w:hAnsi="Arial" w:cs="Arial"/>
                <w:color w:val="000000"/>
                <w:sz w:val="22"/>
                <w:szCs w:val="22"/>
                <w:shd w:val="clear" w:color="auto" w:fill="F2F2F2" w:themeFill="background1" w:themeFillShade="F2"/>
              </w:rPr>
              <w:t>astoral care support</w:t>
            </w:r>
            <w:r w:rsidR="00B67B10" w:rsidRPr="001253DD">
              <w:rPr>
                <w:rFonts w:ascii="Arial" w:eastAsia="Calibri" w:hAnsi="Arial" w:cs="Arial"/>
                <w:color w:val="000000"/>
                <w:sz w:val="22"/>
                <w:szCs w:val="22"/>
                <w:shd w:val="clear" w:color="auto" w:fill="F2F2F2" w:themeFill="background1" w:themeFillShade="F2"/>
              </w:rPr>
              <w:t>;</w:t>
            </w:r>
            <w:r w:rsidRPr="001253DD">
              <w:rPr>
                <w:rFonts w:ascii="Arial" w:eastAsia="Calibri" w:hAnsi="Arial" w:cs="Arial"/>
                <w:color w:val="000000"/>
                <w:sz w:val="22"/>
                <w:szCs w:val="22"/>
                <w:shd w:val="clear" w:color="auto" w:fill="F2F2F2" w:themeFill="background1" w:themeFillShade="F2"/>
              </w:rPr>
              <w:t xml:space="preserve"> </w:t>
            </w:r>
            <w:r w:rsidR="00B67B10" w:rsidRPr="001253DD">
              <w:rPr>
                <w:rFonts w:ascii="Arial" w:eastAsia="Calibri" w:hAnsi="Arial" w:cs="Arial"/>
                <w:color w:val="000000"/>
                <w:sz w:val="22"/>
                <w:szCs w:val="22"/>
                <w:shd w:val="clear" w:color="auto" w:fill="F2F2F2" w:themeFill="background1" w:themeFillShade="F2"/>
              </w:rPr>
              <w:t>w</w:t>
            </w:r>
            <w:r w:rsidRPr="001253DD">
              <w:rPr>
                <w:rFonts w:ascii="Arial" w:eastAsia="Calibri" w:hAnsi="Arial" w:cs="Arial"/>
                <w:color w:val="000000"/>
                <w:sz w:val="22"/>
                <w:szCs w:val="22"/>
                <w:shd w:val="clear" w:color="auto" w:fill="F2F2F2" w:themeFill="background1" w:themeFillShade="F2"/>
              </w:rPr>
              <w:t xml:space="preserve">orker representation </w:t>
            </w:r>
            <w:r w:rsidR="005A0EAC" w:rsidRPr="001253DD">
              <w:rPr>
                <w:rFonts w:ascii="Arial" w:eastAsia="Calibri" w:hAnsi="Arial" w:cs="Arial"/>
                <w:color w:val="000000"/>
                <w:sz w:val="22"/>
                <w:szCs w:val="22"/>
                <w:shd w:val="clear" w:color="auto" w:fill="F2F2F2" w:themeFill="background1" w:themeFillShade="F2"/>
              </w:rPr>
              <w:t>o</w:t>
            </w:r>
            <w:r w:rsidRPr="001253DD">
              <w:rPr>
                <w:rFonts w:ascii="Arial" w:eastAsia="Calibri" w:hAnsi="Arial" w:cs="Arial"/>
                <w:color w:val="000000"/>
                <w:sz w:val="22"/>
                <w:szCs w:val="22"/>
                <w:shd w:val="clear" w:color="auto" w:fill="F2F2F2" w:themeFill="background1" w:themeFillShade="F2"/>
              </w:rPr>
              <w:t>n appeals on disputes</w:t>
            </w:r>
            <w:r w:rsidR="005A0EAC" w:rsidRPr="001253DD">
              <w:rPr>
                <w:rFonts w:ascii="Arial" w:eastAsia="Calibri" w:hAnsi="Arial" w:cs="Arial"/>
                <w:color w:val="000000"/>
                <w:sz w:val="22"/>
                <w:szCs w:val="22"/>
                <w:shd w:val="clear" w:color="auto" w:fill="F2F2F2" w:themeFill="background1" w:themeFillShade="F2"/>
              </w:rPr>
              <w:t>,</w:t>
            </w:r>
            <w:r w:rsidRPr="001253DD">
              <w:rPr>
                <w:rFonts w:ascii="Arial" w:eastAsia="Calibri" w:hAnsi="Arial" w:cs="Arial"/>
                <w:color w:val="000000"/>
                <w:sz w:val="22"/>
                <w:szCs w:val="22"/>
                <w:shd w:val="clear" w:color="auto" w:fill="F2F2F2" w:themeFill="background1" w:themeFillShade="F2"/>
              </w:rPr>
              <w:t xml:space="preserve"> grievances</w:t>
            </w:r>
            <w:r w:rsidR="005A0EAC" w:rsidRPr="001253DD">
              <w:rPr>
                <w:rFonts w:ascii="Arial" w:eastAsia="Calibri" w:hAnsi="Arial" w:cs="Arial"/>
                <w:color w:val="000000"/>
                <w:sz w:val="22"/>
                <w:szCs w:val="22"/>
                <w:shd w:val="clear" w:color="auto" w:fill="F2F2F2" w:themeFill="background1" w:themeFillShade="F2"/>
              </w:rPr>
              <w:t xml:space="preserve"> and transfer requests</w:t>
            </w:r>
            <w:r w:rsidR="00BB7B13" w:rsidRPr="001253DD">
              <w:rPr>
                <w:rFonts w:ascii="Arial" w:eastAsia="Calibri" w:hAnsi="Arial" w:cs="Arial"/>
                <w:color w:val="000000"/>
                <w:sz w:val="22"/>
                <w:szCs w:val="22"/>
                <w:shd w:val="clear" w:color="auto" w:fill="F2F2F2" w:themeFill="background1" w:themeFillShade="F2"/>
              </w:rPr>
              <w:t xml:space="preserve"> and a</w:t>
            </w:r>
            <w:r w:rsidRPr="001253DD">
              <w:rPr>
                <w:rFonts w:ascii="Arial" w:eastAsia="Calibri" w:hAnsi="Arial" w:cs="Arial"/>
                <w:color w:val="000000"/>
                <w:sz w:val="22"/>
                <w:szCs w:val="22"/>
                <w:shd w:val="clear" w:color="auto" w:fill="F2F2F2" w:themeFill="background1" w:themeFillShade="F2"/>
              </w:rPr>
              <w:t xml:space="preserve"> recruitment fee remediation scheme</w:t>
            </w:r>
          </w:p>
        </w:tc>
      </w:tr>
    </w:tbl>
    <w:p w14:paraId="2CCE1F8D" w14:textId="79782382" w:rsidR="002D230F" w:rsidRPr="001253DD" w:rsidRDefault="00791CC3" w:rsidP="00003678">
      <w:pPr>
        <w:pStyle w:val="ListParagraph"/>
        <w:numPr>
          <w:ilvl w:val="0"/>
          <w:numId w:val="62"/>
        </w:numPr>
        <w:spacing w:before="240" w:after="120"/>
        <w:ind w:left="425" w:hanging="425"/>
        <w:rPr>
          <w:rFonts w:ascii="Arial" w:eastAsia="Times New Roman" w:hAnsi="Arial" w:cs="Arial"/>
          <w:b/>
          <w:bCs/>
          <w:color w:val="538135" w:themeColor="accent6" w:themeShade="BF"/>
          <w:sz w:val="28"/>
          <w:szCs w:val="28"/>
          <w:lang w:eastAsia="en-GB"/>
        </w:rPr>
      </w:pPr>
      <w:r w:rsidRPr="001253DD">
        <w:rPr>
          <w:rFonts w:ascii="Arial" w:eastAsia="Times New Roman" w:hAnsi="Arial" w:cs="Arial"/>
          <w:b/>
          <w:bCs/>
          <w:color w:val="538135" w:themeColor="accent6" w:themeShade="BF"/>
          <w:sz w:val="28"/>
          <w:szCs w:val="28"/>
          <w:lang w:eastAsia="en-GB"/>
        </w:rPr>
        <w:t>TRANSFER TO ANOTHER FARM OR SCHEME OPERATOR</w:t>
      </w:r>
    </w:p>
    <w:p w14:paraId="7A9D3D4F" w14:textId="0597FBCA" w:rsidR="002D230F" w:rsidRPr="001253DD" w:rsidRDefault="0043616E" w:rsidP="00003678">
      <w:pPr>
        <w:pStyle w:val="Default"/>
        <w:spacing w:before="120" w:after="120"/>
        <w:jc w:val="both"/>
        <w:rPr>
          <w:sz w:val="22"/>
          <w:szCs w:val="22"/>
        </w:rPr>
      </w:pPr>
      <w:r w:rsidRPr="001253DD">
        <w:rPr>
          <w:rFonts w:eastAsia="Times New Roman"/>
          <w:sz w:val="22"/>
          <w:szCs w:val="22"/>
        </w:rPr>
        <w:t>Scheme Rule SE3.6/7/8</w:t>
      </w:r>
      <w:r w:rsidR="00791CC3" w:rsidRPr="001253DD">
        <w:rPr>
          <w:rFonts w:eastAsia="Times New Roman"/>
          <w:sz w:val="22"/>
          <w:szCs w:val="22"/>
        </w:rPr>
        <w:t xml:space="preserve"> require that </w:t>
      </w:r>
      <w:r w:rsidR="002901F0" w:rsidRPr="001253DD">
        <w:rPr>
          <w:rFonts w:eastAsia="Times New Roman"/>
          <w:sz w:val="22"/>
          <w:szCs w:val="22"/>
        </w:rPr>
        <w:t>Scheme</w:t>
      </w:r>
      <w:r w:rsidR="002D230F" w:rsidRPr="001253DD">
        <w:rPr>
          <w:rFonts w:eastAsia="Times New Roman"/>
          <w:sz w:val="22"/>
          <w:szCs w:val="22"/>
        </w:rPr>
        <w:t xml:space="preserve"> Operators must have an established employer transfer pathway in place to allow workers to transfer from one </w:t>
      </w:r>
      <w:r w:rsidR="00F55A09" w:rsidRPr="001253DD">
        <w:rPr>
          <w:rFonts w:eastAsia="Times New Roman"/>
          <w:sz w:val="22"/>
          <w:szCs w:val="22"/>
        </w:rPr>
        <w:t>farm</w:t>
      </w:r>
      <w:r w:rsidR="002D230F" w:rsidRPr="001253DD">
        <w:rPr>
          <w:rFonts w:eastAsia="Times New Roman"/>
          <w:sz w:val="22"/>
          <w:szCs w:val="22"/>
        </w:rPr>
        <w:t xml:space="preserve"> to another, </w:t>
      </w:r>
      <w:r w:rsidR="002D230F" w:rsidRPr="001253DD">
        <w:rPr>
          <w:sz w:val="22"/>
          <w:szCs w:val="22"/>
        </w:rPr>
        <w:t xml:space="preserve">including transparent criteria for making a transfer request and a process for considering such requests. This should be communicated to workers before they start to work on the farm. </w:t>
      </w:r>
    </w:p>
    <w:p w14:paraId="7D45FEC6" w14:textId="77777777" w:rsidR="002D230F" w:rsidRPr="001253DD" w:rsidRDefault="002901F0" w:rsidP="00003678">
      <w:pPr>
        <w:pStyle w:val="Default"/>
        <w:spacing w:before="120" w:after="120"/>
        <w:jc w:val="both"/>
        <w:rPr>
          <w:sz w:val="22"/>
          <w:szCs w:val="22"/>
        </w:rPr>
      </w:pPr>
      <w:r w:rsidRPr="001253DD">
        <w:rPr>
          <w:sz w:val="22"/>
          <w:szCs w:val="22"/>
        </w:rPr>
        <w:t>Scheme</w:t>
      </w:r>
      <w:r w:rsidR="002D230F" w:rsidRPr="001253DD">
        <w:rPr>
          <w:sz w:val="22"/>
          <w:szCs w:val="22"/>
        </w:rPr>
        <w:t xml:space="preserve"> Operators must not normally refuse requests from workers to change employers. Workers can change employers if they wish and must normally be allowed to do so, unless there are significant reasons not to permit this</w:t>
      </w:r>
      <w:r w:rsidR="00A64F0A" w:rsidRPr="001253DD">
        <w:rPr>
          <w:sz w:val="22"/>
          <w:szCs w:val="22"/>
        </w:rPr>
        <w:t>, such as:</w:t>
      </w:r>
    </w:p>
    <w:p w14:paraId="014BF489" w14:textId="61A558EB" w:rsidR="002D230F" w:rsidRPr="001253DD" w:rsidRDefault="00A937DF" w:rsidP="00003678">
      <w:pPr>
        <w:pStyle w:val="Default"/>
        <w:numPr>
          <w:ilvl w:val="0"/>
          <w:numId w:val="32"/>
        </w:numPr>
        <w:spacing w:before="120" w:after="120"/>
        <w:ind w:left="720"/>
        <w:jc w:val="both"/>
        <w:rPr>
          <w:sz w:val="22"/>
          <w:szCs w:val="22"/>
        </w:rPr>
      </w:pPr>
      <w:r w:rsidRPr="001253DD">
        <w:rPr>
          <w:sz w:val="22"/>
          <w:szCs w:val="22"/>
        </w:rPr>
        <w:t>T</w:t>
      </w:r>
      <w:r w:rsidR="002D230F" w:rsidRPr="001253DD">
        <w:rPr>
          <w:sz w:val="22"/>
          <w:szCs w:val="22"/>
        </w:rPr>
        <w:t>heir visa will imminently expire, and the duration of the necessary training requirements would make such a move impractical</w:t>
      </w:r>
    </w:p>
    <w:p w14:paraId="59F0CFF5" w14:textId="3F294362" w:rsidR="002D230F" w:rsidRPr="001253DD" w:rsidRDefault="00A937DF" w:rsidP="00003678">
      <w:pPr>
        <w:pStyle w:val="Default"/>
        <w:numPr>
          <w:ilvl w:val="0"/>
          <w:numId w:val="32"/>
        </w:numPr>
        <w:spacing w:before="120" w:after="120"/>
        <w:ind w:left="720"/>
        <w:jc w:val="both"/>
        <w:rPr>
          <w:sz w:val="22"/>
          <w:szCs w:val="22"/>
        </w:rPr>
      </w:pPr>
      <w:r w:rsidRPr="001253DD">
        <w:rPr>
          <w:sz w:val="22"/>
          <w:szCs w:val="22"/>
        </w:rPr>
        <w:t>W</w:t>
      </w:r>
      <w:r w:rsidR="002D230F" w:rsidRPr="001253DD">
        <w:rPr>
          <w:sz w:val="22"/>
          <w:szCs w:val="22"/>
        </w:rPr>
        <w:t xml:space="preserve">ork is not immediately available with another </w:t>
      </w:r>
      <w:r w:rsidR="002901F0" w:rsidRPr="001253DD">
        <w:rPr>
          <w:sz w:val="22"/>
          <w:szCs w:val="22"/>
        </w:rPr>
        <w:t>Scheme</w:t>
      </w:r>
      <w:r w:rsidR="002D230F" w:rsidRPr="001253DD">
        <w:rPr>
          <w:sz w:val="22"/>
          <w:szCs w:val="22"/>
        </w:rPr>
        <w:t xml:space="preserve"> user</w:t>
      </w:r>
    </w:p>
    <w:p w14:paraId="0666DFF2" w14:textId="24359C87" w:rsidR="00D93B07" w:rsidRPr="001253DD" w:rsidRDefault="00DC54E3" w:rsidP="00003678">
      <w:pPr>
        <w:pStyle w:val="Default"/>
        <w:spacing w:before="120" w:after="120"/>
        <w:jc w:val="both"/>
        <w:rPr>
          <w:sz w:val="22"/>
          <w:szCs w:val="22"/>
        </w:rPr>
      </w:pPr>
      <w:r w:rsidRPr="001253DD">
        <w:rPr>
          <w:sz w:val="22"/>
          <w:szCs w:val="22"/>
        </w:rPr>
        <w:t xml:space="preserve">Where </w:t>
      </w:r>
      <w:r w:rsidR="00D93B07" w:rsidRPr="001253DD">
        <w:rPr>
          <w:sz w:val="22"/>
          <w:szCs w:val="22"/>
        </w:rPr>
        <w:t xml:space="preserve">one worker wants to transfer, </w:t>
      </w:r>
      <w:r w:rsidRPr="001253DD">
        <w:rPr>
          <w:sz w:val="22"/>
          <w:szCs w:val="22"/>
        </w:rPr>
        <w:t xml:space="preserve">it is quite common that </w:t>
      </w:r>
      <w:r w:rsidR="00D93B07" w:rsidRPr="001253DD">
        <w:rPr>
          <w:sz w:val="22"/>
          <w:szCs w:val="22"/>
        </w:rPr>
        <w:t xml:space="preserve">a group of workers </w:t>
      </w:r>
      <w:r w:rsidR="008B305D" w:rsidRPr="001253DD">
        <w:rPr>
          <w:sz w:val="22"/>
          <w:szCs w:val="22"/>
        </w:rPr>
        <w:t>will</w:t>
      </w:r>
      <w:r w:rsidR="00D93B07" w:rsidRPr="001253DD">
        <w:rPr>
          <w:sz w:val="22"/>
          <w:szCs w:val="22"/>
        </w:rPr>
        <w:t xml:space="preserve"> want to </w:t>
      </w:r>
      <w:r w:rsidR="00FA0598" w:rsidRPr="001253DD">
        <w:rPr>
          <w:sz w:val="22"/>
          <w:szCs w:val="22"/>
        </w:rPr>
        <w:t>transfer</w:t>
      </w:r>
      <w:r w:rsidR="00D93B07" w:rsidRPr="001253DD">
        <w:rPr>
          <w:sz w:val="22"/>
          <w:szCs w:val="22"/>
        </w:rPr>
        <w:t>.</w:t>
      </w:r>
      <w:r w:rsidR="00FA0598" w:rsidRPr="001253DD">
        <w:rPr>
          <w:sz w:val="22"/>
          <w:szCs w:val="22"/>
        </w:rPr>
        <w:t xml:space="preserve"> </w:t>
      </w:r>
      <w:r w:rsidR="00D93B07" w:rsidRPr="001253DD">
        <w:rPr>
          <w:sz w:val="22"/>
          <w:szCs w:val="22"/>
        </w:rPr>
        <w:t xml:space="preserve"> Liaising with the farms to manage this process is important to avoid major issues on labour supply.</w:t>
      </w:r>
      <w:r w:rsidR="008B305D" w:rsidRPr="001253DD">
        <w:rPr>
          <w:sz w:val="22"/>
          <w:szCs w:val="22"/>
        </w:rPr>
        <w:t xml:space="preserve">  Requests to transfer </w:t>
      </w:r>
      <w:r w:rsidR="0028535A" w:rsidRPr="001253DD">
        <w:rPr>
          <w:sz w:val="22"/>
          <w:szCs w:val="22"/>
        </w:rPr>
        <w:t>are commonly due to insufficient work, dissatisfaction with accommodation charges or living conditions and treatment by supervisors.</w:t>
      </w:r>
    </w:p>
    <w:p w14:paraId="33AA021C" w14:textId="1ABAEFAB" w:rsidR="0085340B" w:rsidRPr="001253DD" w:rsidRDefault="0028535A" w:rsidP="00003678">
      <w:pPr>
        <w:pStyle w:val="Default"/>
        <w:spacing w:before="120" w:after="120"/>
        <w:jc w:val="both"/>
        <w:rPr>
          <w:rStyle w:val="Hyperlink"/>
          <w:rFonts w:eastAsia="Times New Roman"/>
          <w:color w:val="000000"/>
          <w:sz w:val="22"/>
          <w:szCs w:val="22"/>
          <w:u w:val="none"/>
        </w:rPr>
      </w:pPr>
      <w:r w:rsidRPr="001253DD">
        <w:rPr>
          <w:rFonts w:eastAsia="Times New Roman"/>
          <w:sz w:val="22"/>
          <w:szCs w:val="22"/>
        </w:rPr>
        <w:t xml:space="preserve">Scheme rules </w:t>
      </w:r>
      <w:r w:rsidR="00205C27" w:rsidRPr="001253DD">
        <w:rPr>
          <w:rFonts w:eastAsia="Times New Roman"/>
          <w:sz w:val="22"/>
          <w:szCs w:val="22"/>
        </w:rPr>
        <w:t xml:space="preserve">do not allow </w:t>
      </w:r>
      <w:r w:rsidR="00FA0598" w:rsidRPr="001253DD">
        <w:rPr>
          <w:rFonts w:eastAsia="Times New Roman"/>
          <w:sz w:val="22"/>
          <w:szCs w:val="22"/>
        </w:rPr>
        <w:t xml:space="preserve">for workers to transfer to a different Scheme </w:t>
      </w:r>
      <w:r w:rsidR="003E40CA" w:rsidRPr="001253DD">
        <w:rPr>
          <w:rFonts w:eastAsia="Times New Roman"/>
          <w:sz w:val="22"/>
          <w:szCs w:val="22"/>
        </w:rPr>
        <w:t>O</w:t>
      </w:r>
      <w:r w:rsidR="00FA0598" w:rsidRPr="001253DD">
        <w:rPr>
          <w:rFonts w:eastAsia="Times New Roman"/>
          <w:sz w:val="22"/>
          <w:szCs w:val="22"/>
        </w:rPr>
        <w:t>perator.</w:t>
      </w:r>
      <w:r w:rsidR="00CA45D0" w:rsidRPr="001253DD">
        <w:rPr>
          <w:rFonts w:eastAsia="Times New Roman"/>
          <w:sz w:val="22"/>
          <w:szCs w:val="22"/>
        </w:rPr>
        <w:t xml:space="preserve"> </w:t>
      </w:r>
      <w:r w:rsidR="003D48F8" w:rsidRPr="001253DD">
        <w:rPr>
          <w:rFonts w:eastAsia="Times New Roman"/>
          <w:sz w:val="22"/>
          <w:szCs w:val="22"/>
        </w:rPr>
        <w:t>There is a high demand for seasonal workers and workers generally want to work for the whole of the 26 week period.</w:t>
      </w:r>
    </w:p>
    <w:tbl>
      <w:tblPr>
        <w:tblStyle w:val="TableGrid"/>
        <w:tblW w:w="0" w:type="auto"/>
        <w:tblInd w:w="-5" w:type="dxa"/>
        <w:tblLook w:val="04A0" w:firstRow="1" w:lastRow="0" w:firstColumn="1" w:lastColumn="0" w:noHBand="0" w:noVBand="1"/>
      </w:tblPr>
      <w:tblGrid>
        <w:gridCol w:w="10193"/>
      </w:tblGrid>
      <w:tr w:rsidR="00686403" w:rsidRPr="001253DD" w14:paraId="4E969F97" w14:textId="77777777" w:rsidTr="00003678">
        <w:trPr>
          <w:trHeight w:val="2258"/>
        </w:trPr>
        <w:tc>
          <w:tcPr>
            <w:tcW w:w="10193" w:type="dxa"/>
            <w:shd w:val="clear" w:color="auto" w:fill="F2F2F2" w:themeFill="background1" w:themeFillShade="F2"/>
          </w:tcPr>
          <w:p w14:paraId="542C6EF2" w14:textId="715E1315" w:rsidR="00686403" w:rsidRPr="001253DD" w:rsidRDefault="00686403" w:rsidP="00A05D54">
            <w:pPr>
              <w:pStyle w:val="Default"/>
              <w:spacing w:before="120" w:after="120"/>
              <w:rPr>
                <w:b/>
                <w:bCs/>
                <w:color w:val="auto"/>
              </w:rPr>
            </w:pPr>
            <w:r w:rsidRPr="001253DD">
              <w:rPr>
                <w:b/>
                <w:bCs/>
                <w:color w:val="auto"/>
              </w:rPr>
              <w:lastRenderedPageBreak/>
              <w:t xml:space="preserve">Good Practice </w:t>
            </w:r>
            <w:r w:rsidRPr="001253DD">
              <w:rPr>
                <w:rFonts w:eastAsia="Times New Roman"/>
                <w:b/>
                <w:bCs/>
              </w:rPr>
              <w:t>Recommendations</w:t>
            </w:r>
            <w:r w:rsidR="001E7466" w:rsidRPr="001253DD">
              <w:rPr>
                <w:rFonts w:eastAsia="Times New Roman"/>
                <w:b/>
                <w:bCs/>
              </w:rPr>
              <w:t xml:space="preserve"> to enable worker transfer to another Scheme User</w:t>
            </w:r>
          </w:p>
          <w:p w14:paraId="583A598A" w14:textId="6FB7B2A5" w:rsidR="003533FA" w:rsidRPr="001253DD" w:rsidRDefault="001855BA" w:rsidP="00A05D54">
            <w:pPr>
              <w:pStyle w:val="ListParagraph"/>
              <w:numPr>
                <w:ilvl w:val="0"/>
                <w:numId w:val="33"/>
              </w:numPr>
              <w:spacing w:before="120" w:after="120"/>
              <w:ind w:left="720"/>
              <w:contextualSpacing w:val="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 xml:space="preserve">Explore </w:t>
            </w:r>
            <w:r w:rsidR="001E7466" w:rsidRPr="001253DD">
              <w:rPr>
                <w:rFonts w:ascii="Arial" w:eastAsia="Times New Roman" w:hAnsi="Arial" w:cs="Arial"/>
                <w:color w:val="000000"/>
                <w:sz w:val="22"/>
                <w:szCs w:val="22"/>
                <w:lang w:eastAsia="en-GB"/>
              </w:rPr>
              <w:t xml:space="preserve">the </w:t>
            </w:r>
            <w:r w:rsidR="004B2B1F" w:rsidRPr="001253DD">
              <w:rPr>
                <w:rFonts w:ascii="Arial" w:eastAsia="Times New Roman" w:hAnsi="Arial" w:cs="Arial"/>
                <w:color w:val="000000"/>
                <w:sz w:val="22"/>
                <w:szCs w:val="22"/>
                <w:lang w:eastAsia="en-GB"/>
              </w:rPr>
              <w:t xml:space="preserve">barriers </w:t>
            </w:r>
            <w:r w:rsidRPr="001253DD">
              <w:rPr>
                <w:rFonts w:ascii="Arial" w:eastAsia="Times New Roman" w:hAnsi="Arial" w:cs="Arial"/>
                <w:color w:val="000000"/>
                <w:sz w:val="22"/>
                <w:szCs w:val="22"/>
                <w:lang w:eastAsia="en-GB"/>
              </w:rPr>
              <w:t xml:space="preserve">which limits </w:t>
            </w:r>
            <w:r w:rsidR="004B2B1F" w:rsidRPr="001253DD">
              <w:rPr>
                <w:rFonts w:ascii="Arial" w:eastAsia="Times New Roman" w:hAnsi="Arial" w:cs="Arial"/>
                <w:color w:val="000000"/>
                <w:sz w:val="22"/>
                <w:szCs w:val="22"/>
                <w:lang w:eastAsia="en-GB"/>
              </w:rPr>
              <w:t xml:space="preserve">workers transferring to another </w:t>
            </w:r>
            <w:r w:rsidR="00943404" w:rsidRPr="001253DD">
              <w:rPr>
                <w:rFonts w:ascii="Arial" w:eastAsia="Times New Roman" w:hAnsi="Arial" w:cs="Arial"/>
                <w:color w:val="000000"/>
                <w:sz w:val="22"/>
                <w:szCs w:val="22"/>
                <w:lang w:eastAsia="en-GB"/>
              </w:rPr>
              <w:t>S</w:t>
            </w:r>
            <w:r w:rsidR="003533FA" w:rsidRPr="001253DD">
              <w:rPr>
                <w:rFonts w:ascii="Arial" w:eastAsia="Times New Roman" w:hAnsi="Arial" w:cs="Arial"/>
                <w:color w:val="000000"/>
                <w:sz w:val="22"/>
                <w:szCs w:val="22"/>
                <w:lang w:eastAsia="en-GB"/>
              </w:rPr>
              <w:t>cheme User where there is no work available</w:t>
            </w:r>
            <w:r w:rsidRPr="001253DD">
              <w:rPr>
                <w:rFonts w:ascii="Arial" w:eastAsia="Times New Roman" w:hAnsi="Arial" w:cs="Arial"/>
                <w:color w:val="000000"/>
                <w:sz w:val="22"/>
                <w:szCs w:val="22"/>
                <w:lang w:eastAsia="en-GB"/>
              </w:rPr>
              <w:t xml:space="preserve">.  </w:t>
            </w:r>
          </w:p>
          <w:p w14:paraId="47A92D74" w14:textId="001E9A04" w:rsidR="00686403" w:rsidRPr="001253DD" w:rsidRDefault="00686403" w:rsidP="00A05D54">
            <w:pPr>
              <w:pStyle w:val="ListParagraph"/>
              <w:numPr>
                <w:ilvl w:val="0"/>
                <w:numId w:val="33"/>
              </w:numPr>
              <w:spacing w:before="120" w:after="120"/>
              <w:ind w:left="720"/>
              <w:contextualSpacing w:val="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Workers must be able to request a transfer using the transfer pathway and provide their reasons. This could be via email, completing a form, named responsible person etc.</w:t>
            </w:r>
          </w:p>
          <w:p w14:paraId="4041986D" w14:textId="77777777" w:rsidR="00686403" w:rsidRPr="001253DD" w:rsidRDefault="00686403" w:rsidP="00003678">
            <w:pPr>
              <w:pStyle w:val="ListParagraph"/>
              <w:numPr>
                <w:ilvl w:val="1"/>
                <w:numId w:val="33"/>
              </w:numPr>
              <w:spacing w:before="120" w:after="120"/>
              <w:ind w:left="1168" w:hanging="357"/>
              <w:contextualSpacing w:val="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 Operators should review the reasons and see if there is any way the worker(s) can continue to work at the farm</w:t>
            </w:r>
          </w:p>
          <w:p w14:paraId="2F816CE8" w14:textId="77777777" w:rsidR="00686403" w:rsidRPr="001253DD" w:rsidRDefault="00686403" w:rsidP="00003678">
            <w:pPr>
              <w:pStyle w:val="ListParagraph"/>
              <w:numPr>
                <w:ilvl w:val="1"/>
                <w:numId w:val="33"/>
              </w:numPr>
              <w:spacing w:before="120" w:after="120"/>
              <w:ind w:left="1168" w:hanging="357"/>
              <w:contextualSpacing w:val="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Scheme Users should make changes to address the concerns of the worker and support them to continue to work at the farm</w:t>
            </w:r>
          </w:p>
          <w:p w14:paraId="133BDBEC" w14:textId="77777777" w:rsidR="00686403" w:rsidRPr="001253DD" w:rsidRDefault="00686403" w:rsidP="00003678">
            <w:pPr>
              <w:pStyle w:val="ListParagraph"/>
              <w:numPr>
                <w:ilvl w:val="1"/>
                <w:numId w:val="33"/>
              </w:numPr>
              <w:spacing w:before="120" w:after="120"/>
              <w:ind w:left="1168" w:hanging="357"/>
              <w:contextualSpacing w:val="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t>If this is not possible, Scheme Operators should provide the worker with the work options available at other farms that are part of their Scheme</w:t>
            </w:r>
          </w:p>
          <w:p w14:paraId="7A70A5D4" w14:textId="4CEA9116" w:rsidR="00686403" w:rsidRPr="001253DD" w:rsidRDefault="00B447E3" w:rsidP="00003678">
            <w:pPr>
              <w:pStyle w:val="ListParagraph"/>
              <w:numPr>
                <w:ilvl w:val="1"/>
                <w:numId w:val="33"/>
              </w:numPr>
              <w:spacing w:before="120" w:after="120"/>
              <w:ind w:left="1168" w:hanging="357"/>
              <w:contextualSpacing w:val="0"/>
              <w:rPr>
                <w:rFonts w:ascii="Arial" w:hAnsi="Arial" w:cs="Arial"/>
                <w:b/>
                <w:bCs/>
                <w:sz w:val="22"/>
                <w:szCs w:val="22"/>
              </w:rPr>
            </w:pPr>
            <w:r w:rsidRPr="001253DD">
              <w:rPr>
                <w:rFonts w:ascii="Arial" w:eastAsia="Times New Roman" w:hAnsi="Arial" w:cs="Arial"/>
                <w:color w:val="000000"/>
                <w:sz w:val="22"/>
                <w:szCs w:val="22"/>
                <w:lang w:eastAsia="en-GB"/>
              </w:rPr>
              <w:t>Workers should be offered transfer to an alternative farm if issues cannot be involved</w:t>
            </w:r>
          </w:p>
        </w:tc>
      </w:tr>
    </w:tbl>
    <w:p w14:paraId="46760514" w14:textId="2FF57CA4" w:rsidR="00C446F9" w:rsidRPr="001253DD" w:rsidRDefault="00AF2F42" w:rsidP="00003678">
      <w:pPr>
        <w:spacing w:before="240" w:after="120"/>
        <w:ind w:left="425" w:hanging="425"/>
        <w:rPr>
          <w:rFonts w:ascii="Arial" w:eastAsia="Times New Roman" w:hAnsi="Arial" w:cs="Arial"/>
          <w:b/>
          <w:bCs/>
          <w:color w:val="538135" w:themeColor="accent6" w:themeShade="BF"/>
          <w:sz w:val="28"/>
          <w:szCs w:val="28"/>
          <w:lang w:eastAsia="en-GB"/>
        </w:rPr>
      </w:pPr>
      <w:bookmarkStart w:id="13" w:name="_Hlk94244286"/>
      <w:r w:rsidRPr="001253DD">
        <w:rPr>
          <w:rFonts w:ascii="Arial" w:eastAsia="Times New Roman" w:hAnsi="Arial" w:cs="Arial"/>
          <w:b/>
          <w:bCs/>
          <w:color w:val="538135" w:themeColor="accent6" w:themeShade="BF"/>
          <w:sz w:val="28"/>
          <w:szCs w:val="28"/>
          <w:lang w:eastAsia="en-GB"/>
        </w:rPr>
        <w:t>e.</w:t>
      </w:r>
      <w:r w:rsidRPr="001253DD">
        <w:rPr>
          <w:rFonts w:ascii="Arial" w:eastAsia="Times New Roman" w:hAnsi="Arial" w:cs="Arial"/>
          <w:b/>
          <w:bCs/>
          <w:color w:val="538135" w:themeColor="accent6" w:themeShade="BF"/>
          <w:sz w:val="28"/>
          <w:szCs w:val="28"/>
          <w:lang w:eastAsia="en-GB"/>
        </w:rPr>
        <w:tab/>
      </w:r>
      <w:r w:rsidR="000F3B92" w:rsidRPr="001253DD">
        <w:rPr>
          <w:rFonts w:ascii="Arial" w:eastAsia="Times New Roman" w:hAnsi="Arial" w:cs="Arial"/>
          <w:b/>
          <w:bCs/>
          <w:color w:val="538135" w:themeColor="accent6" w:themeShade="BF"/>
          <w:sz w:val="28"/>
          <w:szCs w:val="28"/>
          <w:lang w:eastAsia="en-GB"/>
        </w:rPr>
        <w:t>RECRUITMENT COSTS</w:t>
      </w:r>
      <w:bookmarkEnd w:id="13"/>
      <w:r w:rsidR="000F3B92" w:rsidRPr="001253DD">
        <w:rPr>
          <w:rFonts w:ascii="Arial" w:eastAsia="Times New Roman" w:hAnsi="Arial" w:cs="Arial"/>
          <w:b/>
          <w:bCs/>
          <w:color w:val="538135" w:themeColor="accent6" w:themeShade="BF"/>
          <w:sz w:val="28"/>
          <w:szCs w:val="28"/>
          <w:lang w:eastAsia="en-GB"/>
        </w:rPr>
        <w:t xml:space="preserve"> PAID BY WORKERS</w:t>
      </w:r>
    </w:p>
    <w:p w14:paraId="44AA3DD2" w14:textId="1C9294DE" w:rsidR="00A529CF" w:rsidRPr="001253DD" w:rsidRDefault="00C86AE1" w:rsidP="00003678">
      <w:pPr>
        <w:spacing w:before="120" w:after="120"/>
        <w:jc w:val="both"/>
        <w:rPr>
          <w:rFonts w:ascii="Arial" w:eastAsia="Times New Roman" w:hAnsi="Arial" w:cs="Arial"/>
          <w:sz w:val="22"/>
          <w:szCs w:val="22"/>
          <w:lang w:eastAsia="en-GB"/>
        </w:rPr>
      </w:pPr>
      <w:r w:rsidRPr="001253DD">
        <w:rPr>
          <w:rFonts w:ascii="Arial" w:eastAsia="Times New Roman" w:hAnsi="Arial" w:cs="Arial"/>
          <w:sz w:val="22"/>
          <w:szCs w:val="22"/>
          <w:lang w:eastAsia="en-GB"/>
        </w:rPr>
        <w:t xml:space="preserve">Scheme Rule SE3.9. </w:t>
      </w:r>
      <w:r w:rsidR="005F1690" w:rsidRPr="001253DD">
        <w:rPr>
          <w:rFonts w:ascii="Arial" w:eastAsia="Times New Roman" w:hAnsi="Arial" w:cs="Arial"/>
          <w:sz w:val="22"/>
          <w:szCs w:val="22"/>
          <w:lang w:eastAsia="en-GB"/>
        </w:rPr>
        <w:t>Scheme Operators</w:t>
      </w:r>
      <w:r w:rsidRPr="001253DD">
        <w:rPr>
          <w:rFonts w:ascii="Arial" w:eastAsia="Times New Roman" w:hAnsi="Arial" w:cs="Arial"/>
          <w:sz w:val="22"/>
          <w:szCs w:val="22"/>
          <w:lang w:eastAsia="en-GB"/>
        </w:rPr>
        <w:t xml:space="preserve"> must not place any additional charges on participating workers, beyond the costs of administrating the Scheme.</w:t>
      </w:r>
    </w:p>
    <w:p w14:paraId="2CBEAEAB" w14:textId="2D377C59" w:rsidR="00093D7D" w:rsidRPr="001253DD" w:rsidRDefault="003E1338" w:rsidP="00003678">
      <w:pPr>
        <w:spacing w:before="120" w:after="120"/>
        <w:jc w:val="both"/>
        <w:rPr>
          <w:rFonts w:ascii="Arial" w:eastAsia="Times New Roman" w:hAnsi="Arial" w:cs="Arial"/>
          <w:sz w:val="22"/>
          <w:szCs w:val="22"/>
          <w:lang w:eastAsia="en-GB"/>
        </w:rPr>
      </w:pPr>
      <w:r w:rsidRPr="001253DD">
        <w:rPr>
          <w:rFonts w:ascii="Arial" w:eastAsia="Times New Roman" w:hAnsi="Arial" w:cs="Arial"/>
          <w:sz w:val="22"/>
          <w:szCs w:val="22"/>
          <w:lang w:eastAsia="en-GB"/>
        </w:rPr>
        <w:t xml:space="preserve">The Scheme Operators are subject to the </w:t>
      </w:r>
      <w:r w:rsidR="006D48CB" w:rsidRPr="001253DD">
        <w:rPr>
          <w:rFonts w:ascii="Arial" w:eastAsia="Times New Roman" w:hAnsi="Arial" w:cs="Arial"/>
          <w:sz w:val="22"/>
          <w:szCs w:val="22"/>
          <w:lang w:eastAsia="en-GB"/>
        </w:rPr>
        <w:t xml:space="preserve">The Gangmasters (Licensing Conditions) Rules 2009 which require that, </w:t>
      </w:r>
      <w:r w:rsidR="006D48CB" w:rsidRPr="001253DD">
        <w:rPr>
          <w:rFonts w:ascii="Arial" w:eastAsia="Times New Roman" w:hAnsi="Arial" w:cs="Arial"/>
          <w:i/>
          <w:iCs/>
          <w:sz w:val="22"/>
          <w:szCs w:val="22"/>
          <w:lang w:eastAsia="en-GB"/>
        </w:rPr>
        <w:t>“</w:t>
      </w:r>
      <w:r w:rsidRPr="001253DD">
        <w:rPr>
          <w:rFonts w:ascii="Arial" w:eastAsia="Times New Roman" w:hAnsi="Arial" w:cs="Arial"/>
          <w:i/>
          <w:iCs/>
          <w:sz w:val="22"/>
          <w:szCs w:val="22"/>
          <w:lang w:eastAsia="en-GB"/>
        </w:rPr>
        <w:t>7.  A licence holder must not charge a fee to a worker for any work-finding services</w:t>
      </w:r>
      <w:r w:rsidR="00235822" w:rsidRPr="001253DD">
        <w:rPr>
          <w:rFonts w:ascii="Arial" w:eastAsia="Times New Roman" w:hAnsi="Arial" w:cs="Arial"/>
          <w:sz w:val="22"/>
          <w:szCs w:val="22"/>
          <w:lang w:eastAsia="en-GB"/>
        </w:rPr>
        <w:t>” and “</w:t>
      </w:r>
      <w:r w:rsidRPr="001253DD">
        <w:rPr>
          <w:rFonts w:ascii="Arial" w:eastAsia="Times New Roman" w:hAnsi="Arial" w:cs="Arial"/>
          <w:sz w:val="22"/>
          <w:szCs w:val="22"/>
          <w:lang w:eastAsia="en-GB"/>
        </w:rPr>
        <w:t>8.—(1) A licence holder must not make the provision of work-finding services conditional upon the worker—(a) using other services or hiring or purchasing goods provided by the licence holder or any person with whom the licence holder is connected</w:t>
      </w:r>
      <w:r w:rsidR="00235822" w:rsidRPr="001253DD">
        <w:rPr>
          <w:rFonts w:ascii="Arial" w:eastAsia="Times New Roman" w:hAnsi="Arial" w:cs="Arial"/>
          <w:sz w:val="22"/>
          <w:szCs w:val="22"/>
          <w:lang w:eastAsia="en-GB"/>
        </w:rPr>
        <w:t>”.</w:t>
      </w:r>
      <w:r w:rsidR="00AB3D3F" w:rsidRPr="001253DD">
        <w:rPr>
          <w:rFonts w:ascii="Arial" w:eastAsia="Times New Roman" w:hAnsi="Arial" w:cs="Arial"/>
          <w:sz w:val="22"/>
          <w:szCs w:val="22"/>
          <w:lang w:eastAsia="en-GB"/>
        </w:rPr>
        <w:t xml:space="preserve">  This legal requirement is applied by GLAA Licensing Standard 7.1.</w:t>
      </w:r>
    </w:p>
    <w:p w14:paraId="7DCC16AF" w14:textId="637C2D2D" w:rsidR="00D4153A" w:rsidRPr="001253DD" w:rsidRDefault="00C951B0" w:rsidP="00003678">
      <w:pPr>
        <w:spacing w:before="120" w:after="120"/>
        <w:jc w:val="both"/>
        <w:rPr>
          <w:rFonts w:ascii="Arial" w:eastAsia="Times New Roman" w:hAnsi="Arial" w:cs="Arial"/>
          <w:sz w:val="22"/>
          <w:szCs w:val="22"/>
          <w:lang w:eastAsia="en-GB"/>
        </w:rPr>
      </w:pPr>
      <w:r w:rsidRPr="001253DD">
        <w:rPr>
          <w:rFonts w:ascii="Arial" w:eastAsia="Times New Roman" w:hAnsi="Arial" w:cs="Arial"/>
          <w:sz w:val="22"/>
          <w:szCs w:val="22"/>
          <w:lang w:eastAsia="en-GB"/>
        </w:rPr>
        <w:t xml:space="preserve">The Scheme Operators are subject </w:t>
      </w:r>
      <w:r w:rsidR="006A5A92" w:rsidRPr="001253DD">
        <w:rPr>
          <w:rFonts w:ascii="Arial" w:eastAsia="Times New Roman" w:hAnsi="Arial" w:cs="Arial"/>
          <w:sz w:val="22"/>
          <w:szCs w:val="22"/>
          <w:lang w:eastAsia="en-GB"/>
        </w:rPr>
        <w:t xml:space="preserve">to </w:t>
      </w:r>
      <w:r w:rsidR="00D4153A" w:rsidRPr="001253DD">
        <w:rPr>
          <w:rFonts w:ascii="Arial" w:eastAsia="Times New Roman" w:hAnsi="Arial" w:cs="Arial"/>
          <w:sz w:val="22"/>
          <w:szCs w:val="22"/>
          <w:lang w:eastAsia="en-GB"/>
        </w:rPr>
        <w:t xml:space="preserve">Scheme Rule SE3.9. </w:t>
      </w:r>
      <w:r w:rsidR="006A5A92" w:rsidRPr="001253DD">
        <w:rPr>
          <w:rFonts w:ascii="Arial" w:eastAsia="Times New Roman" w:hAnsi="Arial" w:cs="Arial"/>
          <w:sz w:val="22"/>
          <w:szCs w:val="22"/>
          <w:lang w:eastAsia="en-GB"/>
        </w:rPr>
        <w:t xml:space="preserve">which </w:t>
      </w:r>
      <w:r w:rsidR="00D4153A" w:rsidRPr="001253DD">
        <w:rPr>
          <w:rFonts w:ascii="Arial" w:eastAsia="Times New Roman" w:hAnsi="Arial" w:cs="Arial"/>
          <w:sz w:val="22"/>
          <w:szCs w:val="22"/>
          <w:lang w:eastAsia="en-GB"/>
        </w:rPr>
        <w:t xml:space="preserve">requires that Scheme Operators, </w:t>
      </w:r>
      <w:r w:rsidR="000D5184" w:rsidRPr="001253DD">
        <w:rPr>
          <w:rFonts w:ascii="Arial" w:eastAsia="Times New Roman" w:hAnsi="Arial" w:cs="Arial"/>
          <w:i/>
          <w:iCs/>
          <w:sz w:val="22"/>
          <w:szCs w:val="22"/>
          <w:lang w:eastAsia="en-GB"/>
        </w:rPr>
        <w:t>“</w:t>
      </w:r>
      <w:r w:rsidR="00D4153A" w:rsidRPr="001253DD">
        <w:rPr>
          <w:rFonts w:ascii="Arial" w:eastAsia="Times New Roman" w:hAnsi="Arial" w:cs="Arial"/>
          <w:i/>
          <w:iCs/>
          <w:sz w:val="22"/>
          <w:szCs w:val="22"/>
          <w:lang w:eastAsia="en-GB"/>
        </w:rPr>
        <w:t>must not place any additional charges on participating workers, beyond the costs of administrating the Scheme</w:t>
      </w:r>
      <w:r w:rsidR="000D5184" w:rsidRPr="001253DD">
        <w:rPr>
          <w:rFonts w:ascii="Arial" w:eastAsia="Times New Roman" w:hAnsi="Arial" w:cs="Arial"/>
          <w:i/>
          <w:iCs/>
          <w:sz w:val="22"/>
          <w:szCs w:val="22"/>
          <w:lang w:eastAsia="en-GB"/>
        </w:rPr>
        <w:t>”.</w:t>
      </w:r>
      <w:r w:rsidR="006A5A92" w:rsidRPr="001253DD">
        <w:rPr>
          <w:rFonts w:ascii="Arial" w:eastAsia="Times New Roman" w:hAnsi="Arial" w:cs="Arial"/>
          <w:sz w:val="22"/>
          <w:szCs w:val="22"/>
          <w:lang w:eastAsia="en-GB"/>
        </w:rPr>
        <w:t xml:space="preserve">  The Scheme Rules provide no definition of what</w:t>
      </w:r>
      <w:r w:rsidR="009C54E2" w:rsidRPr="001253DD">
        <w:rPr>
          <w:rFonts w:ascii="Arial" w:eastAsia="Times New Roman" w:hAnsi="Arial" w:cs="Arial"/>
          <w:sz w:val="22"/>
          <w:szCs w:val="22"/>
          <w:lang w:eastAsia="en-GB"/>
        </w:rPr>
        <w:t xml:space="preserve"> “</w:t>
      </w:r>
      <w:r w:rsidR="009C54E2" w:rsidRPr="001253DD">
        <w:rPr>
          <w:rFonts w:ascii="Arial" w:eastAsia="Times New Roman" w:hAnsi="Arial" w:cs="Arial"/>
          <w:i/>
          <w:iCs/>
          <w:sz w:val="22"/>
          <w:szCs w:val="22"/>
          <w:lang w:eastAsia="en-GB"/>
        </w:rPr>
        <w:t>the costs of administrating the Scheme</w:t>
      </w:r>
      <w:r w:rsidR="009C54E2" w:rsidRPr="001253DD">
        <w:rPr>
          <w:rFonts w:ascii="Arial" w:eastAsia="Times New Roman" w:hAnsi="Arial" w:cs="Arial"/>
          <w:sz w:val="22"/>
          <w:szCs w:val="22"/>
          <w:lang w:eastAsia="en-GB"/>
        </w:rPr>
        <w:t>” and “</w:t>
      </w:r>
      <w:r w:rsidR="009C54E2" w:rsidRPr="001253DD">
        <w:rPr>
          <w:rFonts w:ascii="Arial" w:eastAsia="Times New Roman" w:hAnsi="Arial" w:cs="Arial"/>
          <w:i/>
          <w:iCs/>
          <w:sz w:val="22"/>
          <w:szCs w:val="22"/>
          <w:lang w:eastAsia="en-GB"/>
        </w:rPr>
        <w:t>additional charges</w:t>
      </w:r>
      <w:r w:rsidR="009C54E2" w:rsidRPr="001253DD">
        <w:rPr>
          <w:rFonts w:ascii="Arial" w:eastAsia="Times New Roman" w:hAnsi="Arial" w:cs="Arial"/>
          <w:sz w:val="22"/>
          <w:szCs w:val="22"/>
          <w:lang w:eastAsia="en-GB"/>
        </w:rPr>
        <w:t>” does or does not include.</w:t>
      </w:r>
    </w:p>
    <w:p w14:paraId="431B5D5F" w14:textId="592EE373" w:rsidR="00750E3D" w:rsidRPr="001253DD" w:rsidRDefault="00FF1EF7" w:rsidP="00003678">
      <w:pPr>
        <w:spacing w:before="120" w:after="120"/>
        <w:jc w:val="both"/>
        <w:rPr>
          <w:rFonts w:ascii="Arial" w:eastAsia="Times New Roman" w:hAnsi="Arial" w:cs="Arial"/>
          <w:bCs/>
          <w:sz w:val="22"/>
          <w:szCs w:val="22"/>
          <w:lang w:eastAsia="en-GB"/>
        </w:rPr>
      </w:pPr>
      <w:r w:rsidRPr="001253DD">
        <w:rPr>
          <w:rFonts w:ascii="Arial" w:eastAsia="Times New Roman" w:hAnsi="Arial" w:cs="Arial"/>
          <w:sz w:val="22"/>
          <w:szCs w:val="22"/>
          <w:lang w:eastAsia="en-GB"/>
        </w:rPr>
        <w:t>The G</w:t>
      </w:r>
      <w:r w:rsidR="000D15F7" w:rsidRPr="001253DD">
        <w:rPr>
          <w:rFonts w:ascii="Arial" w:eastAsia="Times New Roman" w:hAnsi="Arial" w:cs="Arial"/>
          <w:sz w:val="22"/>
          <w:szCs w:val="22"/>
          <w:lang w:eastAsia="en-GB"/>
        </w:rPr>
        <w:t>LAA has confirmed that</w:t>
      </w:r>
      <w:r w:rsidR="0032109D" w:rsidRPr="001253DD">
        <w:rPr>
          <w:rFonts w:ascii="Arial" w:eastAsia="Times New Roman" w:hAnsi="Arial" w:cs="Arial"/>
          <w:sz w:val="22"/>
          <w:szCs w:val="22"/>
          <w:lang w:eastAsia="en-GB"/>
        </w:rPr>
        <w:t xml:space="preserve"> </w:t>
      </w:r>
      <w:r w:rsidR="009C54E2" w:rsidRPr="001253DD">
        <w:rPr>
          <w:rFonts w:ascii="Arial" w:eastAsia="Times New Roman" w:hAnsi="Arial" w:cs="Arial"/>
          <w:sz w:val="22"/>
          <w:szCs w:val="22"/>
          <w:lang w:eastAsia="en-GB"/>
        </w:rPr>
        <w:t>with regards to GLAA Licensing Standard 7.1:</w:t>
      </w:r>
    </w:p>
    <w:p w14:paraId="0BD9E426" w14:textId="2EBA5B57" w:rsidR="00750E3D" w:rsidRPr="001253DD" w:rsidRDefault="00750E3D" w:rsidP="005F1690">
      <w:pPr>
        <w:spacing w:before="120" w:after="120"/>
        <w:ind w:left="142" w:right="700"/>
        <w:jc w:val="both"/>
        <w:rPr>
          <w:rFonts w:ascii="Arial" w:eastAsia="Times New Roman" w:hAnsi="Arial" w:cs="Arial"/>
          <w:sz w:val="22"/>
          <w:szCs w:val="22"/>
          <w:lang w:eastAsia="en-GB"/>
        </w:rPr>
      </w:pPr>
      <w:r w:rsidRPr="001253DD">
        <w:rPr>
          <w:rFonts w:ascii="Arial" w:eastAsia="Times New Roman" w:hAnsi="Arial" w:cs="Arial"/>
          <w:b/>
          <w:sz w:val="22"/>
          <w:szCs w:val="22"/>
          <w:lang w:eastAsia="en-GB"/>
        </w:rPr>
        <w:t>Visa Cost</w:t>
      </w:r>
      <w:r w:rsidRPr="001253DD">
        <w:rPr>
          <w:rFonts w:ascii="Arial" w:eastAsia="Times New Roman" w:hAnsi="Arial" w:cs="Arial"/>
          <w:sz w:val="22"/>
          <w:szCs w:val="22"/>
          <w:lang w:eastAsia="en-GB"/>
        </w:rPr>
        <w:t xml:space="preserve"> – where paid for by a worker is </w:t>
      </w:r>
      <w:r w:rsidRPr="001253DD">
        <w:rPr>
          <w:rFonts w:ascii="Arial" w:eastAsia="Times New Roman" w:hAnsi="Arial" w:cs="Arial"/>
          <w:sz w:val="22"/>
          <w:szCs w:val="22"/>
          <w:u w:val="single"/>
          <w:lang w:eastAsia="en-GB"/>
        </w:rPr>
        <w:t>not</w:t>
      </w:r>
      <w:r w:rsidRPr="001253DD">
        <w:rPr>
          <w:rFonts w:ascii="Arial" w:eastAsia="Times New Roman" w:hAnsi="Arial" w:cs="Arial"/>
          <w:sz w:val="22"/>
          <w:szCs w:val="22"/>
          <w:lang w:eastAsia="en-GB"/>
        </w:rPr>
        <w:t xml:space="preserve"> in breach of </w:t>
      </w:r>
      <w:bookmarkStart w:id="14" w:name="_Hlk94244680"/>
      <w:r w:rsidRPr="001253DD">
        <w:rPr>
          <w:rFonts w:ascii="Arial" w:eastAsia="Times New Roman" w:hAnsi="Arial" w:cs="Arial"/>
          <w:sz w:val="22"/>
          <w:szCs w:val="22"/>
          <w:lang w:eastAsia="en-GB"/>
        </w:rPr>
        <w:t>GLAA Licensing Standard 7.1.</w:t>
      </w:r>
      <w:bookmarkEnd w:id="14"/>
      <w:r w:rsidRPr="001253DD">
        <w:rPr>
          <w:rFonts w:ascii="Arial" w:eastAsia="Times New Roman" w:hAnsi="Arial" w:cs="Arial"/>
          <w:sz w:val="22"/>
          <w:szCs w:val="22"/>
          <w:lang w:eastAsia="en-GB"/>
        </w:rPr>
        <w:t xml:space="preserve">  Reason given - The worker has to get a visa to come to the UK. This is not a requirement, or a fee levied by the </w:t>
      </w:r>
      <w:r w:rsidR="00B22622" w:rsidRPr="001253DD">
        <w:rPr>
          <w:rFonts w:ascii="Arial" w:eastAsia="Times New Roman" w:hAnsi="Arial" w:cs="Arial"/>
          <w:sz w:val="22"/>
          <w:szCs w:val="22"/>
          <w:lang w:eastAsia="en-GB"/>
        </w:rPr>
        <w:t>Scheme Operator</w:t>
      </w:r>
      <w:r w:rsidRPr="001253DD">
        <w:rPr>
          <w:rFonts w:ascii="Arial" w:eastAsia="Times New Roman" w:hAnsi="Arial" w:cs="Arial"/>
          <w:sz w:val="22"/>
          <w:szCs w:val="22"/>
          <w:lang w:eastAsia="en-GB"/>
        </w:rPr>
        <w:t>, or recruiter. It must only be at the rate set by the Home Office.</w:t>
      </w:r>
    </w:p>
    <w:p w14:paraId="41124917" w14:textId="74A6BD5E" w:rsidR="00750E3D" w:rsidRPr="001253DD" w:rsidRDefault="00750E3D" w:rsidP="005F1690">
      <w:pPr>
        <w:spacing w:before="120" w:after="120"/>
        <w:ind w:left="142" w:right="700"/>
        <w:jc w:val="both"/>
        <w:rPr>
          <w:rFonts w:ascii="Arial" w:eastAsia="Times New Roman" w:hAnsi="Arial" w:cs="Arial"/>
          <w:sz w:val="22"/>
          <w:szCs w:val="22"/>
          <w:lang w:eastAsia="en-GB"/>
        </w:rPr>
      </w:pPr>
      <w:r w:rsidRPr="001253DD">
        <w:rPr>
          <w:rFonts w:ascii="Arial" w:eastAsia="Times New Roman" w:hAnsi="Arial" w:cs="Arial"/>
          <w:b/>
          <w:sz w:val="22"/>
          <w:szCs w:val="22"/>
          <w:lang w:eastAsia="en-GB"/>
        </w:rPr>
        <w:t>Visa Processing costs</w:t>
      </w:r>
      <w:r w:rsidRPr="001253DD">
        <w:rPr>
          <w:rFonts w:ascii="Arial" w:eastAsia="Times New Roman" w:hAnsi="Arial" w:cs="Arial"/>
          <w:sz w:val="22"/>
          <w:szCs w:val="22"/>
          <w:lang w:eastAsia="en-GB"/>
        </w:rPr>
        <w:t xml:space="preserve"> set by the Home Office and charged via TLS - where paid for by a worker are </w:t>
      </w:r>
      <w:r w:rsidRPr="001253DD">
        <w:rPr>
          <w:rFonts w:ascii="Arial" w:eastAsia="Times New Roman" w:hAnsi="Arial" w:cs="Arial"/>
          <w:sz w:val="22"/>
          <w:szCs w:val="22"/>
          <w:u w:val="single"/>
          <w:lang w:eastAsia="en-GB"/>
        </w:rPr>
        <w:t>not</w:t>
      </w:r>
      <w:r w:rsidRPr="001253DD">
        <w:rPr>
          <w:rFonts w:ascii="Arial" w:eastAsia="Times New Roman" w:hAnsi="Arial" w:cs="Arial"/>
          <w:sz w:val="22"/>
          <w:szCs w:val="22"/>
          <w:lang w:eastAsia="en-GB"/>
        </w:rPr>
        <w:t xml:space="preserve"> a breach of GLAA Licensing Standard 7.1. Reason given - These are not fees levied by the </w:t>
      </w:r>
      <w:r w:rsidR="00B22622" w:rsidRPr="001253DD">
        <w:rPr>
          <w:rFonts w:ascii="Arial" w:eastAsia="Times New Roman" w:hAnsi="Arial" w:cs="Arial"/>
          <w:sz w:val="22"/>
          <w:szCs w:val="22"/>
          <w:lang w:eastAsia="en-GB"/>
        </w:rPr>
        <w:t>Scheme Operator</w:t>
      </w:r>
      <w:r w:rsidRPr="001253DD">
        <w:rPr>
          <w:rFonts w:ascii="Arial" w:eastAsia="Times New Roman" w:hAnsi="Arial" w:cs="Arial"/>
          <w:sz w:val="22"/>
          <w:szCs w:val="22"/>
          <w:lang w:eastAsia="en-GB"/>
        </w:rPr>
        <w:t>/recruiter. They are agreed and set by the Home Office, and charged via TLS, which is not a labour provider. So, 7.1 does NOT apply.</w:t>
      </w:r>
    </w:p>
    <w:p w14:paraId="758AD58A" w14:textId="490D7A04" w:rsidR="00750E3D" w:rsidRPr="001253DD" w:rsidRDefault="00750E3D" w:rsidP="005F1690">
      <w:pPr>
        <w:spacing w:before="120" w:after="120"/>
        <w:ind w:left="142" w:right="700"/>
        <w:jc w:val="both"/>
        <w:rPr>
          <w:rFonts w:ascii="Arial" w:eastAsia="Times New Roman" w:hAnsi="Arial" w:cs="Arial"/>
          <w:b/>
          <w:sz w:val="22"/>
          <w:szCs w:val="22"/>
          <w:lang w:eastAsia="en-GB"/>
        </w:rPr>
      </w:pPr>
      <w:r w:rsidRPr="001253DD">
        <w:rPr>
          <w:rFonts w:ascii="Arial" w:eastAsia="Times New Roman" w:hAnsi="Arial" w:cs="Arial"/>
          <w:b/>
          <w:sz w:val="22"/>
          <w:szCs w:val="22"/>
          <w:lang w:eastAsia="en-GB"/>
        </w:rPr>
        <w:t>Travel costs</w:t>
      </w:r>
    </w:p>
    <w:p w14:paraId="6A2EF555" w14:textId="2DC544B7" w:rsidR="00750E3D" w:rsidRPr="001253DD" w:rsidRDefault="00750E3D" w:rsidP="005F1690">
      <w:pPr>
        <w:numPr>
          <w:ilvl w:val="1"/>
          <w:numId w:val="69"/>
        </w:numPr>
        <w:spacing w:before="120" w:after="120"/>
        <w:ind w:left="676" w:right="700"/>
        <w:jc w:val="both"/>
        <w:rPr>
          <w:rFonts w:ascii="Arial" w:eastAsia="Times New Roman" w:hAnsi="Arial" w:cs="Arial"/>
          <w:sz w:val="22"/>
          <w:szCs w:val="22"/>
          <w:lang w:eastAsia="en-GB"/>
        </w:rPr>
      </w:pPr>
      <w:r w:rsidRPr="001253DD">
        <w:rPr>
          <w:rFonts w:ascii="Arial" w:eastAsia="Times New Roman" w:hAnsi="Arial" w:cs="Arial"/>
          <w:sz w:val="22"/>
          <w:szCs w:val="22"/>
          <w:lang w:eastAsia="en-GB"/>
        </w:rPr>
        <w:t xml:space="preserve">Where the worker makes their own travel arrangements - with a travel company or flight company and are not paying anything to the </w:t>
      </w:r>
      <w:r w:rsidR="00B22622" w:rsidRPr="001253DD">
        <w:rPr>
          <w:rFonts w:ascii="Arial" w:eastAsia="Times New Roman" w:hAnsi="Arial" w:cs="Arial"/>
          <w:sz w:val="22"/>
          <w:szCs w:val="22"/>
          <w:lang w:eastAsia="en-GB"/>
        </w:rPr>
        <w:t>Scheme Operator</w:t>
      </w:r>
      <w:r w:rsidRPr="001253DD">
        <w:rPr>
          <w:rFonts w:ascii="Arial" w:eastAsia="Times New Roman" w:hAnsi="Arial" w:cs="Arial"/>
          <w:sz w:val="22"/>
          <w:szCs w:val="22"/>
          <w:lang w:eastAsia="en-GB"/>
        </w:rPr>
        <w:t xml:space="preserve">. This is </w:t>
      </w:r>
      <w:r w:rsidRPr="001253DD">
        <w:rPr>
          <w:rFonts w:ascii="Arial" w:eastAsia="Times New Roman" w:hAnsi="Arial" w:cs="Arial"/>
          <w:sz w:val="22"/>
          <w:szCs w:val="22"/>
          <w:u w:val="single"/>
          <w:lang w:eastAsia="en-GB"/>
        </w:rPr>
        <w:t xml:space="preserve">not </w:t>
      </w:r>
      <w:r w:rsidRPr="001253DD">
        <w:rPr>
          <w:rFonts w:ascii="Arial" w:eastAsia="Times New Roman" w:hAnsi="Arial" w:cs="Arial"/>
          <w:sz w:val="22"/>
          <w:szCs w:val="22"/>
          <w:lang w:eastAsia="en-GB"/>
        </w:rPr>
        <w:t>a breach of standard 7.1.</w:t>
      </w:r>
    </w:p>
    <w:p w14:paraId="2686B4CB" w14:textId="00ABC1CE" w:rsidR="00750E3D" w:rsidRPr="001253DD" w:rsidRDefault="00750E3D" w:rsidP="005F1690">
      <w:pPr>
        <w:numPr>
          <w:ilvl w:val="1"/>
          <w:numId w:val="69"/>
        </w:numPr>
        <w:spacing w:before="120" w:after="120"/>
        <w:ind w:left="676" w:right="700"/>
        <w:jc w:val="both"/>
        <w:rPr>
          <w:rFonts w:ascii="Arial" w:eastAsia="Times New Roman" w:hAnsi="Arial" w:cs="Arial"/>
          <w:sz w:val="22"/>
          <w:szCs w:val="22"/>
          <w:lang w:eastAsia="en-GB"/>
        </w:rPr>
      </w:pPr>
      <w:r w:rsidRPr="001253DD">
        <w:rPr>
          <w:rFonts w:ascii="Arial" w:eastAsia="Times New Roman" w:hAnsi="Arial" w:cs="Arial"/>
          <w:sz w:val="22"/>
          <w:szCs w:val="22"/>
          <w:lang w:eastAsia="en-GB"/>
        </w:rPr>
        <w:t xml:space="preserve">Where the </w:t>
      </w:r>
      <w:r w:rsidR="00B22622" w:rsidRPr="001253DD">
        <w:rPr>
          <w:rFonts w:ascii="Arial" w:eastAsia="Times New Roman" w:hAnsi="Arial" w:cs="Arial"/>
          <w:sz w:val="22"/>
          <w:szCs w:val="22"/>
          <w:lang w:eastAsia="en-GB"/>
        </w:rPr>
        <w:t>Scheme Operator</w:t>
      </w:r>
      <w:r w:rsidRPr="001253DD">
        <w:rPr>
          <w:rFonts w:ascii="Arial" w:eastAsia="Times New Roman" w:hAnsi="Arial" w:cs="Arial"/>
          <w:sz w:val="22"/>
          <w:szCs w:val="22"/>
          <w:lang w:eastAsia="en-GB"/>
        </w:rPr>
        <w:t xml:space="preserve"> offers travel arrangements, but these are optional - This is </w:t>
      </w:r>
      <w:r w:rsidRPr="001253DD">
        <w:rPr>
          <w:rFonts w:ascii="Arial" w:eastAsia="Times New Roman" w:hAnsi="Arial" w:cs="Arial"/>
          <w:sz w:val="22"/>
          <w:szCs w:val="22"/>
          <w:u w:val="single"/>
          <w:lang w:eastAsia="en-GB"/>
        </w:rPr>
        <w:t xml:space="preserve">not </w:t>
      </w:r>
      <w:r w:rsidRPr="001253DD">
        <w:rPr>
          <w:rFonts w:ascii="Arial" w:eastAsia="Times New Roman" w:hAnsi="Arial" w:cs="Arial"/>
          <w:sz w:val="22"/>
          <w:szCs w:val="22"/>
          <w:lang w:eastAsia="en-GB"/>
        </w:rPr>
        <w:t xml:space="preserve">a breach of standard 7.1. However, if the charges appeared uneconomic this might question the </w:t>
      </w:r>
      <w:r w:rsidR="00B22622" w:rsidRPr="001253DD">
        <w:rPr>
          <w:rFonts w:ascii="Arial" w:eastAsia="Times New Roman" w:hAnsi="Arial" w:cs="Arial"/>
          <w:sz w:val="22"/>
          <w:szCs w:val="22"/>
          <w:lang w:eastAsia="en-GB"/>
        </w:rPr>
        <w:t>Scheme Operator</w:t>
      </w:r>
      <w:r w:rsidRPr="001253DD">
        <w:rPr>
          <w:rFonts w:ascii="Arial" w:eastAsia="Times New Roman" w:hAnsi="Arial" w:cs="Arial"/>
          <w:sz w:val="22"/>
          <w:szCs w:val="22"/>
          <w:lang w:eastAsia="en-GB"/>
        </w:rPr>
        <w:t>’s approach.</w:t>
      </w:r>
    </w:p>
    <w:p w14:paraId="18D28D57" w14:textId="449D057C" w:rsidR="00750E3D" w:rsidRPr="001253DD" w:rsidRDefault="00750E3D" w:rsidP="005F1690">
      <w:pPr>
        <w:numPr>
          <w:ilvl w:val="1"/>
          <w:numId w:val="69"/>
        </w:numPr>
        <w:spacing w:before="120" w:after="120"/>
        <w:ind w:left="676" w:right="700"/>
        <w:jc w:val="both"/>
        <w:rPr>
          <w:rFonts w:ascii="Arial" w:eastAsia="Times New Roman" w:hAnsi="Arial" w:cs="Arial"/>
          <w:sz w:val="22"/>
          <w:szCs w:val="22"/>
          <w:lang w:eastAsia="en-GB"/>
        </w:rPr>
      </w:pPr>
      <w:r w:rsidRPr="001253DD">
        <w:rPr>
          <w:rFonts w:ascii="Arial" w:eastAsia="Times New Roman" w:hAnsi="Arial" w:cs="Arial"/>
          <w:sz w:val="22"/>
          <w:szCs w:val="22"/>
          <w:lang w:eastAsia="en-GB"/>
        </w:rPr>
        <w:t xml:space="preserve">Where the </w:t>
      </w:r>
      <w:r w:rsidR="00B22622" w:rsidRPr="001253DD">
        <w:rPr>
          <w:rFonts w:ascii="Arial" w:eastAsia="Times New Roman" w:hAnsi="Arial" w:cs="Arial"/>
          <w:sz w:val="22"/>
          <w:szCs w:val="22"/>
          <w:lang w:eastAsia="en-GB"/>
        </w:rPr>
        <w:t>Scheme Operator</w:t>
      </w:r>
      <w:r w:rsidRPr="001253DD">
        <w:rPr>
          <w:rFonts w:ascii="Arial" w:eastAsia="Times New Roman" w:hAnsi="Arial" w:cs="Arial"/>
          <w:sz w:val="22"/>
          <w:szCs w:val="22"/>
          <w:lang w:eastAsia="en-GB"/>
        </w:rPr>
        <w:t xml:space="preserve"> offers travel arrangements, but these are compulsory - this is a breach of standard 7.1.  The problem is the compulsion and potentially not the rate as this could present a value for money option. If the latter applied, whilst it would be pointed out they should be optional, a proportionate approach to the non-compliance would need to be considered.</w:t>
      </w:r>
    </w:p>
    <w:p w14:paraId="608501EB" w14:textId="2937DE7F" w:rsidR="00750E3D" w:rsidRPr="001253DD" w:rsidRDefault="00750E3D" w:rsidP="00003678">
      <w:pPr>
        <w:spacing w:before="120" w:after="120"/>
        <w:ind w:left="142" w:right="700"/>
        <w:jc w:val="both"/>
        <w:rPr>
          <w:rFonts w:ascii="Arial" w:eastAsia="Times New Roman" w:hAnsi="Arial" w:cs="Arial"/>
          <w:sz w:val="22"/>
          <w:szCs w:val="22"/>
          <w:lang w:eastAsia="en-GB"/>
        </w:rPr>
      </w:pPr>
      <w:r w:rsidRPr="001253DD">
        <w:rPr>
          <w:rFonts w:ascii="Arial" w:eastAsia="Times New Roman" w:hAnsi="Arial" w:cs="Arial"/>
          <w:bCs/>
          <w:sz w:val="22"/>
          <w:szCs w:val="22"/>
          <w:lang w:eastAsia="en-GB"/>
        </w:rPr>
        <w:t>The</w:t>
      </w:r>
      <w:r w:rsidRPr="001253DD">
        <w:rPr>
          <w:rFonts w:ascii="Arial" w:eastAsia="Times New Roman" w:hAnsi="Arial" w:cs="Arial"/>
          <w:sz w:val="22"/>
          <w:szCs w:val="22"/>
          <w:lang w:eastAsia="en-GB"/>
        </w:rPr>
        <w:t xml:space="preserve"> GLAA confirmed that, “In all travel cases, </w:t>
      </w:r>
      <w:r w:rsidRPr="001253DD">
        <w:rPr>
          <w:rFonts w:ascii="Arial" w:eastAsia="Times New Roman" w:hAnsi="Arial" w:cs="Arial"/>
          <w:i/>
          <w:iCs/>
          <w:sz w:val="22"/>
          <w:szCs w:val="22"/>
          <w:lang w:eastAsia="en-GB"/>
        </w:rPr>
        <w:t>optional</w:t>
      </w:r>
      <w:r w:rsidRPr="001253DD">
        <w:rPr>
          <w:rFonts w:ascii="Arial" w:eastAsia="Times New Roman" w:hAnsi="Arial" w:cs="Arial"/>
          <w:sz w:val="22"/>
          <w:szCs w:val="22"/>
          <w:lang w:eastAsia="en-GB"/>
        </w:rPr>
        <w:t xml:space="preserve"> is critical. Also, if the </w:t>
      </w:r>
      <w:r w:rsidR="00B22622" w:rsidRPr="001253DD">
        <w:rPr>
          <w:rFonts w:ascii="Arial" w:eastAsia="Times New Roman" w:hAnsi="Arial" w:cs="Arial"/>
          <w:sz w:val="22"/>
          <w:szCs w:val="22"/>
          <w:lang w:eastAsia="en-GB"/>
        </w:rPr>
        <w:t>Scheme Operator</w:t>
      </w:r>
      <w:r w:rsidRPr="001253DD">
        <w:rPr>
          <w:rFonts w:ascii="Arial" w:eastAsia="Times New Roman" w:hAnsi="Arial" w:cs="Arial"/>
          <w:sz w:val="22"/>
          <w:szCs w:val="22"/>
          <w:lang w:eastAsia="en-GB"/>
        </w:rPr>
        <w:t xml:space="preserve"> became an intermediary in any process and charged any form of arrangement fee this would breach 7.1.”</w:t>
      </w:r>
    </w:p>
    <w:p w14:paraId="69A780DD" w14:textId="639E194F" w:rsidR="00750E3D" w:rsidRPr="001253DD" w:rsidRDefault="00750E3D" w:rsidP="00003678">
      <w:pPr>
        <w:spacing w:before="120" w:after="120"/>
        <w:ind w:left="142" w:right="700"/>
        <w:jc w:val="both"/>
        <w:rPr>
          <w:rFonts w:ascii="Arial" w:eastAsia="Times New Roman" w:hAnsi="Arial" w:cs="Arial"/>
          <w:sz w:val="22"/>
          <w:szCs w:val="22"/>
          <w:lang w:eastAsia="en-GB"/>
        </w:rPr>
      </w:pPr>
      <w:r w:rsidRPr="001253DD">
        <w:rPr>
          <w:rFonts w:ascii="Arial" w:eastAsia="Times New Roman" w:hAnsi="Arial" w:cs="Arial"/>
          <w:b/>
          <w:sz w:val="22"/>
          <w:szCs w:val="22"/>
          <w:lang w:eastAsia="en-GB"/>
        </w:rPr>
        <w:lastRenderedPageBreak/>
        <w:t>Pre-departure Covid tests</w:t>
      </w:r>
      <w:r w:rsidRPr="001253DD">
        <w:rPr>
          <w:rFonts w:ascii="Arial" w:eastAsia="Times New Roman" w:hAnsi="Arial" w:cs="Arial"/>
          <w:sz w:val="22"/>
          <w:szCs w:val="22"/>
          <w:lang w:eastAsia="en-GB"/>
        </w:rPr>
        <w:t xml:space="preserve"> – where paid for by a worker is </w:t>
      </w:r>
      <w:r w:rsidRPr="001253DD">
        <w:rPr>
          <w:rFonts w:ascii="Arial" w:eastAsia="Times New Roman" w:hAnsi="Arial" w:cs="Arial"/>
          <w:sz w:val="22"/>
          <w:szCs w:val="22"/>
          <w:u w:val="single"/>
          <w:lang w:eastAsia="en-GB"/>
        </w:rPr>
        <w:t>not</w:t>
      </w:r>
      <w:r w:rsidRPr="001253DD">
        <w:rPr>
          <w:rFonts w:ascii="Arial" w:eastAsia="Times New Roman" w:hAnsi="Arial" w:cs="Arial"/>
          <w:sz w:val="22"/>
          <w:szCs w:val="22"/>
          <w:lang w:eastAsia="en-GB"/>
        </w:rPr>
        <w:t xml:space="preserve"> in breach of GLAA Licensing Standard 7.1.  Reason given - the costs of these activities are the same as the charge for visas i.e. a requirement of entry to the UK so it would be at odds with government policy to say they are in breach of the Standards.</w:t>
      </w:r>
    </w:p>
    <w:p w14:paraId="0EE521F4" w14:textId="640A8079" w:rsidR="000334E9" w:rsidRPr="001253DD" w:rsidRDefault="00C446F9" w:rsidP="00003678">
      <w:pPr>
        <w:spacing w:before="120" w:after="120"/>
        <w:jc w:val="both"/>
        <w:rPr>
          <w:rFonts w:ascii="Arial" w:eastAsia="Times New Roman" w:hAnsi="Arial" w:cs="Arial"/>
          <w:sz w:val="22"/>
          <w:szCs w:val="22"/>
          <w:lang w:eastAsia="en-GB"/>
        </w:rPr>
      </w:pPr>
      <w:r w:rsidRPr="001253DD">
        <w:rPr>
          <w:rFonts w:ascii="Arial" w:eastAsia="Times New Roman" w:hAnsi="Arial" w:cs="Arial"/>
          <w:sz w:val="22"/>
          <w:szCs w:val="22"/>
          <w:lang w:eastAsia="en-GB"/>
        </w:rPr>
        <w:t xml:space="preserve">The </w:t>
      </w:r>
      <w:r w:rsidR="00D70225" w:rsidRPr="001253DD">
        <w:rPr>
          <w:rFonts w:ascii="Arial" w:eastAsia="Times New Roman" w:hAnsi="Arial" w:cs="Arial"/>
          <w:sz w:val="22"/>
          <w:szCs w:val="22"/>
          <w:lang w:eastAsia="en-GB"/>
        </w:rPr>
        <w:t>cost of these</w:t>
      </w:r>
      <w:r w:rsidRPr="001253DD">
        <w:rPr>
          <w:rFonts w:ascii="Arial" w:eastAsia="Times New Roman" w:hAnsi="Arial" w:cs="Arial"/>
          <w:sz w:val="22"/>
          <w:szCs w:val="22"/>
          <w:lang w:eastAsia="en-GB"/>
        </w:rPr>
        <w:t xml:space="preserve"> varies by country, price of airline tickets and personal circumstances, with</w:t>
      </w:r>
      <w:r w:rsidR="00840FB7" w:rsidRPr="001253DD">
        <w:rPr>
          <w:rFonts w:ascii="Arial" w:eastAsia="Times New Roman" w:hAnsi="Arial" w:cs="Arial"/>
          <w:sz w:val="22"/>
          <w:szCs w:val="22"/>
          <w:lang w:eastAsia="en-GB"/>
        </w:rPr>
        <w:t xml:space="preserve"> total cost</w:t>
      </w:r>
      <w:r w:rsidR="00F532B8" w:rsidRPr="001253DD">
        <w:rPr>
          <w:rFonts w:ascii="Arial" w:eastAsia="Times New Roman" w:hAnsi="Arial" w:cs="Arial"/>
          <w:sz w:val="22"/>
          <w:szCs w:val="22"/>
          <w:lang w:eastAsia="en-GB"/>
        </w:rPr>
        <w:t xml:space="preserve"> for all of the above</w:t>
      </w:r>
      <w:r w:rsidR="00840FB7" w:rsidRPr="001253DD">
        <w:rPr>
          <w:rFonts w:ascii="Arial" w:eastAsia="Times New Roman" w:hAnsi="Arial" w:cs="Arial"/>
          <w:sz w:val="22"/>
          <w:szCs w:val="22"/>
          <w:lang w:eastAsia="en-GB"/>
        </w:rPr>
        <w:t xml:space="preserve"> of</w:t>
      </w:r>
      <w:r w:rsidRPr="001253DD">
        <w:rPr>
          <w:rFonts w:ascii="Arial" w:eastAsia="Times New Roman" w:hAnsi="Arial" w:cs="Arial"/>
          <w:sz w:val="22"/>
          <w:szCs w:val="22"/>
          <w:lang w:eastAsia="en-GB"/>
        </w:rPr>
        <w:t xml:space="preserve"> £600-800 being norm</w:t>
      </w:r>
      <w:r w:rsidR="00B3697A" w:rsidRPr="001253DD">
        <w:rPr>
          <w:rFonts w:ascii="Arial" w:eastAsia="Times New Roman" w:hAnsi="Arial" w:cs="Arial"/>
          <w:sz w:val="22"/>
          <w:szCs w:val="22"/>
          <w:lang w:eastAsia="en-GB"/>
        </w:rPr>
        <w:t>al</w:t>
      </w:r>
      <w:r w:rsidRPr="001253DD">
        <w:rPr>
          <w:rFonts w:ascii="Arial" w:eastAsia="Times New Roman" w:hAnsi="Arial" w:cs="Arial"/>
          <w:sz w:val="22"/>
          <w:szCs w:val="22"/>
          <w:lang w:eastAsia="en-GB"/>
        </w:rPr>
        <w:t>.</w:t>
      </w:r>
      <w:r w:rsidR="00FF63BB" w:rsidRPr="001253DD">
        <w:rPr>
          <w:rFonts w:ascii="Arial" w:eastAsia="Times New Roman" w:hAnsi="Arial" w:cs="Arial"/>
          <w:sz w:val="22"/>
          <w:szCs w:val="22"/>
          <w:lang w:eastAsia="en-GB"/>
        </w:rPr>
        <w:t xml:space="preserve">  </w:t>
      </w:r>
      <w:r w:rsidR="00D70225" w:rsidRPr="001253DD">
        <w:rPr>
          <w:rFonts w:ascii="Arial" w:eastAsia="Times New Roman" w:hAnsi="Arial" w:cs="Arial"/>
          <w:sz w:val="22"/>
          <w:szCs w:val="22"/>
          <w:lang w:eastAsia="en-GB"/>
        </w:rPr>
        <w:t xml:space="preserve">Most </w:t>
      </w:r>
      <w:r w:rsidR="00D70225" w:rsidRPr="001253DD">
        <w:rPr>
          <w:rFonts w:ascii="Arial" w:eastAsia="Calibri" w:hAnsi="Arial" w:cs="Arial"/>
          <w:sz w:val="22"/>
          <w:szCs w:val="22"/>
          <w:lang w:eastAsia="en-GB"/>
        </w:rPr>
        <w:t>seasonal</w:t>
      </w:r>
      <w:r w:rsidR="00D70225" w:rsidRPr="001253DD">
        <w:rPr>
          <w:rFonts w:ascii="Arial" w:eastAsia="Times New Roman" w:hAnsi="Arial" w:cs="Arial"/>
          <w:sz w:val="22"/>
          <w:szCs w:val="22"/>
          <w:lang w:eastAsia="en-GB"/>
        </w:rPr>
        <w:t xml:space="preserve"> workers </w:t>
      </w:r>
      <w:r w:rsidR="00D01694" w:rsidRPr="001253DD">
        <w:rPr>
          <w:rFonts w:ascii="Arial" w:eastAsia="Times New Roman" w:hAnsi="Arial" w:cs="Arial"/>
          <w:sz w:val="22"/>
          <w:szCs w:val="22"/>
          <w:lang w:eastAsia="en-GB"/>
        </w:rPr>
        <w:t xml:space="preserve">are required to </w:t>
      </w:r>
      <w:r w:rsidR="00D70225" w:rsidRPr="001253DD">
        <w:rPr>
          <w:rFonts w:ascii="Arial" w:eastAsia="Times New Roman" w:hAnsi="Arial" w:cs="Arial"/>
          <w:sz w:val="22"/>
          <w:szCs w:val="22"/>
          <w:lang w:eastAsia="en-GB"/>
        </w:rPr>
        <w:t xml:space="preserve">pay up front </w:t>
      </w:r>
      <w:r w:rsidR="00D01694" w:rsidRPr="001253DD">
        <w:rPr>
          <w:rFonts w:ascii="Arial" w:eastAsia="Times New Roman" w:hAnsi="Arial" w:cs="Arial"/>
          <w:sz w:val="22"/>
          <w:szCs w:val="22"/>
          <w:lang w:eastAsia="en-GB"/>
        </w:rPr>
        <w:t xml:space="preserve">themselves </w:t>
      </w:r>
      <w:r w:rsidR="00D70225" w:rsidRPr="001253DD">
        <w:rPr>
          <w:rFonts w:ascii="Arial" w:eastAsia="Times New Roman" w:hAnsi="Arial" w:cs="Arial"/>
          <w:sz w:val="22"/>
          <w:szCs w:val="22"/>
          <w:lang w:eastAsia="en-GB"/>
        </w:rPr>
        <w:t>to cover these costs.</w:t>
      </w:r>
    </w:p>
    <w:p w14:paraId="368CEBD3" w14:textId="73B5E58C" w:rsidR="00F542C6" w:rsidRPr="001253DD" w:rsidRDefault="00F542C6" w:rsidP="00003678">
      <w:pPr>
        <w:spacing w:before="120" w:after="120"/>
        <w:jc w:val="both"/>
        <w:rPr>
          <w:rFonts w:ascii="Arial" w:eastAsia="Times New Roman" w:hAnsi="Arial" w:cs="Arial"/>
          <w:sz w:val="22"/>
          <w:szCs w:val="22"/>
          <w:lang w:eastAsia="en-GB"/>
        </w:rPr>
      </w:pPr>
      <w:r w:rsidRPr="001253DD">
        <w:rPr>
          <w:rFonts w:ascii="Arial" w:eastAsia="Times New Roman" w:hAnsi="Arial" w:cs="Arial"/>
          <w:sz w:val="22"/>
          <w:szCs w:val="22"/>
          <w:lang w:eastAsia="en-GB"/>
        </w:rPr>
        <w:t xml:space="preserve">FLEX </w:t>
      </w:r>
      <w:hyperlink r:id="rId72" w:anchor="overlay-context=publications/assessment-risks-human-trafficking-forced-labour-uk-seasonal-workers-pilot" w:history="1">
        <w:r w:rsidR="002C3F5D" w:rsidRPr="001253DD">
          <w:rPr>
            <w:rStyle w:val="Hyperlink"/>
            <w:rFonts w:ascii="Arial" w:eastAsia="Times New Roman" w:hAnsi="Arial" w:cs="Arial"/>
            <w:color w:val="C00000"/>
            <w:sz w:val="22"/>
            <w:szCs w:val="22"/>
            <w:lang w:eastAsia="en-GB"/>
          </w:rPr>
          <w:t>found</w:t>
        </w:r>
      </w:hyperlink>
      <w:r w:rsidR="00FF63BB" w:rsidRPr="001253DD">
        <w:rPr>
          <w:rFonts w:ascii="Arial" w:eastAsia="Times New Roman" w:hAnsi="Arial" w:cs="Arial"/>
          <w:sz w:val="22"/>
          <w:szCs w:val="22"/>
          <w:lang w:eastAsia="en-GB"/>
        </w:rPr>
        <w:t xml:space="preserve"> that “</w:t>
      </w:r>
      <w:r w:rsidRPr="001253DD">
        <w:rPr>
          <w:rFonts w:ascii="Arial" w:eastAsia="Times New Roman" w:hAnsi="Arial" w:cs="Arial"/>
          <w:i/>
          <w:iCs/>
          <w:sz w:val="22"/>
          <w:szCs w:val="22"/>
          <w:lang w:eastAsia="en-GB"/>
        </w:rPr>
        <w:t>Whilst no SWV worker mentioned a link between debt contracted at point of recruitment and their recruiter, the majority of SWV worker survey respondents (62</w:t>
      </w:r>
      <w:r w:rsidR="00FE417D" w:rsidRPr="001253DD">
        <w:rPr>
          <w:rFonts w:ascii="Arial" w:eastAsia="Times New Roman" w:hAnsi="Arial" w:cs="Arial"/>
          <w:i/>
          <w:iCs/>
          <w:sz w:val="22"/>
          <w:szCs w:val="22"/>
          <w:lang w:eastAsia="en-GB"/>
        </w:rPr>
        <w:t>%</w:t>
      </w:r>
      <w:r w:rsidRPr="001253DD">
        <w:rPr>
          <w:rFonts w:ascii="Arial" w:eastAsia="Times New Roman" w:hAnsi="Arial" w:cs="Arial"/>
          <w:i/>
          <w:iCs/>
          <w:sz w:val="22"/>
          <w:szCs w:val="22"/>
          <w:lang w:eastAsia="en-GB"/>
        </w:rPr>
        <w:t>) reported entering into debt in order to come to the UK</w:t>
      </w:r>
      <w:r w:rsidR="00FF63BB" w:rsidRPr="001253DD">
        <w:rPr>
          <w:rFonts w:ascii="Arial" w:eastAsia="Times New Roman" w:hAnsi="Arial" w:cs="Arial"/>
          <w:sz w:val="22"/>
          <w:szCs w:val="22"/>
          <w:lang w:eastAsia="en-GB"/>
        </w:rPr>
        <w:t>”</w:t>
      </w:r>
      <w:r w:rsidRPr="001253DD">
        <w:rPr>
          <w:rFonts w:ascii="Arial" w:eastAsia="Times New Roman" w:hAnsi="Arial" w:cs="Arial"/>
          <w:sz w:val="22"/>
          <w:szCs w:val="22"/>
          <w:lang w:eastAsia="en-GB"/>
        </w:rPr>
        <w:t xml:space="preserve"> </w:t>
      </w:r>
      <w:r w:rsidR="00C32759" w:rsidRPr="001253DD">
        <w:rPr>
          <w:rFonts w:ascii="Arial" w:eastAsia="Times New Roman" w:hAnsi="Arial" w:cs="Arial"/>
          <w:sz w:val="22"/>
          <w:szCs w:val="22"/>
          <w:lang w:eastAsia="en-GB"/>
        </w:rPr>
        <w:t>and, “</w:t>
      </w:r>
      <w:r w:rsidRPr="001253DD">
        <w:rPr>
          <w:rFonts w:ascii="Arial" w:eastAsia="Times New Roman" w:hAnsi="Arial" w:cs="Arial"/>
          <w:i/>
          <w:iCs/>
          <w:sz w:val="22"/>
          <w:szCs w:val="22"/>
          <w:lang w:eastAsia="en-GB"/>
        </w:rPr>
        <w:t>During worker interviews it became apparent that the loans taken by SWV workers to come to the UK often place a high mental strain on individuals. Workers were visibly distressed and upset when talking about both the loan and their lack of certainty that they would be able to repay their debts.</w:t>
      </w:r>
      <w:r w:rsidR="0074567D" w:rsidRPr="001253DD">
        <w:rPr>
          <w:rFonts w:ascii="Arial" w:eastAsia="Times New Roman" w:hAnsi="Arial" w:cs="Arial"/>
          <w:sz w:val="22"/>
          <w:szCs w:val="22"/>
          <w:lang w:eastAsia="en-GB"/>
        </w:rPr>
        <w:t>”</w:t>
      </w:r>
    </w:p>
    <w:p w14:paraId="4B6309A9" w14:textId="77777777" w:rsidR="00B5186D" w:rsidRPr="001253DD" w:rsidRDefault="00B5186D" w:rsidP="00003678">
      <w:pPr>
        <w:spacing w:before="120" w:after="120"/>
        <w:jc w:val="both"/>
        <w:rPr>
          <w:rFonts w:ascii="Arial" w:eastAsia="Times New Roman" w:hAnsi="Arial" w:cs="Arial"/>
          <w:sz w:val="22"/>
          <w:szCs w:val="22"/>
          <w:lang w:eastAsia="en-GB"/>
        </w:rPr>
      </w:pPr>
      <w:r w:rsidRPr="001253DD">
        <w:rPr>
          <w:rFonts w:ascii="Arial" w:eastAsia="Times New Roman" w:hAnsi="Arial" w:cs="Arial"/>
          <w:sz w:val="22"/>
          <w:szCs w:val="22"/>
          <w:lang w:eastAsia="en-GB"/>
        </w:rPr>
        <w:t xml:space="preserve">The requirement for workers to pay these sums does not breach UK law, but it does not accord with the </w:t>
      </w:r>
      <w:hyperlink r:id="rId73" w:history="1">
        <w:r w:rsidRPr="001253DD">
          <w:rPr>
            <w:rStyle w:val="Hyperlink"/>
            <w:rFonts w:ascii="Arial" w:eastAsia="Times New Roman" w:hAnsi="Arial" w:cs="Arial"/>
            <w:color w:val="C00000"/>
            <w:sz w:val="22"/>
            <w:szCs w:val="22"/>
            <w:lang w:eastAsia="en-GB"/>
          </w:rPr>
          <w:t>ILO General principles and operational guidelines for fair recruitment</w:t>
        </w:r>
      </w:hyperlink>
      <w:r w:rsidRPr="001253DD">
        <w:rPr>
          <w:rFonts w:ascii="Arial" w:eastAsia="Times New Roman" w:hAnsi="Arial" w:cs="Arial"/>
          <w:sz w:val="22"/>
          <w:szCs w:val="22"/>
          <w:lang w:eastAsia="en-GB"/>
        </w:rPr>
        <w:t xml:space="preserve"> which states, ‘</w:t>
      </w:r>
      <w:r w:rsidRPr="001253DD">
        <w:rPr>
          <w:rFonts w:ascii="Arial" w:eastAsia="Times New Roman" w:hAnsi="Arial" w:cs="Arial"/>
          <w:i/>
          <w:iCs/>
          <w:sz w:val="22"/>
          <w:szCs w:val="22"/>
          <w:lang w:eastAsia="en-GB"/>
        </w:rPr>
        <w:t>6. No recruitment fees or related costs should be charged to, or otherwise borne by, workers or jobseekers</w:t>
      </w:r>
      <w:r w:rsidRPr="001253DD">
        <w:rPr>
          <w:rFonts w:ascii="Arial" w:eastAsia="Times New Roman" w:hAnsi="Arial" w:cs="Arial"/>
          <w:sz w:val="22"/>
          <w:szCs w:val="22"/>
          <w:lang w:eastAsia="en-GB"/>
        </w:rPr>
        <w:t xml:space="preserve">’ which includes all of these in its </w:t>
      </w:r>
      <w:hyperlink r:id="rId74" w:tgtFrame="_blank" w:history="1">
        <w:r w:rsidRPr="001253DD">
          <w:rPr>
            <w:rStyle w:val="Hyperlink"/>
            <w:rFonts w:ascii="Arial" w:eastAsia="Times New Roman" w:hAnsi="Arial" w:cs="Arial"/>
            <w:color w:val="C00000"/>
            <w:sz w:val="22"/>
            <w:szCs w:val="22"/>
            <w:lang w:eastAsia="en-GB"/>
          </w:rPr>
          <w:t>Definition of Recruitment Fees and Related Costs</w:t>
        </w:r>
      </w:hyperlink>
      <w:r w:rsidRPr="001253DD">
        <w:rPr>
          <w:rFonts w:ascii="Arial" w:eastAsia="Times New Roman" w:hAnsi="Arial" w:cs="Arial"/>
          <w:sz w:val="22"/>
          <w:szCs w:val="22"/>
          <w:lang w:eastAsia="en-GB"/>
        </w:rPr>
        <w:t>.</w:t>
      </w:r>
    </w:p>
    <w:p w14:paraId="135069C5" w14:textId="77777777" w:rsidR="00274EB5" w:rsidRPr="001253DD" w:rsidRDefault="00274EB5" w:rsidP="0025292D">
      <w:pPr>
        <w:spacing w:before="120"/>
        <w:jc w:val="both"/>
        <w:rPr>
          <w:rFonts w:ascii="Arial" w:eastAsia="Times New Roman" w:hAnsi="Arial" w:cs="Arial"/>
          <w:kern w:val="36"/>
          <w:sz w:val="22"/>
          <w:szCs w:val="22"/>
          <w:lang w:eastAsia="en-GB"/>
        </w:rPr>
      </w:pPr>
      <w:r w:rsidRPr="001253DD">
        <w:rPr>
          <w:rFonts w:ascii="Arial" w:eastAsia="Times New Roman" w:hAnsi="Arial" w:cs="Arial"/>
          <w:kern w:val="36"/>
          <w:sz w:val="22"/>
          <w:szCs w:val="22"/>
          <w:lang w:eastAsia="en-GB"/>
        </w:rPr>
        <w:t xml:space="preserve">Under the British Retail Consortium </w:t>
      </w:r>
      <w:hyperlink r:id="rId75" w:history="1">
        <w:r w:rsidRPr="001253DD">
          <w:rPr>
            <w:rFonts w:ascii="Arial" w:eastAsia="Times New Roman" w:hAnsi="Arial" w:cs="Arial"/>
            <w:color w:val="C00000" w:themeColor="accent2"/>
            <w:kern w:val="36"/>
            <w:sz w:val="22"/>
            <w:szCs w:val="22"/>
            <w:u w:val="single"/>
            <w:lang w:eastAsia="en-GB"/>
          </w:rPr>
          <w:t>Better Retail, Better World</w:t>
        </w:r>
      </w:hyperlink>
      <w:r w:rsidRPr="001253DD">
        <w:rPr>
          <w:rFonts w:ascii="Arial" w:eastAsia="Times New Roman" w:hAnsi="Arial" w:cs="Arial"/>
          <w:kern w:val="36"/>
          <w:sz w:val="22"/>
          <w:szCs w:val="22"/>
          <w:lang w:eastAsia="en-GB"/>
        </w:rPr>
        <w:t xml:space="preserve"> initiative, UK supermarkets have committed: </w:t>
      </w:r>
      <w:r w:rsidRPr="001253DD">
        <w:rPr>
          <w:rFonts w:ascii="Arial" w:eastAsia="Times New Roman" w:hAnsi="Arial" w:cs="Arial"/>
          <w:i/>
          <w:iCs/>
          <w:kern w:val="36"/>
          <w:sz w:val="22"/>
          <w:szCs w:val="22"/>
          <w:lang w:eastAsia="en-GB"/>
        </w:rPr>
        <w:t>‘For the supply chain, we will embed a policy that no worker should pay for a job, and identify other human rights issues so that by 2022 action to address these can be demonstrated.’</w:t>
      </w:r>
      <w:r w:rsidRPr="001253DD">
        <w:rPr>
          <w:rFonts w:ascii="Arial" w:eastAsia="Times New Roman" w:hAnsi="Arial" w:cs="Arial"/>
          <w:kern w:val="36"/>
          <w:sz w:val="22"/>
          <w:szCs w:val="22"/>
          <w:lang w:eastAsia="en-GB"/>
        </w:rPr>
        <w:t xml:space="preserve">  Supermarket members of the IHRB </w:t>
      </w:r>
      <w:hyperlink r:id="rId76" w:history="1">
        <w:r w:rsidRPr="001253DD">
          <w:rPr>
            <w:rFonts w:ascii="Arial" w:eastAsia="Times New Roman" w:hAnsi="Arial" w:cs="Arial"/>
            <w:color w:val="C00000" w:themeColor="accent2"/>
            <w:kern w:val="36"/>
            <w:sz w:val="22"/>
            <w:szCs w:val="22"/>
            <w:u w:val="single"/>
            <w:lang w:eastAsia="en-GB"/>
          </w:rPr>
          <w:t>Leadership Group for Responsible Recruitment</w:t>
        </w:r>
      </w:hyperlink>
      <w:r w:rsidRPr="001253DD">
        <w:rPr>
          <w:rFonts w:ascii="Arial" w:eastAsia="Times New Roman" w:hAnsi="Arial" w:cs="Arial"/>
          <w:kern w:val="36"/>
          <w:sz w:val="22"/>
          <w:szCs w:val="22"/>
          <w:lang w:eastAsia="en-GB"/>
        </w:rPr>
        <w:t>‘</w:t>
      </w:r>
      <w:r w:rsidRPr="001253DD">
        <w:rPr>
          <w:rFonts w:ascii="Arial" w:eastAsia="Times New Roman" w:hAnsi="Arial" w:cs="Arial"/>
          <w:i/>
          <w:iCs/>
          <w:kern w:val="36"/>
          <w:sz w:val="22"/>
          <w:szCs w:val="22"/>
          <w:lang w:eastAsia="en-GB"/>
        </w:rPr>
        <w:t xml:space="preserve">are publicly committed to the </w:t>
      </w:r>
      <w:hyperlink r:id="rId77" w:tgtFrame="_blank" w:history="1">
        <w:r w:rsidRPr="001253DD">
          <w:rPr>
            <w:rFonts w:ascii="Arial" w:eastAsia="Times New Roman" w:hAnsi="Arial" w:cs="Arial"/>
            <w:i/>
            <w:iCs/>
            <w:color w:val="C00000" w:themeColor="accent2"/>
            <w:kern w:val="36"/>
            <w:sz w:val="22"/>
            <w:szCs w:val="22"/>
            <w:u w:val="single"/>
            <w:lang w:eastAsia="en-GB"/>
          </w:rPr>
          <w:t>Employer Pays Principle</w:t>
        </w:r>
      </w:hyperlink>
      <w:r w:rsidRPr="001253DD">
        <w:rPr>
          <w:rFonts w:ascii="Arial" w:eastAsia="Times New Roman" w:hAnsi="Arial" w:cs="Arial"/>
          <w:i/>
          <w:iCs/>
          <w:kern w:val="36"/>
          <w:sz w:val="22"/>
          <w:szCs w:val="22"/>
          <w:lang w:eastAsia="en-GB"/>
        </w:rPr>
        <w:t xml:space="preserve"> and its implementation throughout their supply chains</w:t>
      </w:r>
      <w:r w:rsidRPr="001253DD">
        <w:rPr>
          <w:rFonts w:ascii="Arial" w:eastAsia="Times New Roman" w:hAnsi="Arial" w:cs="Arial"/>
          <w:kern w:val="36"/>
          <w:sz w:val="22"/>
          <w:szCs w:val="22"/>
          <w:lang w:eastAsia="en-GB"/>
        </w:rPr>
        <w:t xml:space="preserve">.’  </w:t>
      </w:r>
    </w:p>
    <w:p w14:paraId="0EF6640A" w14:textId="77777777" w:rsidR="00274EB5" w:rsidRPr="001253DD" w:rsidRDefault="00274EB5" w:rsidP="0025292D">
      <w:pPr>
        <w:spacing w:before="120" w:after="120"/>
        <w:jc w:val="both"/>
        <w:rPr>
          <w:rFonts w:ascii="Arial" w:eastAsia="Times New Roman" w:hAnsi="Arial" w:cs="Arial"/>
          <w:i/>
          <w:iCs/>
          <w:kern w:val="36"/>
          <w:sz w:val="22"/>
          <w:szCs w:val="22"/>
          <w:lang w:eastAsia="en-GB"/>
        </w:rPr>
      </w:pPr>
      <w:r w:rsidRPr="001253DD">
        <w:rPr>
          <w:rFonts w:ascii="Arial" w:eastAsia="Times New Roman" w:hAnsi="Arial" w:cs="Arial"/>
          <w:kern w:val="36"/>
          <w:sz w:val="22"/>
          <w:szCs w:val="22"/>
          <w:lang w:eastAsia="en-GB"/>
        </w:rPr>
        <w:t>In November 2021 Tesco confirmed their “</w:t>
      </w:r>
      <w:hyperlink r:id="rId78" w:history="1">
        <w:r w:rsidRPr="001253DD">
          <w:rPr>
            <w:rStyle w:val="Hyperlink"/>
            <w:rFonts w:ascii="Arial" w:eastAsia="Times New Roman" w:hAnsi="Arial" w:cs="Arial"/>
            <w:i/>
            <w:iCs/>
            <w:color w:val="C00000" w:themeColor="accent2"/>
            <w:kern w:val="36"/>
            <w:sz w:val="22"/>
            <w:szCs w:val="22"/>
            <w:lang w:eastAsia="en-GB"/>
          </w:rPr>
          <w:t>updated strategy</w:t>
        </w:r>
      </w:hyperlink>
      <w:r w:rsidRPr="001253DD">
        <w:rPr>
          <w:rFonts w:ascii="Arial" w:eastAsia="Times New Roman" w:hAnsi="Arial" w:cs="Arial"/>
          <w:i/>
          <w:iCs/>
          <w:kern w:val="36"/>
          <w:sz w:val="22"/>
          <w:szCs w:val="22"/>
          <w:lang w:eastAsia="en-GB"/>
        </w:rPr>
        <w:t xml:space="preserve"> will allow us to further embed the Employer Pays Principle in our own operations and supply chains…We will take action ahead of others, using our convening power to advocate for change. These four areas are:…UK seasonal workers – Produce”.</w:t>
      </w:r>
    </w:p>
    <w:p w14:paraId="1D689353" w14:textId="77777777" w:rsidR="00274EB5" w:rsidRPr="001253DD" w:rsidRDefault="00274EB5" w:rsidP="00274EB5">
      <w:pPr>
        <w:spacing w:before="120" w:after="120"/>
        <w:jc w:val="both"/>
        <w:rPr>
          <w:rFonts w:ascii="Arial" w:eastAsia="Times New Roman" w:hAnsi="Arial" w:cs="Arial"/>
          <w:bCs/>
          <w:kern w:val="36"/>
          <w:sz w:val="22"/>
          <w:szCs w:val="22"/>
          <w:lang w:eastAsia="en-GB"/>
        </w:rPr>
      </w:pPr>
      <w:r w:rsidRPr="001253DD">
        <w:rPr>
          <w:rFonts w:ascii="Arial" w:eastAsia="Times New Roman" w:hAnsi="Arial" w:cs="Arial"/>
          <w:bCs/>
          <w:kern w:val="36"/>
          <w:sz w:val="22"/>
          <w:szCs w:val="22"/>
          <w:lang w:eastAsia="en-GB"/>
        </w:rPr>
        <w:t xml:space="preserve">The UK government has agreed common </w:t>
      </w:r>
      <w:hyperlink r:id="rId79" w:history="1">
        <w:r w:rsidRPr="001253DD">
          <w:rPr>
            <w:rStyle w:val="Hyperlink"/>
            <w:rFonts w:ascii="Arial" w:eastAsia="Times New Roman" w:hAnsi="Arial" w:cs="Arial"/>
            <w:color w:val="C00000"/>
            <w:kern w:val="36"/>
            <w:sz w:val="22"/>
            <w:szCs w:val="22"/>
            <w:lang w:eastAsia="en-GB"/>
          </w:rPr>
          <w:t>Principles for Tackling Modern Slavery in Supply Chains</w:t>
        </w:r>
      </w:hyperlink>
      <w:r w:rsidRPr="001253DD">
        <w:rPr>
          <w:rFonts w:ascii="Arial" w:eastAsia="Times New Roman" w:hAnsi="Arial" w:cs="Arial"/>
          <w:bCs/>
          <w:kern w:val="36"/>
          <w:sz w:val="22"/>
          <w:szCs w:val="22"/>
          <w:lang w:eastAsia="en-GB"/>
        </w:rPr>
        <w:t xml:space="preserve"> with the U.S., Canada, Australia and New Zealand which includes: “</w:t>
      </w:r>
      <w:r w:rsidRPr="001253DD">
        <w:rPr>
          <w:rFonts w:ascii="Arial" w:eastAsia="Times New Roman" w:hAnsi="Arial" w:cs="Arial"/>
          <w:bCs/>
          <w:i/>
          <w:iCs/>
          <w:kern w:val="36"/>
          <w:sz w:val="22"/>
          <w:szCs w:val="22"/>
          <w:lang w:eastAsia="en-GB"/>
        </w:rPr>
        <w:t>Governments should advance responsible recruitment practices…including by implementing policies that incentivize and support responsible practices, and by supporting initiatives such as the “Employer Pays Principle”.</w:t>
      </w:r>
      <w:r w:rsidRPr="001253DD">
        <w:rPr>
          <w:rFonts w:ascii="Arial" w:eastAsia="Times New Roman" w:hAnsi="Arial" w:cs="Arial"/>
          <w:bCs/>
          <w:kern w:val="36"/>
          <w:sz w:val="22"/>
          <w:szCs w:val="22"/>
          <w:lang w:eastAsia="en-GB"/>
        </w:rPr>
        <w:t xml:space="preserve"> </w:t>
      </w:r>
    </w:p>
    <w:p w14:paraId="49053AF4" w14:textId="77777777" w:rsidR="00A11F0A" w:rsidRPr="001253DD" w:rsidRDefault="00274EB5" w:rsidP="00274EB5">
      <w:pPr>
        <w:spacing w:before="120" w:after="120"/>
        <w:jc w:val="both"/>
        <w:rPr>
          <w:rFonts w:ascii="Arial" w:eastAsia="Times New Roman" w:hAnsi="Arial" w:cs="Arial"/>
          <w:kern w:val="36"/>
          <w:sz w:val="22"/>
          <w:szCs w:val="22"/>
          <w:lang w:eastAsia="en-GB"/>
        </w:rPr>
      </w:pPr>
      <w:r w:rsidRPr="001253DD">
        <w:rPr>
          <w:rFonts w:ascii="Arial" w:eastAsia="Times New Roman" w:hAnsi="Arial" w:cs="Arial"/>
          <w:bCs/>
          <w:kern w:val="36"/>
          <w:sz w:val="22"/>
          <w:szCs w:val="22"/>
          <w:lang w:eastAsia="en-GB"/>
        </w:rPr>
        <w:t xml:space="preserve">The UK government is a signatory to the </w:t>
      </w:r>
      <w:hyperlink r:id="rId80" w:history="1">
        <w:r w:rsidRPr="001253DD">
          <w:rPr>
            <w:rStyle w:val="Hyperlink"/>
            <w:rFonts w:ascii="Arial" w:eastAsia="Times New Roman" w:hAnsi="Arial" w:cs="Arial"/>
            <w:color w:val="C00000"/>
            <w:kern w:val="36"/>
            <w:sz w:val="22"/>
            <w:szCs w:val="22"/>
            <w:lang w:eastAsia="en-GB"/>
          </w:rPr>
          <w:t>Global Compact for Safe, Orderly and Regular Migration</w:t>
        </w:r>
      </w:hyperlink>
      <w:r w:rsidRPr="001253DD">
        <w:rPr>
          <w:rFonts w:ascii="Arial" w:eastAsia="Times New Roman" w:hAnsi="Arial" w:cs="Arial"/>
          <w:kern w:val="36"/>
          <w:sz w:val="22"/>
          <w:szCs w:val="22"/>
          <w:lang w:eastAsia="en-GB"/>
        </w:rPr>
        <w:t xml:space="preserve"> </w:t>
      </w:r>
      <w:r w:rsidRPr="001253DD">
        <w:rPr>
          <w:rFonts w:ascii="Arial" w:eastAsia="Times New Roman" w:hAnsi="Arial" w:cs="Arial"/>
          <w:bCs/>
          <w:kern w:val="36"/>
          <w:sz w:val="22"/>
          <w:szCs w:val="22"/>
          <w:lang w:eastAsia="en-GB"/>
        </w:rPr>
        <w:t xml:space="preserve">in which Objective 6 c) states: </w:t>
      </w:r>
      <w:r w:rsidRPr="001253DD">
        <w:rPr>
          <w:rFonts w:ascii="Arial" w:eastAsia="Times New Roman" w:hAnsi="Arial" w:cs="Arial"/>
          <w:i/>
          <w:kern w:val="36"/>
          <w:sz w:val="22"/>
          <w:szCs w:val="22"/>
          <w:lang w:eastAsia="en-GB"/>
        </w:rPr>
        <w:t>“Improve regulations on public and private recruitment agencies, in order to align them with international guidelines and best practices, prohibit recruiters and employers from charging or shifting recruitment fees or related costs to migrant workers in order to prevent debt bondage, exploitation and forced labour, including by establishing mandatory, enforceable mechanisms for effective regulation and monitoring of the recruitment industry”.</w:t>
      </w:r>
      <w:r w:rsidRPr="001253DD">
        <w:rPr>
          <w:rFonts w:ascii="Arial" w:eastAsia="Times New Roman" w:hAnsi="Arial" w:cs="Arial"/>
          <w:kern w:val="36"/>
          <w:sz w:val="22"/>
          <w:szCs w:val="22"/>
          <w:lang w:eastAsia="en-GB"/>
        </w:rPr>
        <w:t xml:space="preserve"> </w:t>
      </w:r>
    </w:p>
    <w:p w14:paraId="709D7BC1" w14:textId="2DBD5D4B" w:rsidR="00E600A4" w:rsidRPr="001253DD" w:rsidRDefault="00A00DC1" w:rsidP="00274EB5">
      <w:pPr>
        <w:spacing w:before="120" w:after="120"/>
        <w:jc w:val="both"/>
        <w:rPr>
          <w:rFonts w:ascii="Arial" w:eastAsia="Times New Roman" w:hAnsi="Arial" w:cs="Arial"/>
          <w:kern w:val="36"/>
          <w:sz w:val="22"/>
          <w:szCs w:val="22"/>
          <w:lang w:eastAsia="en-GB"/>
        </w:rPr>
      </w:pPr>
      <w:r w:rsidRPr="001253DD">
        <w:rPr>
          <w:rFonts w:ascii="Arial" w:eastAsia="Times New Roman" w:hAnsi="Arial" w:cs="Arial"/>
          <w:sz w:val="22"/>
          <w:szCs w:val="22"/>
          <w:lang w:eastAsia="en-GB"/>
        </w:rPr>
        <w:t>Whilst b</w:t>
      </w:r>
      <w:r w:rsidR="0068298B" w:rsidRPr="001253DD">
        <w:rPr>
          <w:rFonts w:ascii="Arial" w:eastAsia="Times New Roman" w:hAnsi="Arial" w:cs="Arial"/>
          <w:sz w:val="22"/>
          <w:szCs w:val="22"/>
          <w:lang w:eastAsia="en-GB"/>
        </w:rPr>
        <w:t xml:space="preserve">y meeting these </w:t>
      </w:r>
      <w:r w:rsidR="00C446F9" w:rsidRPr="001253DD">
        <w:rPr>
          <w:rFonts w:ascii="Arial" w:eastAsia="Times New Roman" w:hAnsi="Arial" w:cs="Arial"/>
          <w:kern w:val="36"/>
          <w:sz w:val="22"/>
          <w:szCs w:val="22"/>
          <w:lang w:eastAsia="en-GB"/>
        </w:rPr>
        <w:t>costs</w:t>
      </w:r>
      <w:r w:rsidR="0068298B" w:rsidRPr="001253DD">
        <w:rPr>
          <w:rFonts w:ascii="Arial" w:eastAsia="Times New Roman" w:hAnsi="Arial" w:cs="Arial"/>
          <w:kern w:val="36"/>
          <w:sz w:val="22"/>
          <w:szCs w:val="22"/>
          <w:lang w:eastAsia="en-GB"/>
        </w:rPr>
        <w:t>, growers would establish themselves a</w:t>
      </w:r>
      <w:r w:rsidR="00486428" w:rsidRPr="001253DD">
        <w:rPr>
          <w:rFonts w:ascii="Arial" w:eastAsia="Times New Roman" w:hAnsi="Arial" w:cs="Arial"/>
          <w:kern w:val="36"/>
          <w:sz w:val="22"/>
          <w:szCs w:val="22"/>
          <w:lang w:eastAsia="en-GB"/>
        </w:rPr>
        <w:t>s an</w:t>
      </w:r>
      <w:r w:rsidR="00C446F9" w:rsidRPr="001253DD">
        <w:rPr>
          <w:rFonts w:ascii="Arial" w:eastAsia="Times New Roman" w:hAnsi="Arial" w:cs="Arial"/>
          <w:kern w:val="36"/>
          <w:sz w:val="22"/>
          <w:szCs w:val="22"/>
          <w:lang w:eastAsia="en-GB"/>
        </w:rPr>
        <w:t xml:space="preserve"> employer of choice and </w:t>
      </w:r>
      <w:r w:rsidR="00B5186D" w:rsidRPr="001253DD">
        <w:rPr>
          <w:rFonts w:ascii="Arial" w:eastAsia="Times New Roman" w:hAnsi="Arial" w:cs="Arial"/>
          <w:kern w:val="36"/>
          <w:sz w:val="22"/>
          <w:szCs w:val="22"/>
          <w:lang w:eastAsia="en-GB"/>
        </w:rPr>
        <w:t>potentially</w:t>
      </w:r>
      <w:r w:rsidR="00C446F9" w:rsidRPr="001253DD">
        <w:rPr>
          <w:rFonts w:ascii="Arial" w:eastAsia="Times New Roman" w:hAnsi="Arial" w:cs="Arial"/>
          <w:kern w:val="36"/>
          <w:sz w:val="22"/>
          <w:szCs w:val="22"/>
          <w:lang w:eastAsia="en-GB"/>
        </w:rPr>
        <w:t xml:space="preserve"> increase returnee rate and loyalty</w:t>
      </w:r>
      <w:r w:rsidRPr="001253DD">
        <w:rPr>
          <w:rFonts w:ascii="Arial" w:eastAsia="Times New Roman" w:hAnsi="Arial" w:cs="Arial"/>
          <w:kern w:val="36"/>
          <w:sz w:val="22"/>
          <w:szCs w:val="22"/>
          <w:lang w:eastAsia="en-GB"/>
        </w:rPr>
        <w:t xml:space="preserve">, </w:t>
      </w:r>
      <w:r w:rsidR="00B5186D" w:rsidRPr="001253DD">
        <w:rPr>
          <w:rFonts w:ascii="Arial" w:eastAsia="Times New Roman" w:hAnsi="Arial" w:cs="Arial"/>
          <w:kern w:val="36"/>
          <w:sz w:val="22"/>
          <w:szCs w:val="22"/>
          <w:lang w:eastAsia="en-GB"/>
        </w:rPr>
        <w:t xml:space="preserve">few </w:t>
      </w:r>
      <w:r w:rsidR="008F427C" w:rsidRPr="001253DD">
        <w:rPr>
          <w:rFonts w:ascii="Arial" w:eastAsia="Times New Roman" w:hAnsi="Arial" w:cs="Arial"/>
          <w:kern w:val="36"/>
          <w:sz w:val="22"/>
          <w:szCs w:val="22"/>
          <w:lang w:eastAsia="en-GB"/>
        </w:rPr>
        <w:t xml:space="preserve">farms </w:t>
      </w:r>
      <w:r w:rsidR="00B5186D" w:rsidRPr="001253DD">
        <w:rPr>
          <w:rFonts w:ascii="Arial" w:eastAsia="Times New Roman" w:hAnsi="Arial" w:cs="Arial"/>
          <w:kern w:val="36"/>
          <w:sz w:val="22"/>
          <w:szCs w:val="22"/>
          <w:lang w:eastAsia="en-GB"/>
        </w:rPr>
        <w:t xml:space="preserve">have done </w:t>
      </w:r>
      <w:r w:rsidRPr="001253DD">
        <w:rPr>
          <w:rFonts w:ascii="Arial" w:eastAsia="Times New Roman" w:hAnsi="Arial" w:cs="Arial"/>
          <w:kern w:val="36"/>
          <w:sz w:val="22"/>
          <w:szCs w:val="22"/>
          <w:lang w:eastAsia="en-GB"/>
        </w:rPr>
        <w:t>so</w:t>
      </w:r>
      <w:r w:rsidR="00127533" w:rsidRPr="001253DD">
        <w:rPr>
          <w:rFonts w:ascii="Arial" w:eastAsia="Times New Roman" w:hAnsi="Arial" w:cs="Arial"/>
          <w:kern w:val="36"/>
          <w:sz w:val="22"/>
          <w:szCs w:val="22"/>
          <w:lang w:eastAsia="en-GB"/>
        </w:rPr>
        <w:t>,</w:t>
      </w:r>
      <w:r w:rsidRPr="001253DD">
        <w:rPr>
          <w:rFonts w:ascii="Arial" w:eastAsia="Times New Roman" w:hAnsi="Arial" w:cs="Arial"/>
          <w:kern w:val="36"/>
          <w:sz w:val="22"/>
          <w:szCs w:val="22"/>
          <w:lang w:eastAsia="en-GB"/>
        </w:rPr>
        <w:t xml:space="preserve"> </w:t>
      </w:r>
      <w:r w:rsidR="00B5186D" w:rsidRPr="001253DD">
        <w:rPr>
          <w:rFonts w:ascii="Arial" w:eastAsia="Times New Roman" w:hAnsi="Arial" w:cs="Arial"/>
          <w:kern w:val="36"/>
          <w:sz w:val="22"/>
          <w:szCs w:val="22"/>
          <w:lang w:eastAsia="en-GB"/>
        </w:rPr>
        <w:t xml:space="preserve">due to </w:t>
      </w:r>
      <w:r w:rsidR="006E251A" w:rsidRPr="001253DD">
        <w:rPr>
          <w:rFonts w:ascii="Arial" w:eastAsia="Times New Roman" w:hAnsi="Arial" w:cs="Arial"/>
          <w:kern w:val="36"/>
          <w:sz w:val="22"/>
          <w:szCs w:val="22"/>
          <w:lang w:eastAsia="en-GB"/>
        </w:rPr>
        <w:t xml:space="preserve">it not being a legal requirement </w:t>
      </w:r>
      <w:r w:rsidR="0043116B" w:rsidRPr="001253DD">
        <w:rPr>
          <w:rFonts w:ascii="Arial" w:eastAsia="Times New Roman" w:hAnsi="Arial" w:cs="Arial"/>
          <w:kern w:val="36"/>
          <w:sz w:val="22"/>
          <w:szCs w:val="22"/>
          <w:lang w:eastAsia="en-GB"/>
        </w:rPr>
        <w:t xml:space="preserve">and </w:t>
      </w:r>
      <w:r w:rsidR="00B5186D" w:rsidRPr="001253DD">
        <w:rPr>
          <w:rFonts w:ascii="Arial" w:eastAsia="Times New Roman" w:hAnsi="Arial" w:cs="Arial"/>
          <w:kern w:val="36"/>
          <w:sz w:val="22"/>
          <w:szCs w:val="22"/>
          <w:lang w:eastAsia="en-GB"/>
        </w:rPr>
        <w:t xml:space="preserve">the </w:t>
      </w:r>
      <w:r w:rsidR="00127533" w:rsidRPr="001253DD">
        <w:rPr>
          <w:rFonts w:ascii="Arial" w:eastAsia="Times New Roman" w:hAnsi="Arial" w:cs="Arial"/>
          <w:kern w:val="36"/>
          <w:sz w:val="22"/>
          <w:szCs w:val="22"/>
          <w:lang w:eastAsia="en-GB"/>
        </w:rPr>
        <w:t xml:space="preserve">additional </w:t>
      </w:r>
      <w:r w:rsidR="00B5186D" w:rsidRPr="001253DD">
        <w:rPr>
          <w:rFonts w:ascii="Arial" w:eastAsia="Times New Roman" w:hAnsi="Arial" w:cs="Arial"/>
          <w:kern w:val="36"/>
          <w:sz w:val="22"/>
          <w:szCs w:val="22"/>
          <w:lang w:eastAsia="en-GB"/>
        </w:rPr>
        <w:t>cost</w:t>
      </w:r>
      <w:r w:rsidR="00AD5B38" w:rsidRPr="001253DD">
        <w:rPr>
          <w:rFonts w:ascii="Arial" w:eastAsia="Times New Roman" w:hAnsi="Arial" w:cs="Arial"/>
          <w:kern w:val="36"/>
          <w:sz w:val="22"/>
          <w:szCs w:val="22"/>
          <w:lang w:eastAsia="en-GB"/>
        </w:rPr>
        <w:t xml:space="preserve">.  </w:t>
      </w:r>
      <w:r w:rsidR="00127533" w:rsidRPr="001253DD">
        <w:rPr>
          <w:rFonts w:ascii="Arial" w:eastAsia="Times New Roman" w:hAnsi="Arial" w:cs="Arial"/>
          <w:kern w:val="36"/>
          <w:sz w:val="22"/>
          <w:szCs w:val="22"/>
          <w:lang w:eastAsia="en-GB"/>
        </w:rPr>
        <w:t>As an example</w:t>
      </w:r>
      <w:r w:rsidR="002B322A" w:rsidRPr="001253DD">
        <w:rPr>
          <w:rFonts w:ascii="Arial" w:eastAsia="Times New Roman" w:hAnsi="Arial" w:cs="Arial"/>
          <w:kern w:val="36"/>
          <w:sz w:val="22"/>
          <w:szCs w:val="22"/>
          <w:lang w:eastAsia="en-GB"/>
        </w:rPr>
        <w:t xml:space="preserve">, where a seasonal worker </w:t>
      </w:r>
      <w:r w:rsidR="002024D0" w:rsidRPr="001253DD">
        <w:rPr>
          <w:rFonts w:ascii="Arial" w:eastAsia="Times New Roman" w:hAnsi="Arial" w:cs="Arial"/>
          <w:kern w:val="36"/>
          <w:sz w:val="22"/>
          <w:szCs w:val="22"/>
          <w:lang w:eastAsia="en-GB"/>
        </w:rPr>
        <w:t xml:space="preserve">incurs £700 travel and visa costs and </w:t>
      </w:r>
      <w:r w:rsidR="002B322A" w:rsidRPr="001253DD">
        <w:rPr>
          <w:rFonts w:ascii="Arial" w:eastAsia="Times New Roman" w:hAnsi="Arial" w:cs="Arial"/>
          <w:kern w:val="36"/>
          <w:sz w:val="22"/>
          <w:szCs w:val="22"/>
          <w:lang w:eastAsia="en-GB"/>
        </w:rPr>
        <w:t>works 24 weeks at an average of 40 hours per week</w:t>
      </w:r>
      <w:r w:rsidR="009701BB" w:rsidRPr="001253DD">
        <w:rPr>
          <w:rFonts w:ascii="Arial" w:eastAsia="Times New Roman" w:hAnsi="Arial" w:cs="Arial"/>
          <w:kern w:val="36"/>
          <w:sz w:val="22"/>
          <w:szCs w:val="22"/>
          <w:lang w:eastAsia="en-GB"/>
        </w:rPr>
        <w:t xml:space="preserve"> </w:t>
      </w:r>
      <w:r w:rsidR="00C446F9" w:rsidRPr="001253DD">
        <w:rPr>
          <w:rFonts w:ascii="Arial" w:eastAsia="Times New Roman" w:hAnsi="Arial" w:cs="Arial"/>
          <w:kern w:val="36"/>
          <w:sz w:val="22"/>
          <w:szCs w:val="22"/>
          <w:lang w:eastAsia="en-GB"/>
        </w:rPr>
        <w:t>this</w:t>
      </w:r>
      <w:r w:rsidR="0043116B" w:rsidRPr="001253DD">
        <w:rPr>
          <w:rFonts w:ascii="Arial" w:eastAsia="Times New Roman" w:hAnsi="Arial" w:cs="Arial"/>
          <w:kern w:val="36"/>
          <w:sz w:val="22"/>
          <w:szCs w:val="22"/>
          <w:lang w:eastAsia="en-GB"/>
        </w:rPr>
        <w:t xml:space="preserve"> </w:t>
      </w:r>
      <w:r w:rsidR="00AD5B38" w:rsidRPr="001253DD">
        <w:rPr>
          <w:rFonts w:ascii="Arial" w:eastAsia="Times New Roman" w:hAnsi="Arial" w:cs="Arial"/>
          <w:kern w:val="36"/>
          <w:sz w:val="22"/>
          <w:szCs w:val="22"/>
          <w:lang w:eastAsia="en-GB"/>
        </w:rPr>
        <w:t xml:space="preserve">would </w:t>
      </w:r>
      <w:r w:rsidR="00764589" w:rsidRPr="001253DD">
        <w:rPr>
          <w:rFonts w:ascii="Arial" w:eastAsia="Times New Roman" w:hAnsi="Arial" w:cs="Arial"/>
          <w:kern w:val="36"/>
          <w:sz w:val="22"/>
          <w:szCs w:val="22"/>
          <w:lang w:eastAsia="en-GB"/>
        </w:rPr>
        <w:t>a</w:t>
      </w:r>
      <w:r w:rsidR="000C6E00" w:rsidRPr="001253DD">
        <w:rPr>
          <w:rFonts w:ascii="Arial" w:eastAsia="Times New Roman" w:hAnsi="Arial" w:cs="Arial"/>
          <w:kern w:val="36"/>
          <w:sz w:val="22"/>
          <w:szCs w:val="22"/>
          <w:lang w:eastAsia="en-GB"/>
        </w:rPr>
        <w:t xml:space="preserve">dd an </w:t>
      </w:r>
      <w:r w:rsidR="00C446F9" w:rsidRPr="001253DD">
        <w:rPr>
          <w:rFonts w:ascii="Arial" w:eastAsia="Times New Roman" w:hAnsi="Arial" w:cs="Arial"/>
          <w:kern w:val="36"/>
          <w:sz w:val="22"/>
          <w:szCs w:val="22"/>
          <w:lang w:eastAsia="en-GB"/>
        </w:rPr>
        <w:t xml:space="preserve">additional </w:t>
      </w:r>
      <w:r w:rsidR="009701BB" w:rsidRPr="001253DD">
        <w:rPr>
          <w:rFonts w:ascii="Arial" w:eastAsia="Times New Roman" w:hAnsi="Arial" w:cs="Arial"/>
          <w:kern w:val="36"/>
          <w:sz w:val="22"/>
          <w:szCs w:val="22"/>
          <w:lang w:eastAsia="en-GB"/>
        </w:rPr>
        <w:t xml:space="preserve">73p per hour </w:t>
      </w:r>
      <w:r w:rsidR="001A1A62" w:rsidRPr="001253DD">
        <w:rPr>
          <w:rFonts w:ascii="Arial" w:eastAsia="Times New Roman" w:hAnsi="Arial" w:cs="Arial"/>
          <w:kern w:val="36"/>
          <w:sz w:val="22"/>
          <w:szCs w:val="22"/>
          <w:lang w:eastAsia="en-GB"/>
        </w:rPr>
        <w:t xml:space="preserve">to their wage cost </w:t>
      </w:r>
      <w:r w:rsidR="006C31B9" w:rsidRPr="001253DD">
        <w:rPr>
          <w:rFonts w:ascii="Arial" w:eastAsia="Times New Roman" w:hAnsi="Arial" w:cs="Arial"/>
          <w:kern w:val="36"/>
          <w:sz w:val="22"/>
          <w:szCs w:val="22"/>
          <w:lang w:eastAsia="en-GB"/>
        </w:rPr>
        <w:t xml:space="preserve">i.e. </w:t>
      </w:r>
      <w:r w:rsidR="00C446F9" w:rsidRPr="001253DD">
        <w:rPr>
          <w:rFonts w:ascii="Arial" w:eastAsia="Times New Roman" w:hAnsi="Arial" w:cs="Arial"/>
          <w:kern w:val="36"/>
          <w:sz w:val="22"/>
          <w:szCs w:val="22"/>
          <w:lang w:eastAsia="en-GB"/>
        </w:rPr>
        <w:t>£</w:t>
      </w:r>
      <w:r w:rsidR="00C56C1E" w:rsidRPr="001253DD">
        <w:rPr>
          <w:rFonts w:ascii="Arial" w:eastAsia="Times New Roman" w:hAnsi="Arial" w:cs="Arial"/>
          <w:kern w:val="36"/>
          <w:sz w:val="22"/>
          <w:szCs w:val="22"/>
          <w:lang w:eastAsia="en-GB"/>
        </w:rPr>
        <w:t>7</w:t>
      </w:r>
      <w:r w:rsidR="00C446F9" w:rsidRPr="001253DD">
        <w:rPr>
          <w:rFonts w:ascii="Arial" w:eastAsia="Times New Roman" w:hAnsi="Arial" w:cs="Arial"/>
          <w:kern w:val="36"/>
          <w:sz w:val="22"/>
          <w:szCs w:val="22"/>
          <w:lang w:eastAsia="en-GB"/>
        </w:rPr>
        <w:t>00</w:t>
      </w:r>
      <w:r w:rsidR="00BE38F3" w:rsidRPr="001253DD">
        <w:rPr>
          <w:rFonts w:ascii="Arial" w:eastAsia="Times New Roman" w:hAnsi="Arial" w:cs="Arial"/>
          <w:kern w:val="36"/>
          <w:sz w:val="22"/>
          <w:szCs w:val="22"/>
          <w:lang w:eastAsia="en-GB"/>
        </w:rPr>
        <w:t xml:space="preserve"> </w:t>
      </w:r>
      <w:r w:rsidR="00C446F9" w:rsidRPr="001253DD">
        <w:rPr>
          <w:rFonts w:ascii="Arial" w:eastAsia="Times New Roman" w:hAnsi="Arial" w:cs="Arial"/>
          <w:kern w:val="36"/>
          <w:sz w:val="22"/>
          <w:szCs w:val="22"/>
          <w:lang w:eastAsia="en-GB"/>
        </w:rPr>
        <w:t>/</w:t>
      </w:r>
      <w:r w:rsidR="00BE38F3" w:rsidRPr="001253DD">
        <w:rPr>
          <w:rFonts w:ascii="Arial" w:eastAsia="Times New Roman" w:hAnsi="Arial" w:cs="Arial"/>
          <w:kern w:val="36"/>
          <w:sz w:val="22"/>
          <w:szCs w:val="22"/>
          <w:lang w:eastAsia="en-GB"/>
        </w:rPr>
        <w:t xml:space="preserve"> </w:t>
      </w:r>
      <w:r w:rsidR="00C446F9" w:rsidRPr="001253DD">
        <w:rPr>
          <w:rFonts w:ascii="Arial" w:eastAsia="Times New Roman" w:hAnsi="Arial" w:cs="Arial"/>
          <w:kern w:val="36"/>
          <w:sz w:val="22"/>
          <w:szCs w:val="22"/>
          <w:lang w:eastAsia="en-GB"/>
        </w:rPr>
        <w:t>(2</w:t>
      </w:r>
      <w:r w:rsidR="00C56C1E" w:rsidRPr="001253DD">
        <w:rPr>
          <w:rFonts w:ascii="Arial" w:eastAsia="Times New Roman" w:hAnsi="Arial" w:cs="Arial"/>
          <w:kern w:val="36"/>
          <w:sz w:val="22"/>
          <w:szCs w:val="22"/>
          <w:lang w:eastAsia="en-GB"/>
        </w:rPr>
        <w:t>4</w:t>
      </w:r>
      <w:r w:rsidR="00C446F9" w:rsidRPr="001253DD">
        <w:rPr>
          <w:rFonts w:ascii="Arial" w:eastAsia="Times New Roman" w:hAnsi="Arial" w:cs="Arial"/>
          <w:kern w:val="36"/>
          <w:sz w:val="22"/>
          <w:szCs w:val="22"/>
          <w:lang w:eastAsia="en-GB"/>
        </w:rPr>
        <w:t xml:space="preserve"> weeks x 40 hours).</w:t>
      </w:r>
    </w:p>
    <w:p w14:paraId="7BF0221F" w14:textId="325E684C" w:rsidR="00C446F9" w:rsidRPr="001253DD" w:rsidRDefault="00833148" w:rsidP="00274EB5">
      <w:pPr>
        <w:spacing w:before="120" w:after="120"/>
        <w:jc w:val="both"/>
        <w:rPr>
          <w:rFonts w:ascii="Arial" w:eastAsia="Times New Roman" w:hAnsi="Arial" w:cs="Arial"/>
          <w:sz w:val="22"/>
          <w:szCs w:val="22"/>
          <w:lang w:eastAsia="en-GB"/>
        </w:rPr>
      </w:pPr>
      <w:r w:rsidRPr="001253DD">
        <w:rPr>
          <w:rFonts w:ascii="Arial" w:eastAsia="Times New Roman" w:hAnsi="Arial" w:cs="Arial"/>
          <w:kern w:val="36"/>
          <w:sz w:val="22"/>
          <w:szCs w:val="22"/>
          <w:lang w:eastAsia="en-GB"/>
        </w:rPr>
        <w:t xml:space="preserve">Other </w:t>
      </w:r>
      <w:r w:rsidR="00C4572C" w:rsidRPr="001253DD">
        <w:rPr>
          <w:rFonts w:ascii="Arial" w:eastAsia="Times New Roman" w:hAnsi="Arial" w:cs="Arial"/>
          <w:kern w:val="36"/>
          <w:sz w:val="22"/>
          <w:szCs w:val="22"/>
          <w:lang w:eastAsia="en-GB"/>
        </w:rPr>
        <w:t xml:space="preserve">key </w:t>
      </w:r>
      <w:r w:rsidRPr="001253DD">
        <w:rPr>
          <w:rFonts w:ascii="Arial" w:eastAsia="Times New Roman" w:hAnsi="Arial" w:cs="Arial"/>
          <w:kern w:val="36"/>
          <w:sz w:val="22"/>
          <w:szCs w:val="22"/>
          <w:lang w:eastAsia="en-GB"/>
        </w:rPr>
        <w:t xml:space="preserve">factors to </w:t>
      </w:r>
      <w:r w:rsidR="005620BA" w:rsidRPr="001253DD">
        <w:rPr>
          <w:rFonts w:ascii="Arial" w:eastAsia="Times New Roman" w:hAnsi="Arial" w:cs="Arial"/>
          <w:kern w:val="36"/>
          <w:sz w:val="22"/>
          <w:szCs w:val="22"/>
          <w:lang w:eastAsia="en-GB"/>
        </w:rPr>
        <w:t xml:space="preserve">take account of </w:t>
      </w:r>
      <w:r w:rsidR="006C31B9" w:rsidRPr="001253DD">
        <w:rPr>
          <w:rFonts w:ascii="Arial" w:eastAsia="Times New Roman" w:hAnsi="Arial" w:cs="Arial"/>
          <w:kern w:val="36"/>
          <w:sz w:val="22"/>
          <w:szCs w:val="22"/>
          <w:lang w:eastAsia="en-GB"/>
        </w:rPr>
        <w:t>are</w:t>
      </w:r>
      <w:r w:rsidR="008D419F" w:rsidRPr="001253DD">
        <w:rPr>
          <w:rFonts w:ascii="Arial" w:eastAsia="Times New Roman" w:hAnsi="Arial" w:cs="Arial"/>
          <w:kern w:val="36"/>
          <w:sz w:val="22"/>
          <w:szCs w:val="22"/>
          <w:lang w:eastAsia="en-GB"/>
        </w:rPr>
        <w:t>:</w:t>
      </w:r>
      <w:r w:rsidR="006C31B9" w:rsidRPr="001253DD">
        <w:rPr>
          <w:rFonts w:ascii="Arial" w:eastAsia="Times New Roman" w:hAnsi="Arial" w:cs="Arial"/>
          <w:kern w:val="36"/>
          <w:sz w:val="22"/>
          <w:szCs w:val="22"/>
          <w:lang w:eastAsia="en-GB"/>
        </w:rPr>
        <w:t xml:space="preserve"> that the s</w:t>
      </w:r>
      <w:r w:rsidR="0043116B" w:rsidRPr="001253DD">
        <w:rPr>
          <w:rFonts w:ascii="Arial" w:eastAsia="Times New Roman" w:hAnsi="Arial" w:cs="Arial"/>
          <w:kern w:val="36"/>
          <w:sz w:val="22"/>
          <w:szCs w:val="22"/>
          <w:lang w:eastAsia="en-GB"/>
        </w:rPr>
        <w:t xml:space="preserve">easonal worker </w:t>
      </w:r>
      <w:r w:rsidR="006C31B9" w:rsidRPr="001253DD">
        <w:rPr>
          <w:rFonts w:ascii="Arial" w:eastAsia="Times New Roman" w:hAnsi="Arial" w:cs="Arial"/>
          <w:kern w:val="36"/>
          <w:sz w:val="22"/>
          <w:szCs w:val="22"/>
          <w:lang w:eastAsia="en-GB"/>
        </w:rPr>
        <w:t xml:space="preserve">minimum hourly </w:t>
      </w:r>
      <w:r w:rsidR="0043116B" w:rsidRPr="001253DD">
        <w:rPr>
          <w:rFonts w:ascii="Arial" w:eastAsia="Times New Roman" w:hAnsi="Arial" w:cs="Arial"/>
          <w:kern w:val="36"/>
          <w:sz w:val="22"/>
          <w:szCs w:val="22"/>
          <w:lang w:eastAsia="en-GB"/>
        </w:rPr>
        <w:t xml:space="preserve">rate at £10.10 </w:t>
      </w:r>
      <w:r w:rsidR="006C31B9" w:rsidRPr="001253DD">
        <w:rPr>
          <w:rFonts w:ascii="Arial" w:eastAsia="Times New Roman" w:hAnsi="Arial" w:cs="Arial"/>
          <w:kern w:val="36"/>
          <w:sz w:val="22"/>
          <w:szCs w:val="22"/>
          <w:lang w:eastAsia="en-GB"/>
        </w:rPr>
        <w:t>is</w:t>
      </w:r>
      <w:r w:rsidR="0043116B" w:rsidRPr="001253DD">
        <w:rPr>
          <w:rFonts w:ascii="Arial" w:eastAsia="Times New Roman" w:hAnsi="Arial" w:cs="Arial"/>
          <w:kern w:val="36"/>
          <w:sz w:val="22"/>
          <w:szCs w:val="22"/>
          <w:lang w:eastAsia="en-GB"/>
        </w:rPr>
        <w:t xml:space="preserve"> </w:t>
      </w:r>
      <w:r w:rsidR="008C5EB7" w:rsidRPr="001253DD">
        <w:rPr>
          <w:rFonts w:ascii="Arial" w:eastAsia="Times New Roman" w:hAnsi="Arial" w:cs="Arial"/>
          <w:kern w:val="36"/>
          <w:sz w:val="22"/>
          <w:szCs w:val="22"/>
          <w:lang w:eastAsia="en-GB"/>
        </w:rPr>
        <w:t xml:space="preserve">now </w:t>
      </w:r>
      <w:r w:rsidR="00D573FC" w:rsidRPr="001253DD">
        <w:rPr>
          <w:rFonts w:ascii="Arial" w:eastAsia="Times New Roman" w:hAnsi="Arial" w:cs="Arial"/>
          <w:kern w:val="36"/>
          <w:sz w:val="22"/>
          <w:szCs w:val="22"/>
          <w:lang w:eastAsia="en-GB"/>
        </w:rPr>
        <w:t>60p above the National Living Wage</w:t>
      </w:r>
      <w:r w:rsidR="008D419F" w:rsidRPr="001253DD">
        <w:rPr>
          <w:rFonts w:ascii="Arial" w:eastAsia="Times New Roman" w:hAnsi="Arial" w:cs="Arial"/>
          <w:kern w:val="36"/>
          <w:sz w:val="22"/>
          <w:szCs w:val="22"/>
          <w:lang w:eastAsia="en-GB"/>
        </w:rPr>
        <w:t>; t</w:t>
      </w:r>
      <w:r w:rsidR="000C6E00" w:rsidRPr="001253DD">
        <w:rPr>
          <w:rFonts w:ascii="Arial" w:eastAsia="Times New Roman" w:hAnsi="Arial" w:cs="Arial"/>
          <w:kern w:val="36"/>
          <w:sz w:val="22"/>
          <w:szCs w:val="22"/>
          <w:lang w:eastAsia="en-GB"/>
        </w:rPr>
        <w:t xml:space="preserve">he </w:t>
      </w:r>
      <w:r w:rsidR="00C446F9" w:rsidRPr="001253DD">
        <w:rPr>
          <w:rFonts w:ascii="Arial" w:eastAsia="Times New Roman" w:hAnsi="Arial" w:cs="Arial"/>
          <w:kern w:val="36"/>
          <w:sz w:val="22"/>
          <w:szCs w:val="22"/>
          <w:lang w:eastAsia="en-GB"/>
        </w:rPr>
        <w:t xml:space="preserve">commercial challenges </w:t>
      </w:r>
      <w:r w:rsidR="009B0991" w:rsidRPr="001253DD">
        <w:rPr>
          <w:rFonts w:ascii="Arial" w:eastAsia="Times New Roman" w:hAnsi="Arial" w:cs="Arial"/>
          <w:kern w:val="36"/>
          <w:sz w:val="22"/>
          <w:szCs w:val="22"/>
          <w:lang w:eastAsia="en-GB"/>
        </w:rPr>
        <w:t xml:space="preserve">facing growers </w:t>
      </w:r>
      <w:r w:rsidR="00505654" w:rsidRPr="001253DD">
        <w:rPr>
          <w:rFonts w:ascii="Arial" w:eastAsia="Times New Roman" w:hAnsi="Arial" w:cs="Arial"/>
          <w:kern w:val="36"/>
          <w:sz w:val="22"/>
          <w:szCs w:val="22"/>
          <w:lang w:eastAsia="en-GB"/>
        </w:rPr>
        <w:t xml:space="preserve">as higlighted in the NFU </w:t>
      </w:r>
      <w:r w:rsidR="00C446F9" w:rsidRPr="001253DD">
        <w:rPr>
          <w:rFonts w:ascii="Arial" w:eastAsia="Times New Roman" w:hAnsi="Arial" w:cs="Arial"/>
          <w:kern w:val="36"/>
          <w:sz w:val="22"/>
          <w:szCs w:val="22"/>
          <w:lang w:eastAsia="en-GB"/>
        </w:rPr>
        <w:t xml:space="preserve">February 2021 report </w:t>
      </w:r>
      <w:hyperlink r:id="rId81" w:history="1">
        <w:r w:rsidR="00C446F9" w:rsidRPr="001253DD">
          <w:rPr>
            <w:rFonts w:ascii="Arial" w:eastAsia="Times New Roman" w:hAnsi="Arial" w:cs="Arial"/>
            <w:color w:val="C00000" w:themeColor="accent2"/>
            <w:kern w:val="36"/>
            <w:sz w:val="22"/>
            <w:szCs w:val="22"/>
            <w:u w:val="single"/>
            <w:lang w:eastAsia="en-GB"/>
          </w:rPr>
          <w:t>‘Fairer returns needed to offset increasing labour’</w:t>
        </w:r>
      </w:hyperlink>
      <w:r w:rsidR="00D852F2" w:rsidRPr="001253DD">
        <w:rPr>
          <w:rFonts w:ascii="Arial" w:eastAsia="Times New Roman" w:hAnsi="Arial" w:cs="Arial"/>
          <w:kern w:val="36"/>
          <w:sz w:val="22"/>
          <w:szCs w:val="22"/>
          <w:lang w:eastAsia="en-GB"/>
        </w:rPr>
        <w:t xml:space="preserve">; that </w:t>
      </w:r>
      <w:r w:rsidR="006A20AD" w:rsidRPr="001253DD">
        <w:rPr>
          <w:rFonts w:ascii="Arial" w:eastAsia="Times New Roman" w:hAnsi="Arial" w:cs="Arial"/>
          <w:kern w:val="36"/>
          <w:sz w:val="22"/>
          <w:szCs w:val="22"/>
          <w:lang w:eastAsia="en-GB"/>
        </w:rPr>
        <w:t>due to competition law the operators cannot agree between them</w:t>
      </w:r>
      <w:r w:rsidR="00351585" w:rsidRPr="001253DD">
        <w:rPr>
          <w:rFonts w:ascii="Arial" w:eastAsia="Times New Roman" w:hAnsi="Arial" w:cs="Arial"/>
          <w:kern w:val="36"/>
          <w:sz w:val="22"/>
          <w:szCs w:val="22"/>
          <w:lang w:eastAsia="en-GB"/>
        </w:rPr>
        <w:t xml:space="preserve"> to apply this requirement; </w:t>
      </w:r>
      <w:r w:rsidR="00A83DF4" w:rsidRPr="001253DD">
        <w:rPr>
          <w:rFonts w:ascii="Arial" w:eastAsia="Times New Roman" w:hAnsi="Arial" w:cs="Arial"/>
          <w:kern w:val="36"/>
          <w:sz w:val="22"/>
          <w:szCs w:val="22"/>
          <w:lang w:eastAsia="en-GB"/>
        </w:rPr>
        <w:t xml:space="preserve">the </w:t>
      </w:r>
      <w:r w:rsidR="00EA2167" w:rsidRPr="001253DD">
        <w:rPr>
          <w:rFonts w:ascii="Arial" w:eastAsia="Times New Roman" w:hAnsi="Arial" w:cs="Arial"/>
          <w:kern w:val="36"/>
          <w:sz w:val="22"/>
          <w:szCs w:val="22"/>
          <w:lang w:eastAsia="en-GB"/>
        </w:rPr>
        <w:t xml:space="preserve">financial loss where a </w:t>
      </w:r>
      <w:r w:rsidR="00A83DF4" w:rsidRPr="001253DD">
        <w:rPr>
          <w:rFonts w:ascii="Arial" w:eastAsia="Times New Roman" w:hAnsi="Arial" w:cs="Arial"/>
          <w:kern w:val="36"/>
          <w:sz w:val="22"/>
          <w:szCs w:val="22"/>
          <w:lang w:eastAsia="en-GB"/>
        </w:rPr>
        <w:t>worker absconds</w:t>
      </w:r>
      <w:r w:rsidR="0066499D" w:rsidRPr="001253DD">
        <w:rPr>
          <w:rFonts w:ascii="Arial" w:eastAsia="Times New Roman" w:hAnsi="Arial" w:cs="Arial"/>
          <w:kern w:val="36"/>
          <w:sz w:val="22"/>
          <w:szCs w:val="22"/>
          <w:lang w:eastAsia="en-GB"/>
        </w:rPr>
        <w:t xml:space="preserve">.  There are also </w:t>
      </w:r>
      <w:r w:rsidR="005F51C1" w:rsidRPr="001253DD">
        <w:rPr>
          <w:rFonts w:ascii="Arial" w:eastAsia="Times New Roman" w:hAnsi="Arial" w:cs="Arial"/>
          <w:kern w:val="36"/>
          <w:sz w:val="22"/>
          <w:szCs w:val="22"/>
          <w:lang w:eastAsia="en-GB"/>
        </w:rPr>
        <w:t xml:space="preserve">challenges in applying a fair </w:t>
      </w:r>
      <w:r w:rsidR="00841DD8" w:rsidRPr="001253DD">
        <w:rPr>
          <w:rFonts w:ascii="Arial" w:eastAsia="Times New Roman" w:hAnsi="Arial" w:cs="Arial"/>
          <w:kern w:val="36"/>
          <w:sz w:val="22"/>
          <w:szCs w:val="22"/>
          <w:lang w:eastAsia="en-GB"/>
        </w:rPr>
        <w:t xml:space="preserve">mechanism </w:t>
      </w:r>
      <w:r w:rsidR="0066499D" w:rsidRPr="001253DD">
        <w:rPr>
          <w:rFonts w:ascii="Arial" w:eastAsia="Times New Roman" w:hAnsi="Arial" w:cs="Arial"/>
          <w:kern w:val="36"/>
          <w:sz w:val="22"/>
          <w:szCs w:val="22"/>
          <w:lang w:eastAsia="en-GB"/>
        </w:rPr>
        <w:t>although</w:t>
      </w:r>
      <w:r w:rsidR="00841DD8" w:rsidRPr="001253DD">
        <w:rPr>
          <w:rFonts w:ascii="Arial" w:eastAsia="Times New Roman" w:hAnsi="Arial" w:cs="Arial"/>
          <w:kern w:val="36"/>
          <w:sz w:val="22"/>
          <w:szCs w:val="22"/>
          <w:lang w:eastAsia="en-GB"/>
        </w:rPr>
        <w:t xml:space="preserve"> an hourly supplement</w:t>
      </w:r>
      <w:r w:rsidR="00C10ADB" w:rsidRPr="001253DD">
        <w:rPr>
          <w:rFonts w:ascii="Arial" w:eastAsia="Times New Roman" w:hAnsi="Arial" w:cs="Arial"/>
          <w:kern w:val="36"/>
          <w:sz w:val="22"/>
          <w:szCs w:val="22"/>
          <w:lang w:eastAsia="en-GB"/>
        </w:rPr>
        <w:t xml:space="preserve"> and end of season</w:t>
      </w:r>
      <w:r w:rsidR="001356E4" w:rsidRPr="001253DD">
        <w:rPr>
          <w:rFonts w:ascii="Arial" w:eastAsia="Times New Roman" w:hAnsi="Arial" w:cs="Arial"/>
          <w:kern w:val="36"/>
          <w:sz w:val="22"/>
          <w:szCs w:val="22"/>
          <w:lang w:eastAsia="en-GB"/>
        </w:rPr>
        <w:t xml:space="preserve"> balancing and return travel cost payment</w:t>
      </w:r>
      <w:r w:rsidR="00F87ECB" w:rsidRPr="001253DD">
        <w:rPr>
          <w:rFonts w:ascii="Arial" w:eastAsia="Times New Roman" w:hAnsi="Arial" w:cs="Arial"/>
          <w:kern w:val="36"/>
          <w:sz w:val="22"/>
          <w:szCs w:val="22"/>
          <w:lang w:eastAsia="en-GB"/>
        </w:rPr>
        <w:t>, may address these</w:t>
      </w:r>
      <w:r w:rsidR="00841DD8" w:rsidRPr="001253DD">
        <w:rPr>
          <w:rFonts w:ascii="Arial" w:eastAsia="Times New Roman" w:hAnsi="Arial" w:cs="Arial"/>
          <w:kern w:val="36"/>
          <w:sz w:val="22"/>
          <w:szCs w:val="22"/>
          <w:lang w:eastAsia="en-GB"/>
        </w:rPr>
        <w:t>.</w:t>
      </w:r>
    </w:p>
    <w:tbl>
      <w:tblPr>
        <w:tblStyle w:val="TableGrid"/>
        <w:tblW w:w="0" w:type="auto"/>
        <w:tblInd w:w="-5" w:type="dxa"/>
        <w:tblLook w:val="04A0" w:firstRow="1" w:lastRow="0" w:firstColumn="1" w:lastColumn="0" w:noHBand="0" w:noVBand="1"/>
      </w:tblPr>
      <w:tblGrid>
        <w:gridCol w:w="10193"/>
      </w:tblGrid>
      <w:tr w:rsidR="00F42179" w:rsidRPr="001253DD" w14:paraId="64FF021E" w14:textId="77777777" w:rsidTr="001B1632">
        <w:tc>
          <w:tcPr>
            <w:tcW w:w="10193" w:type="dxa"/>
            <w:shd w:val="clear" w:color="auto" w:fill="F2F2F2" w:themeFill="background1" w:themeFillShade="F2"/>
          </w:tcPr>
          <w:p w14:paraId="56E90C83" w14:textId="1B0DA23E" w:rsidR="00F42179" w:rsidRPr="001253DD" w:rsidRDefault="00A065A1" w:rsidP="00422F0C">
            <w:pPr>
              <w:pStyle w:val="Default"/>
              <w:spacing w:before="120" w:after="120"/>
              <w:rPr>
                <w:rFonts w:eastAsia="Times New Roman"/>
                <w:b/>
                <w:bCs/>
              </w:rPr>
            </w:pPr>
            <w:r w:rsidRPr="001253DD">
              <w:rPr>
                <w:b/>
                <w:bCs/>
                <w:color w:val="auto"/>
              </w:rPr>
              <w:t xml:space="preserve">Recruitment Costs - </w:t>
            </w:r>
            <w:r w:rsidR="00F42179" w:rsidRPr="001253DD">
              <w:rPr>
                <w:b/>
                <w:bCs/>
                <w:color w:val="auto"/>
              </w:rPr>
              <w:t xml:space="preserve">Good Practice </w:t>
            </w:r>
            <w:r w:rsidR="00F42179" w:rsidRPr="001253DD">
              <w:rPr>
                <w:rFonts w:eastAsia="Times New Roman"/>
                <w:b/>
                <w:bCs/>
              </w:rPr>
              <w:t>Recommendations</w:t>
            </w:r>
          </w:p>
          <w:p w14:paraId="7BA4FD3C" w14:textId="403A2AD7" w:rsidR="00422F0C" w:rsidRPr="001253DD" w:rsidRDefault="00532110" w:rsidP="00003678">
            <w:pPr>
              <w:pStyle w:val="Default"/>
              <w:numPr>
                <w:ilvl w:val="0"/>
                <w:numId w:val="58"/>
              </w:numPr>
              <w:spacing w:before="120" w:after="120"/>
              <w:jc w:val="both"/>
              <w:rPr>
                <w:color w:val="auto"/>
              </w:rPr>
            </w:pPr>
            <w:r w:rsidRPr="001253DD">
              <w:rPr>
                <w:sz w:val="22"/>
                <w:szCs w:val="22"/>
              </w:rPr>
              <w:t xml:space="preserve">UK Government </w:t>
            </w:r>
            <w:r w:rsidR="00707476" w:rsidRPr="001253DD">
              <w:rPr>
                <w:sz w:val="22"/>
                <w:szCs w:val="22"/>
              </w:rPr>
              <w:t xml:space="preserve">should </w:t>
            </w:r>
            <w:r w:rsidR="00BA6BB1" w:rsidRPr="001253DD">
              <w:rPr>
                <w:sz w:val="22"/>
                <w:szCs w:val="22"/>
              </w:rPr>
              <w:t>review</w:t>
            </w:r>
            <w:r w:rsidR="00707476" w:rsidRPr="001253DD">
              <w:rPr>
                <w:sz w:val="22"/>
                <w:szCs w:val="22"/>
              </w:rPr>
              <w:t xml:space="preserve"> legislation </w:t>
            </w:r>
            <w:r w:rsidR="001C151C" w:rsidRPr="001253DD">
              <w:rPr>
                <w:sz w:val="22"/>
                <w:szCs w:val="22"/>
              </w:rPr>
              <w:t>around recruitment fees in accordance with its global commitments</w:t>
            </w:r>
          </w:p>
          <w:p w14:paraId="60936B85" w14:textId="3B593F34" w:rsidR="004C2F7E" w:rsidRPr="001253DD" w:rsidRDefault="004C2F7E" w:rsidP="00003678">
            <w:pPr>
              <w:pStyle w:val="Default"/>
              <w:numPr>
                <w:ilvl w:val="0"/>
                <w:numId w:val="58"/>
              </w:numPr>
              <w:spacing w:before="120" w:after="120"/>
              <w:jc w:val="both"/>
              <w:rPr>
                <w:color w:val="auto"/>
                <w:sz w:val="22"/>
                <w:szCs w:val="22"/>
              </w:rPr>
            </w:pPr>
            <w:r w:rsidRPr="001253DD">
              <w:rPr>
                <w:color w:val="auto"/>
                <w:sz w:val="22"/>
                <w:szCs w:val="22"/>
              </w:rPr>
              <w:t xml:space="preserve">The Home Office </w:t>
            </w:r>
            <w:r w:rsidR="00997100" w:rsidRPr="001253DD">
              <w:rPr>
                <w:color w:val="auto"/>
                <w:sz w:val="22"/>
                <w:szCs w:val="22"/>
              </w:rPr>
              <w:t xml:space="preserve">should define in </w:t>
            </w:r>
            <w:r w:rsidRPr="001253DD">
              <w:rPr>
                <w:color w:val="auto"/>
                <w:sz w:val="22"/>
                <w:szCs w:val="22"/>
              </w:rPr>
              <w:t>Scheme Rule SE3.9. what “the costs of administrating the Scheme” and “additional charges” does or does not include.</w:t>
            </w:r>
          </w:p>
          <w:p w14:paraId="6C529A27" w14:textId="70FB9DC6" w:rsidR="005A6A87" w:rsidRPr="001253DD" w:rsidRDefault="006E5400" w:rsidP="00003678">
            <w:pPr>
              <w:pStyle w:val="Default"/>
              <w:numPr>
                <w:ilvl w:val="0"/>
                <w:numId w:val="58"/>
              </w:numPr>
              <w:spacing w:before="120" w:after="120"/>
              <w:jc w:val="both"/>
              <w:rPr>
                <w:color w:val="auto"/>
                <w:sz w:val="22"/>
                <w:szCs w:val="22"/>
              </w:rPr>
            </w:pPr>
            <w:r w:rsidRPr="001253DD">
              <w:rPr>
                <w:sz w:val="22"/>
                <w:szCs w:val="22"/>
              </w:rPr>
              <w:lastRenderedPageBreak/>
              <w:t>S</w:t>
            </w:r>
            <w:r w:rsidR="005A6A87" w:rsidRPr="001253DD">
              <w:rPr>
                <w:sz w:val="22"/>
                <w:szCs w:val="22"/>
              </w:rPr>
              <w:t xml:space="preserve">upermarkets should ensure that </w:t>
            </w:r>
            <w:r w:rsidR="0050137C" w:rsidRPr="001253DD">
              <w:rPr>
                <w:sz w:val="22"/>
                <w:szCs w:val="22"/>
              </w:rPr>
              <w:t>any</w:t>
            </w:r>
            <w:r w:rsidR="005A6A87" w:rsidRPr="001253DD">
              <w:rPr>
                <w:sz w:val="22"/>
                <w:szCs w:val="22"/>
              </w:rPr>
              <w:t xml:space="preserve"> commitments </w:t>
            </w:r>
            <w:r w:rsidR="00280B9C" w:rsidRPr="001253DD">
              <w:rPr>
                <w:sz w:val="22"/>
                <w:szCs w:val="22"/>
              </w:rPr>
              <w:t>to the “Employer Pays Principle” are matched by procurement practices which allow this to be funded by the supply chain</w:t>
            </w:r>
          </w:p>
          <w:p w14:paraId="557EB315" w14:textId="193195DC" w:rsidR="009431F3" w:rsidRPr="001253DD" w:rsidRDefault="009431F3" w:rsidP="00003678">
            <w:pPr>
              <w:pStyle w:val="Default"/>
              <w:numPr>
                <w:ilvl w:val="0"/>
                <w:numId w:val="58"/>
              </w:numPr>
              <w:spacing w:before="120" w:after="120"/>
              <w:jc w:val="both"/>
              <w:rPr>
                <w:color w:val="auto"/>
                <w:sz w:val="22"/>
                <w:szCs w:val="22"/>
              </w:rPr>
            </w:pPr>
            <w:r w:rsidRPr="001253DD">
              <w:rPr>
                <w:sz w:val="22"/>
                <w:szCs w:val="22"/>
              </w:rPr>
              <w:t xml:space="preserve">Stakeholders and </w:t>
            </w:r>
            <w:r w:rsidR="00B22622" w:rsidRPr="001253DD">
              <w:rPr>
                <w:sz w:val="22"/>
                <w:szCs w:val="22"/>
              </w:rPr>
              <w:t>Scheme Operators</w:t>
            </w:r>
            <w:r w:rsidRPr="001253DD">
              <w:rPr>
                <w:sz w:val="22"/>
                <w:szCs w:val="22"/>
              </w:rPr>
              <w:t xml:space="preserve"> should explore options which enable workers to access funding to meet up front costs without having to resort to </w:t>
            </w:r>
            <w:r w:rsidR="00F04459" w:rsidRPr="001253DD">
              <w:rPr>
                <w:sz w:val="22"/>
                <w:szCs w:val="22"/>
              </w:rPr>
              <w:t>third party loans</w:t>
            </w:r>
          </w:p>
          <w:p w14:paraId="54638363" w14:textId="77777777" w:rsidR="00BC4D88" w:rsidRPr="001253DD" w:rsidRDefault="00E8473E" w:rsidP="00003678">
            <w:pPr>
              <w:pStyle w:val="Default"/>
              <w:numPr>
                <w:ilvl w:val="0"/>
                <w:numId w:val="58"/>
              </w:numPr>
              <w:spacing w:before="120" w:after="120"/>
              <w:jc w:val="both"/>
              <w:rPr>
                <w:color w:val="auto"/>
                <w:sz w:val="22"/>
                <w:szCs w:val="22"/>
              </w:rPr>
            </w:pPr>
            <w:r w:rsidRPr="001253DD">
              <w:rPr>
                <w:sz w:val="22"/>
                <w:szCs w:val="22"/>
              </w:rPr>
              <w:t>S</w:t>
            </w:r>
            <w:r w:rsidR="00B724FA" w:rsidRPr="001253DD">
              <w:rPr>
                <w:sz w:val="22"/>
                <w:szCs w:val="22"/>
              </w:rPr>
              <w:t xml:space="preserve">takeholders should collaborate to develop </w:t>
            </w:r>
            <w:r w:rsidRPr="001253DD">
              <w:rPr>
                <w:sz w:val="22"/>
                <w:szCs w:val="22"/>
              </w:rPr>
              <w:t xml:space="preserve">due diligence </w:t>
            </w:r>
            <w:r w:rsidR="006E5400" w:rsidRPr="001253DD">
              <w:rPr>
                <w:sz w:val="22"/>
                <w:szCs w:val="22"/>
              </w:rPr>
              <w:t xml:space="preserve">to </w:t>
            </w:r>
            <w:r w:rsidRPr="001253DD">
              <w:rPr>
                <w:sz w:val="22"/>
                <w:szCs w:val="22"/>
              </w:rPr>
              <w:t>mitigate the</w:t>
            </w:r>
            <w:r w:rsidR="006E5400" w:rsidRPr="001253DD">
              <w:rPr>
                <w:sz w:val="22"/>
                <w:szCs w:val="22"/>
              </w:rPr>
              <w:t xml:space="preserve"> risks</w:t>
            </w:r>
            <w:r w:rsidRPr="001253DD">
              <w:rPr>
                <w:sz w:val="22"/>
                <w:szCs w:val="22"/>
              </w:rPr>
              <w:t xml:space="preserve"> of </w:t>
            </w:r>
            <w:r w:rsidR="00AC6B56" w:rsidRPr="001253DD">
              <w:rPr>
                <w:sz w:val="22"/>
                <w:szCs w:val="22"/>
              </w:rPr>
              <w:t xml:space="preserve">hidden </w:t>
            </w:r>
            <w:r w:rsidRPr="001253DD">
              <w:rPr>
                <w:sz w:val="22"/>
                <w:szCs w:val="22"/>
              </w:rPr>
              <w:t>recruitment fee</w:t>
            </w:r>
            <w:r w:rsidR="00AC6B56" w:rsidRPr="001253DD">
              <w:rPr>
                <w:sz w:val="22"/>
                <w:szCs w:val="22"/>
              </w:rPr>
              <w:t xml:space="preserve">s being charged </w:t>
            </w:r>
            <w:r w:rsidR="00DF4C35" w:rsidRPr="001253DD">
              <w:rPr>
                <w:sz w:val="22"/>
                <w:szCs w:val="22"/>
              </w:rPr>
              <w:t>by agents and exploiters in the labour sourcing chain</w:t>
            </w:r>
          </w:p>
          <w:p w14:paraId="4C1BE3CD" w14:textId="06EDE776" w:rsidR="00C0773B" w:rsidRPr="001253DD" w:rsidRDefault="00C0773B" w:rsidP="00003678">
            <w:pPr>
              <w:pStyle w:val="Default"/>
              <w:numPr>
                <w:ilvl w:val="0"/>
                <w:numId w:val="58"/>
              </w:numPr>
              <w:spacing w:before="120" w:after="120"/>
              <w:jc w:val="both"/>
              <w:rPr>
                <w:color w:val="auto"/>
                <w:sz w:val="22"/>
                <w:szCs w:val="22"/>
              </w:rPr>
            </w:pPr>
            <w:r w:rsidRPr="001253DD">
              <w:rPr>
                <w:sz w:val="22"/>
                <w:szCs w:val="22"/>
              </w:rPr>
              <w:t>An independently operated Scheme recruitment fee remediation process should be implemented</w:t>
            </w:r>
          </w:p>
        </w:tc>
      </w:tr>
    </w:tbl>
    <w:p w14:paraId="20F46181" w14:textId="460ECA20" w:rsidR="00037F4F" w:rsidRPr="001253DD" w:rsidRDefault="0006625B" w:rsidP="00B10B46">
      <w:pPr>
        <w:pStyle w:val="ListParagraph"/>
        <w:numPr>
          <w:ilvl w:val="0"/>
          <w:numId w:val="62"/>
        </w:numPr>
        <w:spacing w:before="240" w:after="120"/>
        <w:ind w:left="284" w:hanging="284"/>
        <w:rPr>
          <w:rFonts w:ascii="Arial" w:eastAsia="Times New Roman" w:hAnsi="Arial" w:cs="Arial"/>
          <w:b/>
          <w:bCs/>
          <w:color w:val="538135" w:themeColor="accent6" w:themeShade="BF"/>
          <w:sz w:val="28"/>
          <w:szCs w:val="28"/>
          <w:lang w:eastAsia="en-GB"/>
        </w:rPr>
      </w:pPr>
      <w:r w:rsidRPr="001253DD">
        <w:rPr>
          <w:rFonts w:ascii="Arial" w:eastAsia="Times New Roman" w:hAnsi="Arial" w:cs="Arial"/>
          <w:b/>
          <w:bCs/>
          <w:color w:val="538135" w:themeColor="accent6" w:themeShade="BF"/>
          <w:sz w:val="28"/>
          <w:szCs w:val="28"/>
          <w:lang w:eastAsia="en-GB"/>
        </w:rPr>
        <w:lastRenderedPageBreak/>
        <w:t>RETURN AND REPATRIATION</w:t>
      </w:r>
    </w:p>
    <w:p w14:paraId="5A4D57EC" w14:textId="23F9D037" w:rsidR="00A947EE" w:rsidRPr="001253DD" w:rsidRDefault="00B313E1" w:rsidP="00003678">
      <w:pPr>
        <w:spacing w:before="120" w:after="120"/>
        <w:jc w:val="both"/>
        <w:rPr>
          <w:rFonts w:ascii="Arial" w:hAnsi="Arial" w:cs="Arial"/>
          <w:sz w:val="22"/>
          <w:szCs w:val="22"/>
        </w:rPr>
      </w:pPr>
      <w:r w:rsidRPr="001253DD">
        <w:rPr>
          <w:rFonts w:ascii="Arial" w:hAnsi="Arial" w:cs="Arial"/>
          <w:sz w:val="22"/>
          <w:szCs w:val="22"/>
        </w:rPr>
        <w:t xml:space="preserve">Under the Request for Information C7/C8/C20, </w:t>
      </w:r>
      <w:r w:rsidR="00A947EE" w:rsidRPr="001253DD">
        <w:rPr>
          <w:rFonts w:ascii="Arial" w:hAnsi="Arial" w:cs="Arial"/>
          <w:sz w:val="22"/>
          <w:szCs w:val="22"/>
        </w:rPr>
        <w:t>S</w:t>
      </w:r>
      <w:r w:rsidRPr="001253DD">
        <w:rPr>
          <w:rFonts w:ascii="Arial" w:hAnsi="Arial" w:cs="Arial"/>
          <w:sz w:val="22"/>
          <w:szCs w:val="22"/>
        </w:rPr>
        <w:t xml:space="preserve">cheme Operators </w:t>
      </w:r>
      <w:r w:rsidR="00A947EE" w:rsidRPr="001253DD">
        <w:rPr>
          <w:rFonts w:ascii="Arial" w:hAnsi="Arial" w:cs="Arial"/>
          <w:sz w:val="22"/>
          <w:szCs w:val="22"/>
        </w:rPr>
        <w:t>are required to:</w:t>
      </w:r>
    </w:p>
    <w:p w14:paraId="6432CC34" w14:textId="77777777" w:rsidR="00A947EE" w:rsidRPr="001253DD" w:rsidRDefault="00A947EE" w:rsidP="00003678">
      <w:pPr>
        <w:pStyle w:val="ListParagraph"/>
        <w:numPr>
          <w:ilvl w:val="0"/>
          <w:numId w:val="34"/>
        </w:numPr>
        <w:spacing w:before="120" w:after="120"/>
        <w:ind w:left="720"/>
        <w:contextualSpacing w:val="0"/>
        <w:jc w:val="both"/>
        <w:rPr>
          <w:rFonts w:ascii="Arial" w:hAnsi="Arial" w:cs="Arial"/>
          <w:sz w:val="22"/>
          <w:szCs w:val="22"/>
        </w:rPr>
      </w:pPr>
      <w:r w:rsidRPr="001253DD">
        <w:rPr>
          <w:rFonts w:ascii="Arial" w:hAnsi="Arial" w:cs="Arial"/>
          <w:sz w:val="22"/>
          <w:szCs w:val="22"/>
        </w:rPr>
        <w:t>Confirm that participant migrants they sponsor will spend a maximum period of six months in the UK in any 12-month period</w:t>
      </w:r>
    </w:p>
    <w:p w14:paraId="0BD0CE12" w14:textId="6969301F" w:rsidR="00A947EE" w:rsidRPr="001253DD" w:rsidRDefault="00A947EE" w:rsidP="00003678">
      <w:pPr>
        <w:pStyle w:val="ListParagraph"/>
        <w:numPr>
          <w:ilvl w:val="0"/>
          <w:numId w:val="34"/>
        </w:numPr>
        <w:spacing w:before="120" w:after="120"/>
        <w:ind w:left="720"/>
        <w:contextualSpacing w:val="0"/>
        <w:jc w:val="both"/>
        <w:rPr>
          <w:rFonts w:ascii="Arial" w:hAnsi="Arial" w:cs="Arial"/>
          <w:sz w:val="22"/>
          <w:szCs w:val="22"/>
        </w:rPr>
      </w:pPr>
      <w:r w:rsidRPr="001253DD">
        <w:rPr>
          <w:rFonts w:ascii="Arial" w:hAnsi="Arial" w:cs="Arial"/>
          <w:sz w:val="22"/>
          <w:szCs w:val="22"/>
        </w:rPr>
        <w:t>Ensure fewer than 97</w:t>
      </w:r>
      <w:r w:rsidR="008B218E" w:rsidRPr="001253DD">
        <w:rPr>
          <w:rFonts w:ascii="Arial" w:hAnsi="Arial" w:cs="Arial"/>
          <w:sz w:val="22"/>
          <w:szCs w:val="22"/>
        </w:rPr>
        <w:t xml:space="preserve">% </w:t>
      </w:r>
      <w:r w:rsidRPr="001253DD">
        <w:rPr>
          <w:rFonts w:ascii="Arial" w:hAnsi="Arial" w:cs="Arial"/>
          <w:sz w:val="22"/>
          <w:szCs w:val="22"/>
        </w:rPr>
        <w:t>of their sponsored migrants fail to return overseas at the end of their visa</w:t>
      </w:r>
    </w:p>
    <w:p w14:paraId="647E4095" w14:textId="77777777" w:rsidR="00A947EE" w:rsidRPr="001253DD" w:rsidRDefault="00A947EE" w:rsidP="00003678">
      <w:pPr>
        <w:pStyle w:val="ListParagraph"/>
        <w:numPr>
          <w:ilvl w:val="0"/>
          <w:numId w:val="34"/>
        </w:numPr>
        <w:spacing w:before="120" w:after="120"/>
        <w:ind w:left="720"/>
        <w:contextualSpacing w:val="0"/>
        <w:jc w:val="both"/>
        <w:rPr>
          <w:rFonts w:ascii="Arial" w:hAnsi="Arial" w:cs="Arial"/>
          <w:sz w:val="22"/>
          <w:szCs w:val="22"/>
        </w:rPr>
      </w:pPr>
      <w:r w:rsidRPr="001253DD">
        <w:rPr>
          <w:rFonts w:ascii="Arial" w:hAnsi="Arial" w:cs="Arial"/>
          <w:sz w:val="22"/>
          <w:szCs w:val="22"/>
        </w:rPr>
        <w:t>Explain the arrangements they will put in place to ensure migrants leave the UK at the end of their employment</w:t>
      </w:r>
    </w:p>
    <w:p w14:paraId="1103DB59" w14:textId="072A78F7" w:rsidR="002A0959" w:rsidRPr="001253DD" w:rsidRDefault="007456E6" w:rsidP="00003678">
      <w:pPr>
        <w:spacing w:before="120" w:after="120"/>
        <w:jc w:val="both"/>
        <w:rPr>
          <w:rFonts w:ascii="Arial" w:hAnsi="Arial" w:cs="Arial"/>
          <w:sz w:val="22"/>
          <w:szCs w:val="22"/>
        </w:rPr>
      </w:pPr>
      <w:r w:rsidRPr="001253DD">
        <w:rPr>
          <w:rFonts w:ascii="Arial" w:hAnsi="Arial" w:cs="Arial"/>
          <w:sz w:val="22"/>
          <w:szCs w:val="22"/>
          <w:lang w:eastAsia="zh-TW"/>
        </w:rPr>
        <w:t xml:space="preserve">The UK legal position and </w:t>
      </w:r>
      <w:r w:rsidR="002901F0" w:rsidRPr="001253DD">
        <w:rPr>
          <w:rFonts w:ascii="Arial" w:hAnsi="Arial" w:cs="Arial"/>
          <w:sz w:val="22"/>
          <w:szCs w:val="22"/>
          <w:lang w:eastAsia="zh-TW"/>
        </w:rPr>
        <w:t>Scheme</w:t>
      </w:r>
      <w:r w:rsidRPr="001253DD">
        <w:rPr>
          <w:rFonts w:ascii="Arial" w:hAnsi="Arial" w:cs="Arial"/>
          <w:sz w:val="22"/>
          <w:szCs w:val="22"/>
          <w:lang w:eastAsia="zh-TW"/>
        </w:rPr>
        <w:t xml:space="preserve"> rules do not require that the costs of repatr</w:t>
      </w:r>
      <w:r w:rsidR="00AD7417" w:rsidRPr="001253DD">
        <w:rPr>
          <w:rFonts w:ascii="Arial" w:hAnsi="Arial" w:cs="Arial"/>
          <w:sz w:val="22"/>
          <w:szCs w:val="22"/>
          <w:lang w:eastAsia="zh-TW"/>
        </w:rPr>
        <w:t xml:space="preserve">iation are met by the </w:t>
      </w:r>
      <w:r w:rsidR="002901F0" w:rsidRPr="001253DD">
        <w:rPr>
          <w:rFonts w:ascii="Arial" w:hAnsi="Arial" w:cs="Arial"/>
          <w:sz w:val="22"/>
          <w:szCs w:val="22"/>
          <w:lang w:eastAsia="zh-TW"/>
        </w:rPr>
        <w:t>Scheme</w:t>
      </w:r>
      <w:r w:rsidR="00AD7417" w:rsidRPr="001253DD">
        <w:rPr>
          <w:rFonts w:ascii="Arial" w:hAnsi="Arial" w:cs="Arial"/>
          <w:sz w:val="22"/>
          <w:szCs w:val="22"/>
          <w:lang w:eastAsia="zh-TW"/>
        </w:rPr>
        <w:t xml:space="preserve"> Operator or the farm.  </w:t>
      </w:r>
      <w:r w:rsidR="00A47942" w:rsidRPr="001253DD">
        <w:rPr>
          <w:rFonts w:ascii="Arial" w:hAnsi="Arial" w:cs="Arial"/>
          <w:sz w:val="22"/>
          <w:szCs w:val="22"/>
          <w:lang w:eastAsia="zh-TW"/>
        </w:rPr>
        <w:t>T</w:t>
      </w:r>
      <w:r w:rsidR="002A0959" w:rsidRPr="001253DD">
        <w:rPr>
          <w:rFonts w:ascii="Arial" w:hAnsi="Arial" w:cs="Arial"/>
          <w:sz w:val="22"/>
          <w:szCs w:val="22"/>
          <w:lang w:eastAsia="zh-TW"/>
        </w:rPr>
        <w:t xml:space="preserve">he </w:t>
      </w:r>
      <w:hyperlink r:id="rId82" w:history="1">
        <w:r w:rsidR="002A0959" w:rsidRPr="001253DD">
          <w:rPr>
            <w:rStyle w:val="Hyperlink"/>
            <w:rFonts w:ascii="Arial" w:hAnsi="Arial" w:cs="Arial"/>
            <w:color w:val="C00000"/>
            <w:sz w:val="22"/>
            <w:szCs w:val="22"/>
            <w:lang w:eastAsia="zh-TW"/>
          </w:rPr>
          <w:t>ILO General principles and operational guidelines for fair recruitment</w:t>
        </w:r>
      </w:hyperlink>
      <w:r w:rsidR="002A0959" w:rsidRPr="001253DD">
        <w:rPr>
          <w:rFonts w:ascii="Arial" w:hAnsi="Arial" w:cs="Arial"/>
          <w:color w:val="C00000"/>
          <w:sz w:val="22"/>
          <w:szCs w:val="22"/>
          <w:lang w:eastAsia="zh-TW"/>
        </w:rPr>
        <w:t xml:space="preserve"> </w:t>
      </w:r>
      <w:r w:rsidR="002A0959" w:rsidRPr="001253DD">
        <w:rPr>
          <w:rFonts w:ascii="Arial" w:hAnsi="Arial" w:cs="Arial"/>
          <w:sz w:val="22"/>
          <w:szCs w:val="22"/>
          <w:lang w:eastAsia="zh-TW"/>
        </w:rPr>
        <w:t>states, ‘</w:t>
      </w:r>
      <w:r w:rsidR="002A0959" w:rsidRPr="001253DD">
        <w:rPr>
          <w:rFonts w:ascii="Arial" w:hAnsi="Arial" w:cs="Arial"/>
          <w:i/>
          <w:iCs/>
          <w:sz w:val="22"/>
          <w:szCs w:val="22"/>
          <w:lang w:eastAsia="zh-TW"/>
        </w:rPr>
        <w:t>6. No recruitment fees or related costs should be charged to, or otherwise borne by, workers or jobseekers’</w:t>
      </w:r>
      <w:r w:rsidR="002A0959" w:rsidRPr="001253DD">
        <w:rPr>
          <w:rFonts w:ascii="Arial" w:hAnsi="Arial" w:cs="Arial"/>
          <w:sz w:val="22"/>
          <w:szCs w:val="22"/>
          <w:lang w:eastAsia="zh-TW"/>
        </w:rPr>
        <w:t xml:space="preserve"> </w:t>
      </w:r>
      <w:r w:rsidR="00557338" w:rsidRPr="001253DD">
        <w:rPr>
          <w:rFonts w:ascii="Arial" w:hAnsi="Arial" w:cs="Arial"/>
          <w:sz w:val="22"/>
          <w:szCs w:val="22"/>
          <w:lang w:eastAsia="zh-TW"/>
        </w:rPr>
        <w:t>and the</w:t>
      </w:r>
      <w:r w:rsidR="002A0959" w:rsidRPr="001253DD">
        <w:rPr>
          <w:rFonts w:ascii="Arial" w:hAnsi="Arial" w:cs="Arial"/>
          <w:sz w:val="22"/>
          <w:szCs w:val="22"/>
          <w:lang w:eastAsia="zh-TW"/>
        </w:rPr>
        <w:t xml:space="preserve"> </w:t>
      </w:r>
      <w:hyperlink r:id="rId83" w:tgtFrame="_blank" w:history="1">
        <w:r w:rsidR="002A0959" w:rsidRPr="001253DD">
          <w:rPr>
            <w:rStyle w:val="Hyperlink"/>
            <w:rFonts w:ascii="Arial" w:hAnsi="Arial" w:cs="Arial"/>
            <w:color w:val="C00000"/>
            <w:sz w:val="22"/>
            <w:szCs w:val="22"/>
            <w:lang w:eastAsia="zh-TW"/>
          </w:rPr>
          <w:t>Definition of Recruitment Fees and Related Costs</w:t>
        </w:r>
      </w:hyperlink>
      <w:r w:rsidR="00A47942" w:rsidRPr="001253DD">
        <w:rPr>
          <w:rFonts w:ascii="Arial" w:hAnsi="Arial" w:cs="Arial"/>
          <w:sz w:val="22"/>
          <w:szCs w:val="22"/>
          <w:lang w:eastAsia="zh-TW"/>
        </w:rPr>
        <w:t xml:space="preserve"> </w:t>
      </w:r>
      <w:r w:rsidR="00743ECB" w:rsidRPr="001253DD">
        <w:rPr>
          <w:rFonts w:ascii="Arial" w:hAnsi="Arial" w:cs="Arial"/>
          <w:sz w:val="22"/>
          <w:szCs w:val="22"/>
          <w:lang w:eastAsia="zh-TW"/>
        </w:rPr>
        <w:t>includes repatriation costs</w:t>
      </w:r>
      <w:r w:rsidR="00A47942" w:rsidRPr="001253DD">
        <w:rPr>
          <w:rFonts w:ascii="Arial" w:hAnsi="Arial" w:cs="Arial"/>
          <w:sz w:val="22"/>
          <w:szCs w:val="22"/>
          <w:lang w:eastAsia="zh-TW"/>
        </w:rPr>
        <w:t xml:space="preserve"> </w:t>
      </w:r>
      <w:r w:rsidR="00966871" w:rsidRPr="001253DD">
        <w:rPr>
          <w:rFonts w:ascii="Arial" w:hAnsi="Arial" w:cs="Arial"/>
          <w:sz w:val="22"/>
          <w:szCs w:val="22"/>
          <w:lang w:eastAsia="zh-TW"/>
        </w:rPr>
        <w:t>“</w:t>
      </w:r>
      <w:r w:rsidR="00A47942" w:rsidRPr="001253DD">
        <w:rPr>
          <w:rFonts w:ascii="Arial" w:hAnsi="Arial" w:cs="Arial"/>
          <w:i/>
          <w:iCs/>
          <w:sz w:val="22"/>
          <w:szCs w:val="22"/>
          <w:lang w:eastAsia="zh-TW"/>
        </w:rPr>
        <w:t>When initiated by an employer, labour recruiter or an agent</w:t>
      </w:r>
      <w:r w:rsidR="00966871" w:rsidRPr="001253DD">
        <w:rPr>
          <w:rFonts w:ascii="Arial" w:hAnsi="Arial" w:cs="Arial"/>
          <w:i/>
          <w:iCs/>
          <w:sz w:val="22"/>
          <w:szCs w:val="22"/>
          <w:lang w:eastAsia="zh-TW"/>
        </w:rPr>
        <w:t xml:space="preserve"> </w:t>
      </w:r>
      <w:r w:rsidR="00A47942" w:rsidRPr="001253DD">
        <w:rPr>
          <w:rFonts w:ascii="Arial" w:hAnsi="Arial" w:cs="Arial"/>
          <w:i/>
          <w:iCs/>
          <w:sz w:val="22"/>
          <w:szCs w:val="22"/>
          <w:lang w:eastAsia="zh-TW"/>
        </w:rPr>
        <w:t>acting on behalf of those parties</w:t>
      </w:r>
      <w:r w:rsidR="00966871" w:rsidRPr="001253DD">
        <w:rPr>
          <w:rFonts w:ascii="Arial" w:hAnsi="Arial" w:cs="Arial"/>
          <w:i/>
          <w:iCs/>
          <w:sz w:val="22"/>
          <w:szCs w:val="22"/>
          <w:lang w:eastAsia="zh-TW"/>
        </w:rPr>
        <w:t>”</w:t>
      </w:r>
      <w:r w:rsidR="00743ECB" w:rsidRPr="001253DD">
        <w:rPr>
          <w:rFonts w:ascii="Arial" w:hAnsi="Arial" w:cs="Arial"/>
          <w:i/>
          <w:iCs/>
          <w:sz w:val="22"/>
          <w:szCs w:val="22"/>
          <w:lang w:eastAsia="zh-TW"/>
        </w:rPr>
        <w:t>.</w:t>
      </w:r>
      <w:r w:rsidR="00253CD0" w:rsidRPr="001253DD">
        <w:rPr>
          <w:rFonts w:ascii="Arial" w:hAnsi="Arial" w:cs="Arial"/>
          <w:sz w:val="22"/>
          <w:szCs w:val="22"/>
        </w:rPr>
        <w:t xml:space="preserve"> Repatriation costs include the full costs of transportation, lodging and subsistence (including all taxes and fees) required for the journey.</w:t>
      </w:r>
    </w:p>
    <w:tbl>
      <w:tblPr>
        <w:tblStyle w:val="TableGrid"/>
        <w:tblW w:w="0" w:type="auto"/>
        <w:tblInd w:w="-5" w:type="dxa"/>
        <w:tblLook w:val="04A0" w:firstRow="1" w:lastRow="0" w:firstColumn="1" w:lastColumn="0" w:noHBand="0" w:noVBand="1"/>
      </w:tblPr>
      <w:tblGrid>
        <w:gridCol w:w="10193"/>
      </w:tblGrid>
      <w:tr w:rsidR="00AE67FC" w:rsidRPr="001253DD" w14:paraId="6A3E608D" w14:textId="77777777" w:rsidTr="009D7F15">
        <w:tc>
          <w:tcPr>
            <w:tcW w:w="10193" w:type="dxa"/>
            <w:shd w:val="clear" w:color="auto" w:fill="F2F2F2" w:themeFill="background1" w:themeFillShade="F2"/>
          </w:tcPr>
          <w:p w14:paraId="5492810A" w14:textId="77E00878" w:rsidR="00AE67FC" w:rsidRPr="001253DD" w:rsidRDefault="00AE67FC" w:rsidP="002779AE">
            <w:pPr>
              <w:shd w:val="clear" w:color="auto" w:fill="F2F2F2" w:themeFill="background1" w:themeFillShade="F2"/>
              <w:spacing w:before="120" w:after="120"/>
              <w:rPr>
                <w:rFonts w:ascii="Arial" w:eastAsia="Calibri" w:hAnsi="Arial" w:cs="Arial"/>
                <w:b/>
                <w:bCs/>
                <w:shd w:val="clear" w:color="auto" w:fill="F2F2F2" w:themeFill="background1" w:themeFillShade="F2"/>
              </w:rPr>
            </w:pPr>
            <w:r w:rsidRPr="001253DD">
              <w:rPr>
                <w:rFonts w:ascii="Arial" w:eastAsia="Calibri" w:hAnsi="Arial" w:cs="Arial"/>
                <w:b/>
                <w:bCs/>
                <w:shd w:val="clear" w:color="auto" w:fill="F2F2F2" w:themeFill="background1" w:themeFillShade="F2"/>
              </w:rPr>
              <w:t>Good Practice</w:t>
            </w:r>
            <w:r w:rsidR="0052191D" w:rsidRPr="001253DD">
              <w:rPr>
                <w:rFonts w:ascii="Arial" w:eastAsia="Calibri" w:hAnsi="Arial" w:cs="Arial"/>
                <w:b/>
                <w:bCs/>
                <w:shd w:val="clear" w:color="auto" w:fill="F2F2F2" w:themeFill="background1" w:themeFillShade="F2"/>
              </w:rPr>
              <w:t xml:space="preserve"> Recommendations</w:t>
            </w:r>
            <w:r w:rsidR="0029091A" w:rsidRPr="001253DD">
              <w:rPr>
                <w:rFonts w:ascii="Arial" w:eastAsia="Calibri" w:hAnsi="Arial" w:cs="Arial"/>
                <w:b/>
                <w:bCs/>
                <w:shd w:val="clear" w:color="auto" w:fill="F2F2F2" w:themeFill="background1" w:themeFillShade="F2"/>
              </w:rPr>
              <w:t xml:space="preserve"> - Return and Repatriation</w:t>
            </w:r>
          </w:p>
          <w:p w14:paraId="136D3ABF" w14:textId="77777777" w:rsidR="00AE67FC" w:rsidRPr="001253DD" w:rsidRDefault="00AE67FC" w:rsidP="002779AE">
            <w:pPr>
              <w:pStyle w:val="ListParagraph"/>
              <w:numPr>
                <w:ilvl w:val="0"/>
                <w:numId w:val="35"/>
              </w:numPr>
              <w:spacing w:before="120" w:after="120"/>
              <w:ind w:left="723"/>
              <w:contextualSpacing w:val="0"/>
              <w:rPr>
                <w:rFonts w:ascii="Arial" w:hAnsi="Arial" w:cs="Arial"/>
                <w:sz w:val="22"/>
                <w:szCs w:val="22"/>
                <w:lang w:eastAsia="zh-TW"/>
              </w:rPr>
            </w:pPr>
            <w:r w:rsidRPr="001253DD">
              <w:rPr>
                <w:rFonts w:ascii="Arial" w:hAnsi="Arial" w:cs="Arial"/>
                <w:sz w:val="22"/>
                <w:szCs w:val="22"/>
                <w:lang w:eastAsia="zh-TW"/>
              </w:rPr>
              <w:t>Scheme Operators should define their termination and repatriation rules and arrangements and inform workers what is expected of them and how to raise questions and concerns about their termination and repatriation arrangements</w:t>
            </w:r>
          </w:p>
          <w:p w14:paraId="60736A41" w14:textId="06B6B290" w:rsidR="00AE67FC" w:rsidRPr="001253DD" w:rsidRDefault="00AE67FC" w:rsidP="002779AE">
            <w:pPr>
              <w:pStyle w:val="ListParagraph"/>
              <w:numPr>
                <w:ilvl w:val="0"/>
                <w:numId w:val="35"/>
              </w:numPr>
              <w:spacing w:before="120" w:after="120"/>
              <w:ind w:left="723"/>
              <w:contextualSpacing w:val="0"/>
              <w:rPr>
                <w:rFonts w:ascii="Arial" w:hAnsi="Arial" w:cs="Arial"/>
                <w:sz w:val="22"/>
                <w:szCs w:val="22"/>
                <w:lang w:eastAsia="zh-TW"/>
              </w:rPr>
            </w:pPr>
            <w:r w:rsidRPr="001253DD">
              <w:rPr>
                <w:rFonts w:ascii="Arial" w:hAnsi="Arial" w:cs="Arial"/>
                <w:sz w:val="22"/>
                <w:szCs w:val="22"/>
                <w:lang w:eastAsia="zh-TW"/>
              </w:rPr>
              <w:t>Workers</w:t>
            </w:r>
            <w:r w:rsidR="00034335" w:rsidRPr="001253DD">
              <w:rPr>
                <w:rFonts w:ascii="Arial" w:hAnsi="Arial" w:cs="Arial"/>
                <w:sz w:val="22"/>
                <w:szCs w:val="22"/>
                <w:lang w:eastAsia="zh-TW"/>
              </w:rPr>
              <w:t>’</w:t>
            </w:r>
            <w:r w:rsidRPr="001253DD">
              <w:rPr>
                <w:rFonts w:ascii="Arial" w:hAnsi="Arial" w:cs="Arial"/>
                <w:sz w:val="22"/>
                <w:szCs w:val="22"/>
                <w:lang w:eastAsia="zh-TW"/>
              </w:rPr>
              <w:t xml:space="preserve"> contracts detail return and repatriation costs and the specific circumstances where the worker is responsible for paying these costs</w:t>
            </w:r>
          </w:p>
          <w:p w14:paraId="46C03AA5" w14:textId="77777777" w:rsidR="00AE67FC" w:rsidRPr="001253DD" w:rsidRDefault="00AE67FC" w:rsidP="002779AE">
            <w:pPr>
              <w:pStyle w:val="ListParagraph"/>
              <w:numPr>
                <w:ilvl w:val="0"/>
                <w:numId w:val="35"/>
              </w:numPr>
              <w:spacing w:before="120" w:after="120"/>
              <w:ind w:left="723"/>
              <w:contextualSpacing w:val="0"/>
              <w:rPr>
                <w:rFonts w:ascii="Arial" w:hAnsi="Arial" w:cs="Arial"/>
                <w:sz w:val="22"/>
                <w:szCs w:val="22"/>
                <w:lang w:eastAsia="zh-TW"/>
              </w:rPr>
            </w:pPr>
            <w:r w:rsidRPr="001253DD">
              <w:rPr>
                <w:rFonts w:ascii="Arial" w:hAnsi="Arial" w:cs="Arial"/>
                <w:sz w:val="22"/>
                <w:szCs w:val="22"/>
                <w:lang w:eastAsia="zh-TW"/>
              </w:rPr>
              <w:t>Reasons why workers leave are identified and inform the Operator’s continuous improvement practices</w:t>
            </w:r>
          </w:p>
          <w:p w14:paraId="5796AF85" w14:textId="77777777" w:rsidR="00AE67FC" w:rsidRPr="001253DD" w:rsidRDefault="00AE67FC" w:rsidP="002779AE">
            <w:pPr>
              <w:pStyle w:val="ListParagraph"/>
              <w:numPr>
                <w:ilvl w:val="0"/>
                <w:numId w:val="35"/>
              </w:numPr>
              <w:spacing w:before="120" w:after="120"/>
              <w:ind w:left="723"/>
              <w:contextualSpacing w:val="0"/>
              <w:rPr>
                <w:rFonts w:ascii="Arial" w:hAnsi="Arial" w:cs="Arial"/>
                <w:sz w:val="22"/>
                <w:szCs w:val="22"/>
                <w:lang w:eastAsia="zh-TW"/>
              </w:rPr>
            </w:pPr>
            <w:r w:rsidRPr="001253DD">
              <w:rPr>
                <w:rFonts w:ascii="Arial" w:hAnsi="Arial" w:cs="Arial"/>
                <w:sz w:val="22"/>
                <w:szCs w:val="22"/>
                <w:lang w:eastAsia="zh-TW"/>
              </w:rPr>
              <w:t>Scheme Operators may choose to use paid repatriation at the end of the season as a retention bonus arrangement</w:t>
            </w:r>
          </w:p>
          <w:p w14:paraId="4AD86A84" w14:textId="77777777" w:rsidR="00AE67FC" w:rsidRPr="001253DD" w:rsidRDefault="00AE67FC" w:rsidP="002779AE">
            <w:pPr>
              <w:pStyle w:val="ListParagraph"/>
              <w:numPr>
                <w:ilvl w:val="0"/>
                <w:numId w:val="35"/>
              </w:numPr>
              <w:spacing w:before="120" w:after="120"/>
              <w:ind w:left="723"/>
              <w:contextualSpacing w:val="0"/>
              <w:rPr>
                <w:rFonts w:ascii="Arial" w:hAnsi="Arial" w:cs="Arial"/>
                <w:sz w:val="22"/>
                <w:szCs w:val="22"/>
                <w:lang w:eastAsia="zh-TW"/>
              </w:rPr>
            </w:pPr>
            <w:r w:rsidRPr="001253DD">
              <w:rPr>
                <w:rFonts w:ascii="Arial" w:hAnsi="Arial" w:cs="Arial"/>
                <w:sz w:val="22"/>
                <w:szCs w:val="22"/>
                <w:lang w:eastAsia="zh-TW"/>
              </w:rPr>
              <w:t>Scheme Operators should identify in their contractual terms where repatriation costs are to be met by farms</w:t>
            </w:r>
          </w:p>
          <w:p w14:paraId="6B7B24B0" w14:textId="77777777" w:rsidR="00AE67FC" w:rsidRPr="001253DD" w:rsidRDefault="00AE67FC" w:rsidP="002779AE">
            <w:pPr>
              <w:pStyle w:val="ListParagraph"/>
              <w:numPr>
                <w:ilvl w:val="0"/>
                <w:numId w:val="35"/>
              </w:numPr>
              <w:spacing w:before="120" w:after="120"/>
              <w:ind w:left="723"/>
              <w:contextualSpacing w:val="0"/>
              <w:rPr>
                <w:rFonts w:ascii="Arial" w:hAnsi="Arial" w:cs="Arial"/>
                <w:sz w:val="22"/>
                <w:szCs w:val="22"/>
                <w:lang w:eastAsia="zh-TW"/>
              </w:rPr>
            </w:pPr>
            <w:r w:rsidRPr="001253DD">
              <w:rPr>
                <w:rFonts w:ascii="Arial" w:hAnsi="Arial" w:cs="Arial"/>
                <w:sz w:val="22"/>
                <w:szCs w:val="22"/>
                <w:lang w:eastAsia="zh-TW"/>
              </w:rPr>
              <w:t>Scheme Operators should facilitate organising travel as a voluntary option for all workers</w:t>
            </w:r>
          </w:p>
          <w:p w14:paraId="6E3B72DD" w14:textId="77777777" w:rsidR="00AE67FC" w:rsidRPr="001253DD" w:rsidRDefault="00AE67FC" w:rsidP="002779AE">
            <w:pPr>
              <w:pStyle w:val="ListParagraph"/>
              <w:numPr>
                <w:ilvl w:val="0"/>
                <w:numId w:val="35"/>
              </w:numPr>
              <w:spacing w:before="120" w:after="120"/>
              <w:ind w:left="723"/>
              <w:contextualSpacing w:val="0"/>
              <w:rPr>
                <w:rFonts w:ascii="Arial" w:hAnsi="Arial" w:cs="Arial"/>
                <w:sz w:val="22"/>
                <w:szCs w:val="22"/>
                <w:lang w:eastAsia="zh-TW"/>
              </w:rPr>
            </w:pPr>
            <w:r w:rsidRPr="001253DD">
              <w:rPr>
                <w:rFonts w:ascii="Arial" w:hAnsi="Arial" w:cs="Arial"/>
                <w:sz w:val="22"/>
                <w:szCs w:val="22"/>
                <w:lang w:eastAsia="zh-TW"/>
              </w:rPr>
              <w:t>Scheme Operators should consider how workers who are meeting their own repatriation costs can pay for this including from outstanding monies owed such as holiday pay</w:t>
            </w:r>
          </w:p>
          <w:p w14:paraId="5FB88057" w14:textId="77777777" w:rsidR="003A7C6F" w:rsidRPr="001253DD" w:rsidRDefault="00AE67FC" w:rsidP="002779AE">
            <w:pPr>
              <w:pStyle w:val="ListParagraph"/>
              <w:numPr>
                <w:ilvl w:val="0"/>
                <w:numId w:val="35"/>
              </w:numPr>
              <w:spacing w:before="120" w:after="120"/>
              <w:ind w:left="723"/>
              <w:contextualSpacing w:val="0"/>
              <w:rPr>
                <w:rFonts w:ascii="Arial" w:hAnsi="Arial" w:cs="Arial"/>
                <w:sz w:val="22"/>
                <w:szCs w:val="22"/>
                <w:lang w:eastAsia="zh-TW"/>
              </w:rPr>
            </w:pPr>
            <w:r w:rsidRPr="001253DD">
              <w:rPr>
                <w:rFonts w:ascii="Arial" w:eastAsia="Calibri" w:hAnsi="Arial" w:cs="Arial"/>
                <w:color w:val="000000"/>
                <w:sz w:val="22"/>
                <w:szCs w:val="22"/>
                <w:shd w:val="clear" w:color="auto" w:fill="F2F2F2" w:themeFill="background1" w:themeFillShade="F2"/>
              </w:rPr>
              <w:t>Scheme</w:t>
            </w:r>
            <w:r w:rsidRPr="001253DD">
              <w:rPr>
                <w:rFonts w:ascii="Arial" w:hAnsi="Arial" w:cs="Arial"/>
                <w:sz w:val="22"/>
                <w:szCs w:val="22"/>
                <w:lang w:eastAsia="zh-TW"/>
              </w:rPr>
              <w:t xml:space="preserve"> Operators should have in place procedures to ensure that the decision to return or repatriate a worker is legally compliant and carried out in a fair and impartial way without putting the worker at risk</w:t>
            </w:r>
            <w:r w:rsidR="003F31A7" w:rsidRPr="001253DD">
              <w:rPr>
                <w:rFonts w:ascii="Arial" w:hAnsi="Arial" w:cs="Arial"/>
                <w:sz w:val="22"/>
                <w:szCs w:val="22"/>
                <w:lang w:eastAsia="zh-TW"/>
              </w:rPr>
              <w:t xml:space="preserve"> and</w:t>
            </w:r>
            <w:r w:rsidRPr="001253DD">
              <w:rPr>
                <w:rFonts w:ascii="Arial" w:hAnsi="Arial" w:cs="Arial"/>
                <w:sz w:val="22"/>
                <w:szCs w:val="22"/>
                <w:lang w:eastAsia="zh-TW"/>
              </w:rPr>
              <w:t xml:space="preserve"> which includes an equitable appeals process</w:t>
            </w:r>
            <w:r w:rsidR="003F31A7" w:rsidRPr="001253DD">
              <w:rPr>
                <w:rFonts w:ascii="Arial" w:hAnsi="Arial" w:cs="Arial"/>
                <w:sz w:val="22"/>
                <w:szCs w:val="22"/>
                <w:lang w:eastAsia="zh-TW"/>
              </w:rPr>
              <w:t>.</w:t>
            </w:r>
          </w:p>
          <w:p w14:paraId="35F467BE" w14:textId="4382483B" w:rsidR="00AE67FC" w:rsidRPr="001253DD" w:rsidRDefault="00574235" w:rsidP="002779AE">
            <w:pPr>
              <w:spacing w:before="120" w:after="120"/>
              <w:rPr>
                <w:rFonts w:ascii="Arial" w:hAnsi="Arial" w:cs="Arial"/>
                <w:sz w:val="22"/>
                <w:szCs w:val="22"/>
                <w:lang w:eastAsia="zh-TW"/>
              </w:rPr>
            </w:pPr>
            <w:r w:rsidRPr="001253DD">
              <w:rPr>
                <w:rFonts w:ascii="Arial" w:hAnsi="Arial" w:cs="Arial"/>
                <w:sz w:val="22"/>
                <w:szCs w:val="22"/>
                <w:lang w:eastAsia="zh-TW"/>
              </w:rPr>
              <w:t xml:space="preserve">Draft guidance </w:t>
            </w:r>
            <w:r w:rsidR="00A237DD" w:rsidRPr="001253DD">
              <w:rPr>
                <w:rFonts w:ascii="Arial" w:hAnsi="Arial" w:cs="Arial"/>
                <w:sz w:val="22"/>
                <w:szCs w:val="22"/>
                <w:lang w:eastAsia="zh-TW"/>
              </w:rPr>
              <w:t xml:space="preserve">for specific circumstances </w:t>
            </w:r>
            <w:r w:rsidR="00F408C2" w:rsidRPr="001253DD">
              <w:rPr>
                <w:rFonts w:ascii="Arial" w:hAnsi="Arial" w:cs="Arial"/>
                <w:sz w:val="22"/>
                <w:szCs w:val="22"/>
                <w:lang w:eastAsia="zh-TW"/>
              </w:rPr>
              <w:t>leading to r</w:t>
            </w:r>
            <w:r w:rsidRPr="001253DD">
              <w:rPr>
                <w:rFonts w:ascii="Arial" w:hAnsi="Arial" w:cs="Arial"/>
                <w:sz w:val="22"/>
                <w:szCs w:val="22"/>
                <w:lang w:eastAsia="zh-TW"/>
              </w:rPr>
              <w:t>eturn</w:t>
            </w:r>
            <w:r w:rsidR="00F408C2" w:rsidRPr="001253DD">
              <w:rPr>
                <w:rFonts w:ascii="Arial" w:hAnsi="Arial" w:cs="Arial"/>
                <w:sz w:val="22"/>
                <w:szCs w:val="22"/>
                <w:lang w:eastAsia="zh-TW"/>
              </w:rPr>
              <w:t>/r</w:t>
            </w:r>
            <w:r w:rsidRPr="001253DD">
              <w:rPr>
                <w:rFonts w:ascii="Arial" w:hAnsi="Arial" w:cs="Arial"/>
                <w:sz w:val="22"/>
                <w:szCs w:val="22"/>
                <w:lang w:eastAsia="zh-TW"/>
              </w:rPr>
              <w:t>epatriation</w:t>
            </w:r>
            <w:r w:rsidR="00AE67FC" w:rsidRPr="001253DD">
              <w:rPr>
                <w:rFonts w:ascii="Arial" w:hAnsi="Arial" w:cs="Arial"/>
                <w:sz w:val="22"/>
                <w:szCs w:val="22"/>
                <w:lang w:eastAsia="zh-TW"/>
              </w:rPr>
              <w:t>:</w:t>
            </w:r>
          </w:p>
          <w:tbl>
            <w:tblPr>
              <w:tblStyle w:val="PlainTable1"/>
              <w:tblW w:w="10316" w:type="dxa"/>
              <w:tblLook w:val="04A0" w:firstRow="1" w:lastRow="0" w:firstColumn="1" w:lastColumn="0" w:noHBand="0" w:noVBand="1"/>
            </w:tblPr>
            <w:tblGrid>
              <w:gridCol w:w="1871"/>
              <w:gridCol w:w="5895"/>
              <w:gridCol w:w="1060"/>
              <w:gridCol w:w="1490"/>
            </w:tblGrid>
            <w:tr w:rsidR="00221171" w:rsidRPr="001253DD" w14:paraId="7A444AF1" w14:textId="77777777" w:rsidTr="008D5D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shd w:val="clear" w:color="auto" w:fill="FFFFFF" w:themeFill="background1"/>
                </w:tcPr>
                <w:p w14:paraId="723C6613" w14:textId="77777777" w:rsidR="00221171" w:rsidRPr="001253DD" w:rsidRDefault="00221171" w:rsidP="00003678">
                  <w:pPr>
                    <w:spacing w:before="120" w:after="120"/>
                    <w:rPr>
                      <w:rFonts w:ascii="Arial" w:hAnsi="Arial" w:cs="Arial"/>
                      <w:sz w:val="22"/>
                      <w:szCs w:val="22"/>
                      <w:lang w:eastAsia="zh-TW"/>
                    </w:rPr>
                  </w:pPr>
                  <w:r w:rsidRPr="001253DD">
                    <w:rPr>
                      <w:rFonts w:ascii="Arial" w:eastAsia="Times New Roman" w:hAnsi="Arial" w:cs="Arial"/>
                      <w:color w:val="000000"/>
                      <w:sz w:val="22"/>
                      <w:szCs w:val="22"/>
                      <w:lang w:eastAsia="en-GB"/>
                    </w:rPr>
                    <w:t>Specific Circumstances</w:t>
                  </w:r>
                </w:p>
              </w:tc>
              <w:tc>
                <w:tcPr>
                  <w:tcW w:w="5952" w:type="dxa"/>
                  <w:shd w:val="clear" w:color="auto" w:fill="FFFFFF" w:themeFill="background1"/>
                </w:tcPr>
                <w:p w14:paraId="1224DCB1" w14:textId="77777777" w:rsidR="00221171" w:rsidRPr="001253DD" w:rsidRDefault="00221171" w:rsidP="00003678">
                  <w:pPr>
                    <w:spacing w:before="120" w:after="120"/>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eastAsia="zh-TW"/>
                    </w:rPr>
                  </w:pPr>
                  <w:r w:rsidRPr="001253DD">
                    <w:rPr>
                      <w:rFonts w:ascii="Arial" w:eastAsia="Times New Roman" w:hAnsi="Arial" w:cs="Arial"/>
                      <w:color w:val="000000"/>
                      <w:sz w:val="22"/>
                      <w:szCs w:val="22"/>
                      <w:lang w:eastAsia="en-GB"/>
                    </w:rPr>
                    <w:t>Scheme Operators Good Practice</w:t>
                  </w:r>
                </w:p>
              </w:tc>
              <w:tc>
                <w:tcPr>
                  <w:tcW w:w="993" w:type="dxa"/>
                  <w:shd w:val="clear" w:color="auto" w:fill="FFFFFF" w:themeFill="background1"/>
                </w:tcPr>
                <w:p w14:paraId="2B333A75" w14:textId="77777777" w:rsidR="00221171" w:rsidRPr="001253DD" w:rsidRDefault="00221171" w:rsidP="00003678">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eastAsia="zh-TW"/>
                    </w:rPr>
                  </w:pPr>
                  <w:r w:rsidRPr="001253DD">
                    <w:rPr>
                      <w:rFonts w:ascii="Arial" w:eastAsia="Times New Roman" w:hAnsi="Arial" w:cs="Arial"/>
                      <w:color w:val="000000"/>
                      <w:sz w:val="22"/>
                      <w:szCs w:val="22"/>
                      <w:lang w:eastAsia="en-GB"/>
                    </w:rPr>
                    <w:t>Scheme Cost</w:t>
                  </w:r>
                </w:p>
              </w:tc>
              <w:tc>
                <w:tcPr>
                  <w:tcW w:w="1499" w:type="dxa"/>
                  <w:shd w:val="clear" w:color="auto" w:fill="FFFFFF" w:themeFill="background1"/>
                </w:tcPr>
                <w:p w14:paraId="67567145" w14:textId="77777777" w:rsidR="00221171" w:rsidRPr="001253DD" w:rsidRDefault="00221171" w:rsidP="00003678">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eastAsia="zh-TW"/>
                    </w:rPr>
                  </w:pPr>
                  <w:r w:rsidRPr="001253DD">
                    <w:rPr>
                      <w:rFonts w:ascii="Arial" w:eastAsia="Times New Roman" w:hAnsi="Arial" w:cs="Arial"/>
                      <w:color w:val="000000"/>
                      <w:sz w:val="22"/>
                      <w:szCs w:val="22"/>
                      <w:lang w:eastAsia="en-GB"/>
                    </w:rPr>
                    <w:t>Worker Cost</w:t>
                  </w:r>
                </w:p>
              </w:tc>
            </w:tr>
            <w:tr w:rsidR="00221171" w:rsidRPr="001253DD" w14:paraId="5945934F" w14:textId="77777777" w:rsidTr="008D5D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28FBE874" w14:textId="77777777" w:rsidR="00221171" w:rsidRPr="001253DD" w:rsidRDefault="00221171" w:rsidP="00003678">
                  <w:pPr>
                    <w:spacing w:before="120" w:after="120"/>
                    <w:rPr>
                      <w:rFonts w:ascii="Arial" w:hAnsi="Arial" w:cs="Arial"/>
                      <w:sz w:val="22"/>
                      <w:szCs w:val="22"/>
                      <w:lang w:eastAsia="zh-TW"/>
                    </w:rPr>
                  </w:pPr>
                  <w:r w:rsidRPr="001253DD">
                    <w:rPr>
                      <w:rFonts w:ascii="Arial" w:eastAsia="Times New Roman" w:hAnsi="Arial" w:cs="Arial"/>
                      <w:color w:val="000000"/>
                      <w:sz w:val="22"/>
                      <w:szCs w:val="22"/>
                      <w:lang w:eastAsia="en-GB"/>
                    </w:rPr>
                    <w:t>Return at the end of the season</w:t>
                  </w:r>
                </w:p>
              </w:tc>
              <w:tc>
                <w:tcPr>
                  <w:tcW w:w="5952" w:type="dxa"/>
                </w:tcPr>
                <w:p w14:paraId="63116901" w14:textId="77777777" w:rsidR="00221171" w:rsidRPr="001253DD" w:rsidRDefault="00221171" w:rsidP="00003678">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zh-TW"/>
                    </w:rPr>
                  </w:pPr>
                  <w:r w:rsidRPr="001253DD">
                    <w:rPr>
                      <w:rFonts w:ascii="Arial" w:hAnsi="Arial" w:cs="Arial"/>
                      <w:sz w:val="22"/>
                      <w:szCs w:val="22"/>
                      <w:lang w:eastAsia="zh-TW"/>
                    </w:rPr>
                    <w:t xml:space="preserve">In all termination scenarios apply </w:t>
                  </w:r>
                  <w:hyperlink r:id="rId84" w:history="1">
                    <w:r w:rsidRPr="001253DD">
                      <w:rPr>
                        <w:rStyle w:val="Hyperlink"/>
                        <w:rFonts w:ascii="Arial" w:hAnsi="Arial" w:cs="Arial"/>
                        <w:color w:val="C00000"/>
                        <w:sz w:val="22"/>
                        <w:szCs w:val="22"/>
                        <w:lang w:eastAsia="zh-TW"/>
                      </w:rPr>
                      <w:t>Responsible Recruitment Standard 23: Termination Rights are Provided</w:t>
                    </w:r>
                  </w:hyperlink>
                  <w:r w:rsidRPr="001253DD">
                    <w:rPr>
                      <w:rFonts w:ascii="Arial" w:hAnsi="Arial" w:cs="Arial"/>
                      <w:sz w:val="22"/>
                      <w:szCs w:val="22"/>
                      <w:lang w:eastAsia="zh-TW"/>
                    </w:rPr>
                    <w:t xml:space="preserve"> which provides step by step guidance to ensure the termination of workers’ contracts is handled </w:t>
                  </w:r>
                  <w:r w:rsidRPr="001253DD">
                    <w:rPr>
                      <w:rFonts w:ascii="Arial" w:hAnsi="Arial" w:cs="Arial"/>
                      <w:sz w:val="22"/>
                      <w:szCs w:val="22"/>
                      <w:lang w:eastAsia="zh-TW"/>
                    </w:rPr>
                    <w:lastRenderedPageBreak/>
                    <w:t>responsibly, with workers receiving all outstanding pay and benefits which they are entitled to.</w:t>
                  </w:r>
                </w:p>
              </w:tc>
              <w:tc>
                <w:tcPr>
                  <w:tcW w:w="2492" w:type="dxa"/>
                  <w:gridSpan w:val="2"/>
                </w:tcPr>
                <w:p w14:paraId="2DF6346A" w14:textId="528F6DE2" w:rsidR="00221171" w:rsidRPr="001253DD" w:rsidRDefault="00221171" w:rsidP="00003678">
                  <w:pPr>
                    <w:spacing w:before="120" w:after="120"/>
                    <w:ind w:right="113"/>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2"/>
                      <w:szCs w:val="22"/>
                      <w:lang w:eastAsia="en-GB"/>
                    </w:rPr>
                  </w:pPr>
                  <w:r w:rsidRPr="001253DD">
                    <w:rPr>
                      <w:rFonts w:ascii="Arial" w:hAnsi="Arial" w:cs="Arial"/>
                      <w:sz w:val="22"/>
                      <w:szCs w:val="22"/>
                    </w:rPr>
                    <w:lastRenderedPageBreak/>
                    <w:t xml:space="preserve">ILO </w:t>
                  </w:r>
                  <w:r w:rsidR="001F57B2" w:rsidRPr="001253DD">
                    <w:rPr>
                      <w:rFonts w:ascii="Arial" w:hAnsi="Arial" w:cs="Arial"/>
                      <w:sz w:val="22"/>
                      <w:szCs w:val="22"/>
                    </w:rPr>
                    <w:t>standards</w:t>
                  </w:r>
                  <w:r w:rsidRPr="001253DD">
                    <w:rPr>
                      <w:rFonts w:ascii="Arial" w:hAnsi="Arial" w:cs="Arial"/>
                      <w:sz w:val="22"/>
                      <w:szCs w:val="22"/>
                    </w:rPr>
                    <w:t xml:space="preserve"> puts repatriation costs at the end of a season as a Scheme cost.  </w:t>
                  </w:r>
                  <w:r w:rsidR="0052284B" w:rsidRPr="001253DD">
                    <w:rPr>
                      <w:rFonts w:ascii="Arial" w:hAnsi="Arial" w:cs="Arial"/>
                      <w:sz w:val="22"/>
                      <w:szCs w:val="22"/>
                    </w:rPr>
                    <w:t>UK law and t</w:t>
                  </w:r>
                  <w:r w:rsidRPr="001253DD">
                    <w:rPr>
                      <w:rFonts w:ascii="Arial" w:hAnsi="Arial" w:cs="Arial"/>
                      <w:sz w:val="22"/>
                      <w:szCs w:val="22"/>
                    </w:rPr>
                    <w:t xml:space="preserve">he </w:t>
                  </w:r>
                  <w:r w:rsidRPr="001253DD">
                    <w:rPr>
                      <w:rFonts w:ascii="Arial" w:hAnsi="Arial" w:cs="Arial"/>
                      <w:sz w:val="22"/>
                      <w:szCs w:val="22"/>
                    </w:rPr>
                    <w:lastRenderedPageBreak/>
                    <w:t xml:space="preserve">Scheme rules do not </w:t>
                  </w:r>
                  <w:r w:rsidR="0052284B" w:rsidRPr="001253DD">
                    <w:rPr>
                      <w:rFonts w:ascii="Arial" w:hAnsi="Arial" w:cs="Arial"/>
                      <w:sz w:val="22"/>
                      <w:szCs w:val="22"/>
                    </w:rPr>
                    <w:t>require</w:t>
                  </w:r>
                  <w:r w:rsidRPr="001253DD">
                    <w:rPr>
                      <w:rFonts w:ascii="Arial" w:hAnsi="Arial" w:cs="Arial"/>
                      <w:sz w:val="22"/>
                      <w:szCs w:val="22"/>
                    </w:rPr>
                    <w:t xml:space="preserve"> this</w:t>
                  </w:r>
                  <w:r w:rsidR="00FE487C" w:rsidRPr="001253DD">
                    <w:rPr>
                      <w:rFonts w:ascii="Arial" w:hAnsi="Arial" w:cs="Arial"/>
                      <w:sz w:val="22"/>
                      <w:szCs w:val="22"/>
                    </w:rPr>
                    <w:t>.  T</w:t>
                  </w:r>
                  <w:r w:rsidRPr="001253DD">
                    <w:rPr>
                      <w:rFonts w:ascii="Arial" w:hAnsi="Arial" w:cs="Arial"/>
                      <w:sz w:val="22"/>
                      <w:szCs w:val="22"/>
                    </w:rPr>
                    <w:t>herefore there are competition law and commercial barriers to the Scheme Operators collaborating to specify this as a requirement.</w:t>
                  </w:r>
                </w:p>
              </w:tc>
            </w:tr>
            <w:tr w:rsidR="00221171" w:rsidRPr="001253DD" w14:paraId="048F49AF" w14:textId="77777777" w:rsidTr="008D5D13">
              <w:tc>
                <w:tcPr>
                  <w:cnfStyle w:val="001000000000" w:firstRow="0" w:lastRow="0" w:firstColumn="1" w:lastColumn="0" w:oddVBand="0" w:evenVBand="0" w:oddHBand="0" w:evenHBand="0" w:firstRowFirstColumn="0" w:firstRowLastColumn="0" w:lastRowFirstColumn="0" w:lastRowLastColumn="0"/>
                  <w:tcW w:w="1872" w:type="dxa"/>
                  <w:shd w:val="clear" w:color="auto" w:fill="FFFFFF" w:themeFill="background1"/>
                </w:tcPr>
                <w:p w14:paraId="5D311E81" w14:textId="77777777" w:rsidR="00221171" w:rsidRPr="001253DD" w:rsidRDefault="00221171" w:rsidP="00003678">
                  <w:pPr>
                    <w:spacing w:before="120" w:after="120"/>
                    <w:rPr>
                      <w:rFonts w:ascii="Arial" w:hAnsi="Arial" w:cs="Arial"/>
                      <w:sz w:val="22"/>
                      <w:szCs w:val="22"/>
                      <w:lang w:eastAsia="zh-TW"/>
                    </w:rPr>
                  </w:pPr>
                  <w:r w:rsidRPr="001253DD">
                    <w:rPr>
                      <w:rFonts w:ascii="Arial" w:eastAsia="Calibri" w:hAnsi="Arial" w:cs="Arial"/>
                      <w:color w:val="000000"/>
                      <w:sz w:val="22"/>
                      <w:szCs w:val="22"/>
                      <w:shd w:val="clear" w:color="auto" w:fill="FFFFFF"/>
                    </w:rPr>
                    <w:lastRenderedPageBreak/>
                    <w:t>Worker is summarily dismissed for gross misconduct</w:t>
                  </w:r>
                </w:p>
              </w:tc>
              <w:tc>
                <w:tcPr>
                  <w:tcW w:w="5952" w:type="dxa"/>
                  <w:shd w:val="clear" w:color="auto" w:fill="FFFFFF" w:themeFill="background1"/>
                </w:tcPr>
                <w:p w14:paraId="406C2EC7" w14:textId="77777777" w:rsidR="00221171" w:rsidRPr="001253DD" w:rsidRDefault="00221171" w:rsidP="00003678">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zh-TW"/>
                    </w:rPr>
                  </w:pPr>
                  <w:r w:rsidRPr="001253DD">
                    <w:rPr>
                      <w:rFonts w:ascii="Arial" w:eastAsia="Calibri" w:hAnsi="Arial" w:cs="Arial"/>
                      <w:color w:val="000000"/>
                      <w:sz w:val="22"/>
                      <w:szCs w:val="22"/>
                      <w:shd w:val="clear" w:color="auto" w:fill="FFFFFF"/>
                    </w:rPr>
                    <w:t xml:space="preserve">Carry out a fair and transparent disciplinary process in line with </w:t>
                  </w:r>
                  <w:hyperlink r:id="rId85" w:history="1">
                    <w:r w:rsidRPr="001253DD">
                      <w:rPr>
                        <w:rStyle w:val="Hyperlink"/>
                        <w:rFonts w:ascii="Arial" w:hAnsi="Arial" w:cs="Arial"/>
                        <w:color w:val="C00000"/>
                        <w:sz w:val="22"/>
                        <w:szCs w:val="22"/>
                        <w:lang w:eastAsia="zh-TW"/>
                      </w:rPr>
                      <w:t>ACAS policy and guidance</w:t>
                    </w:r>
                  </w:hyperlink>
                </w:p>
              </w:tc>
              <w:tc>
                <w:tcPr>
                  <w:tcW w:w="993" w:type="dxa"/>
                  <w:shd w:val="clear" w:color="auto" w:fill="FFFFFF" w:themeFill="background1"/>
                </w:tcPr>
                <w:p w14:paraId="114B620F" w14:textId="77777777" w:rsidR="00221171" w:rsidRPr="001253DD" w:rsidRDefault="00221171" w:rsidP="00003678">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zh-TW"/>
                    </w:rPr>
                  </w:pPr>
                </w:p>
              </w:tc>
              <w:tc>
                <w:tcPr>
                  <w:tcW w:w="1499" w:type="dxa"/>
                  <w:shd w:val="clear" w:color="auto" w:fill="FFFFFF" w:themeFill="background1"/>
                </w:tcPr>
                <w:p w14:paraId="13FDA428" w14:textId="77777777" w:rsidR="00221171" w:rsidRPr="001253DD" w:rsidRDefault="00221171" w:rsidP="00003678">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zh-TW"/>
                    </w:rPr>
                  </w:pPr>
                  <w:r w:rsidRPr="001253DD">
                    <w:rPr>
                      <w:rFonts w:ascii="Arial" w:eastAsia="Times New Roman" w:hAnsi="Arial" w:cs="Arial"/>
                      <w:color w:val="000000"/>
                      <w:sz w:val="22"/>
                      <w:szCs w:val="22"/>
                      <w:lang w:eastAsia="en-GB"/>
                    </w:rPr>
                    <w:t>100%</w:t>
                  </w:r>
                </w:p>
              </w:tc>
            </w:tr>
            <w:tr w:rsidR="00221171" w:rsidRPr="001253DD" w14:paraId="40580B46" w14:textId="77777777" w:rsidTr="008D5D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080A6611" w14:textId="4FF78317" w:rsidR="00221171" w:rsidRPr="001253DD" w:rsidRDefault="00221171" w:rsidP="00003678">
                  <w:pPr>
                    <w:spacing w:before="120" w:after="120"/>
                    <w:rPr>
                      <w:rFonts w:ascii="Arial" w:hAnsi="Arial" w:cs="Arial"/>
                      <w:sz w:val="22"/>
                      <w:szCs w:val="22"/>
                      <w:lang w:eastAsia="zh-TW"/>
                    </w:rPr>
                  </w:pPr>
                  <w:r w:rsidRPr="001253DD">
                    <w:rPr>
                      <w:rFonts w:ascii="Arial" w:eastAsia="Calibri" w:hAnsi="Arial" w:cs="Arial"/>
                      <w:color w:val="000000"/>
                      <w:sz w:val="22"/>
                      <w:szCs w:val="22"/>
                      <w:shd w:val="clear" w:color="auto" w:fill="F2F2F2" w:themeFill="background1" w:themeFillShade="F2"/>
                    </w:rPr>
                    <w:t xml:space="preserve">Worker is dismissed with notice for other </w:t>
                  </w:r>
                  <w:r w:rsidR="005F5263" w:rsidRPr="001253DD">
                    <w:rPr>
                      <w:rFonts w:ascii="Arial" w:eastAsia="Calibri" w:hAnsi="Arial" w:cs="Arial"/>
                      <w:color w:val="000000"/>
                      <w:sz w:val="22"/>
                      <w:szCs w:val="22"/>
                      <w:shd w:val="clear" w:color="auto" w:fill="F2F2F2" w:themeFill="background1" w:themeFillShade="F2"/>
                    </w:rPr>
                    <w:t xml:space="preserve">conduct </w:t>
                  </w:r>
                  <w:r w:rsidRPr="001253DD">
                    <w:rPr>
                      <w:rFonts w:ascii="Arial" w:eastAsia="Calibri" w:hAnsi="Arial" w:cs="Arial"/>
                      <w:color w:val="000000"/>
                      <w:sz w:val="22"/>
                      <w:szCs w:val="22"/>
                      <w:shd w:val="clear" w:color="auto" w:fill="F2F2F2" w:themeFill="background1" w:themeFillShade="F2"/>
                    </w:rPr>
                    <w:t>reasons that are not gross</w:t>
                  </w:r>
                  <w:r w:rsidRPr="001253DD">
                    <w:rPr>
                      <w:rFonts w:ascii="Arial" w:eastAsia="Calibri" w:hAnsi="Arial" w:cs="Arial"/>
                      <w:color w:val="000000"/>
                      <w:sz w:val="22"/>
                      <w:szCs w:val="22"/>
                      <w:shd w:val="clear" w:color="auto" w:fill="FFFFFF"/>
                    </w:rPr>
                    <w:t xml:space="preserve"> </w:t>
                  </w:r>
                  <w:r w:rsidRPr="001253DD">
                    <w:rPr>
                      <w:rFonts w:ascii="Arial" w:eastAsia="Calibri" w:hAnsi="Arial" w:cs="Arial"/>
                      <w:color w:val="000000"/>
                      <w:sz w:val="22"/>
                      <w:szCs w:val="22"/>
                      <w:shd w:val="clear" w:color="auto" w:fill="F2F2F2" w:themeFill="background1" w:themeFillShade="F2"/>
                    </w:rPr>
                    <w:t>misconduct</w:t>
                  </w:r>
                  <w:r w:rsidRPr="001253DD">
                    <w:rPr>
                      <w:rFonts w:ascii="Arial" w:eastAsia="Calibri" w:hAnsi="Arial" w:cs="Arial"/>
                      <w:color w:val="000000"/>
                      <w:sz w:val="22"/>
                      <w:szCs w:val="22"/>
                      <w:shd w:val="clear" w:color="auto" w:fill="FFFFFF"/>
                    </w:rPr>
                    <w:t xml:space="preserve"> </w:t>
                  </w:r>
                </w:p>
              </w:tc>
              <w:tc>
                <w:tcPr>
                  <w:tcW w:w="5952" w:type="dxa"/>
                </w:tcPr>
                <w:p w14:paraId="11FA4317" w14:textId="77777777" w:rsidR="00221171" w:rsidRPr="001253DD" w:rsidRDefault="00221171" w:rsidP="00003678">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zh-TW"/>
                    </w:rPr>
                  </w:pPr>
                  <w:r w:rsidRPr="001253DD">
                    <w:rPr>
                      <w:rFonts w:ascii="Arial" w:eastAsia="Calibri" w:hAnsi="Arial" w:cs="Arial"/>
                      <w:color w:val="000000"/>
                      <w:sz w:val="22"/>
                      <w:szCs w:val="22"/>
                      <w:shd w:val="clear" w:color="auto" w:fill="F2F2F2" w:themeFill="background1" w:themeFillShade="F2"/>
                    </w:rPr>
                    <w:t xml:space="preserve">Carry out a fair and transparent disciplinary process in line with </w:t>
                  </w:r>
                  <w:hyperlink r:id="rId86" w:history="1">
                    <w:r w:rsidRPr="001253DD">
                      <w:rPr>
                        <w:rStyle w:val="Hyperlink"/>
                        <w:rFonts w:ascii="Arial" w:hAnsi="Arial" w:cs="Arial"/>
                        <w:color w:val="C00000"/>
                        <w:sz w:val="22"/>
                        <w:szCs w:val="22"/>
                        <w:lang w:eastAsia="zh-TW"/>
                      </w:rPr>
                      <w:t>ACAS policy and guidance</w:t>
                    </w:r>
                  </w:hyperlink>
                </w:p>
              </w:tc>
              <w:tc>
                <w:tcPr>
                  <w:tcW w:w="993" w:type="dxa"/>
                </w:tcPr>
                <w:p w14:paraId="48EC8393" w14:textId="77777777" w:rsidR="00221171" w:rsidRPr="001253DD" w:rsidRDefault="00221171" w:rsidP="00003678">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zh-TW"/>
                    </w:rPr>
                  </w:pPr>
                </w:p>
              </w:tc>
              <w:tc>
                <w:tcPr>
                  <w:tcW w:w="1499" w:type="dxa"/>
                </w:tcPr>
                <w:p w14:paraId="34807D6A" w14:textId="77777777" w:rsidR="00221171" w:rsidRPr="001253DD" w:rsidRDefault="00221171" w:rsidP="00003678">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zh-TW"/>
                    </w:rPr>
                  </w:pPr>
                  <w:r w:rsidRPr="001253DD">
                    <w:rPr>
                      <w:rFonts w:ascii="Arial" w:hAnsi="Arial" w:cs="Arial"/>
                      <w:sz w:val="22"/>
                      <w:szCs w:val="22"/>
                      <w:lang w:eastAsia="zh-TW"/>
                    </w:rPr>
                    <w:t>100%</w:t>
                  </w:r>
                </w:p>
              </w:tc>
            </w:tr>
            <w:tr w:rsidR="00CF6E8F" w:rsidRPr="001253DD" w14:paraId="27290D5C" w14:textId="77777777" w:rsidTr="008D5D13">
              <w:tc>
                <w:tcPr>
                  <w:cnfStyle w:val="001000000000" w:firstRow="0" w:lastRow="0" w:firstColumn="1" w:lastColumn="0" w:oddVBand="0" w:evenVBand="0" w:oddHBand="0" w:evenHBand="0" w:firstRowFirstColumn="0" w:firstRowLastColumn="0" w:lastRowFirstColumn="0" w:lastRowLastColumn="0"/>
                  <w:tcW w:w="1872" w:type="dxa"/>
                  <w:shd w:val="clear" w:color="auto" w:fill="FFFFFF" w:themeFill="background1"/>
                </w:tcPr>
                <w:p w14:paraId="0CB54603" w14:textId="77777777" w:rsidR="00CF6E8F" w:rsidRPr="001253DD" w:rsidRDefault="00CF6E8F" w:rsidP="00003678">
                  <w:pPr>
                    <w:spacing w:before="120" w:after="120"/>
                    <w:rPr>
                      <w:rFonts w:ascii="Arial" w:hAnsi="Arial" w:cs="Arial"/>
                      <w:sz w:val="22"/>
                      <w:szCs w:val="22"/>
                      <w:lang w:eastAsia="zh-TW"/>
                    </w:rPr>
                  </w:pPr>
                  <w:r w:rsidRPr="001253DD">
                    <w:rPr>
                      <w:rFonts w:ascii="Arial" w:eastAsia="Calibri" w:hAnsi="Arial" w:cs="Arial"/>
                      <w:color w:val="000000"/>
                      <w:sz w:val="22"/>
                      <w:szCs w:val="22"/>
                      <w:shd w:val="clear" w:color="auto" w:fill="FFFFFF"/>
                    </w:rPr>
                    <w:t>Worker is not competent or capable to do the job</w:t>
                  </w:r>
                </w:p>
              </w:tc>
              <w:tc>
                <w:tcPr>
                  <w:tcW w:w="5952" w:type="dxa"/>
                  <w:shd w:val="clear" w:color="auto" w:fill="FFFFFF" w:themeFill="background1"/>
                </w:tcPr>
                <w:p w14:paraId="0C9C308E" w14:textId="77777777" w:rsidR="00F666D1" w:rsidRPr="001253DD" w:rsidRDefault="00F666D1" w:rsidP="00003678">
                  <w:pPr>
                    <w:pStyle w:val="ListParagraph"/>
                    <w:numPr>
                      <w:ilvl w:val="0"/>
                      <w:numId w:val="36"/>
                    </w:numPr>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shd w:val="clear" w:color="auto" w:fill="FFFFFF"/>
                    </w:rPr>
                    <w:t>Review on-job-training provided to ensure the worker has been trained to carry out the job to the required standard</w:t>
                  </w:r>
                </w:p>
                <w:p w14:paraId="1E856070" w14:textId="77777777" w:rsidR="00F666D1" w:rsidRPr="001253DD" w:rsidRDefault="00F666D1" w:rsidP="00F666D1">
                  <w:pPr>
                    <w:pStyle w:val="ListParagraph"/>
                    <w:numPr>
                      <w:ilvl w:val="0"/>
                      <w:numId w:val="36"/>
                    </w:numPr>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shd w:val="clear" w:color="auto" w:fill="FFFFFF"/>
                    </w:rPr>
                    <w:t>Give workers the opportunity to try alternative jobs if not able to do the job they were recruited for to the appropriate standard</w:t>
                  </w:r>
                </w:p>
                <w:p w14:paraId="214BA2CE" w14:textId="5A88D1A7" w:rsidR="00CF6E8F" w:rsidRPr="001253DD" w:rsidRDefault="00CF6E8F" w:rsidP="00003678">
                  <w:pPr>
                    <w:pStyle w:val="ListParagraph"/>
                    <w:numPr>
                      <w:ilvl w:val="0"/>
                      <w:numId w:val="36"/>
                    </w:numPr>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shd w:val="clear" w:color="auto" w:fill="FFFFFF"/>
                    </w:rPr>
                    <w:t>Review their selection process to ensure it assesses the skill requirement of the jobs that Scheme Users have available and address any issues</w:t>
                  </w:r>
                </w:p>
                <w:p w14:paraId="4C4CD6F2" w14:textId="0829DE33" w:rsidR="00CF6E8F" w:rsidRPr="001253DD" w:rsidRDefault="0078692E" w:rsidP="006E5F08">
                  <w:pPr>
                    <w:pStyle w:val="ListParagraph"/>
                    <w:numPr>
                      <w:ilvl w:val="0"/>
                      <w:numId w:val="36"/>
                    </w:numPr>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zh-TW"/>
                    </w:rPr>
                  </w:pPr>
                  <w:r w:rsidRPr="001253DD">
                    <w:rPr>
                      <w:rFonts w:ascii="Arial" w:eastAsia="Calibri" w:hAnsi="Arial" w:cs="Arial"/>
                      <w:color w:val="000000"/>
                      <w:sz w:val="22"/>
                      <w:szCs w:val="22"/>
                      <w:shd w:val="clear" w:color="auto" w:fill="FFFFFF"/>
                    </w:rPr>
                    <w:t>Enable worker to request a transfer</w:t>
                  </w:r>
                  <w:r w:rsidR="006E5F08" w:rsidRPr="001253DD">
                    <w:rPr>
                      <w:rFonts w:ascii="Arial" w:eastAsia="Calibri" w:hAnsi="Arial" w:cs="Arial"/>
                      <w:color w:val="000000"/>
                      <w:sz w:val="22"/>
                      <w:szCs w:val="22"/>
                      <w:shd w:val="clear" w:color="auto" w:fill="FFFFFF"/>
                    </w:rPr>
                    <w:t xml:space="preserve"> </w:t>
                  </w:r>
                  <w:r w:rsidR="00CF6E8F" w:rsidRPr="001253DD">
                    <w:rPr>
                      <w:rFonts w:ascii="Arial" w:eastAsia="Calibri" w:hAnsi="Arial" w:cs="Arial"/>
                      <w:color w:val="000000"/>
                      <w:sz w:val="22"/>
                      <w:szCs w:val="22"/>
                      <w:shd w:val="clear" w:color="auto" w:fill="FFFFFF"/>
                    </w:rPr>
                    <w:t xml:space="preserve"> to find a job that they can do</w:t>
                  </w:r>
                </w:p>
              </w:tc>
              <w:tc>
                <w:tcPr>
                  <w:tcW w:w="2492" w:type="dxa"/>
                  <w:gridSpan w:val="2"/>
                  <w:shd w:val="clear" w:color="auto" w:fill="FFFFFF" w:themeFill="background1"/>
                </w:tcPr>
                <w:p w14:paraId="15D1A80F" w14:textId="620E03F3" w:rsidR="00CF6E8F" w:rsidRPr="001253DD" w:rsidRDefault="00CF6E8F" w:rsidP="008D5D13">
                  <w:pPr>
                    <w:spacing w:before="120" w:after="120"/>
                    <w:ind w:right="113"/>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zh-TW"/>
                    </w:rPr>
                  </w:pPr>
                  <w:r w:rsidRPr="001253DD">
                    <w:rPr>
                      <w:rFonts w:ascii="Arial" w:hAnsi="Arial" w:cs="Arial"/>
                      <w:sz w:val="22"/>
                      <w:szCs w:val="22"/>
                      <w:lang w:eastAsia="zh-TW"/>
                    </w:rPr>
                    <w:t>100% Scheme if wholly related to a recruitment failure. Variable depending on the circumstances. 100% worker if for personal non-Scheme related reasons</w:t>
                  </w:r>
                </w:p>
              </w:tc>
            </w:tr>
            <w:tr w:rsidR="00221171" w:rsidRPr="001253DD" w14:paraId="0E366B4C" w14:textId="77777777" w:rsidTr="008D5D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6CF247F4" w14:textId="77777777" w:rsidR="00221171" w:rsidRPr="001253DD" w:rsidRDefault="00221171" w:rsidP="00003678">
                  <w:pPr>
                    <w:spacing w:before="120" w:after="120"/>
                    <w:rPr>
                      <w:rFonts w:ascii="Arial" w:hAnsi="Arial" w:cs="Arial"/>
                      <w:sz w:val="22"/>
                      <w:szCs w:val="22"/>
                      <w:lang w:eastAsia="zh-TW"/>
                    </w:rPr>
                  </w:pPr>
                  <w:r w:rsidRPr="001253DD">
                    <w:rPr>
                      <w:rFonts w:ascii="Arial" w:eastAsia="Calibri" w:hAnsi="Arial" w:cs="Arial"/>
                      <w:color w:val="000000"/>
                      <w:sz w:val="22"/>
                      <w:szCs w:val="22"/>
                      <w:shd w:val="clear" w:color="auto" w:fill="F2F2F2" w:themeFill="background1" w:themeFillShade="F2"/>
                    </w:rPr>
                    <w:t>Worker refuses a work offer with a justifiable Scheme related reason and works their notice</w:t>
                  </w:r>
                </w:p>
              </w:tc>
              <w:tc>
                <w:tcPr>
                  <w:tcW w:w="5952" w:type="dxa"/>
                </w:tcPr>
                <w:p w14:paraId="25BF4B10" w14:textId="77777777" w:rsidR="00221171" w:rsidRPr="001253DD" w:rsidRDefault="00221171" w:rsidP="00003678">
                  <w:pPr>
                    <w:pStyle w:val="ListParagraph"/>
                    <w:numPr>
                      <w:ilvl w:val="0"/>
                      <w:numId w:val="37"/>
                    </w:numPr>
                    <w:shd w:val="clear" w:color="auto" w:fill="F2F2F2" w:themeFill="background1" w:themeFillShade="F2"/>
                    <w:spacing w:before="120" w:after="120"/>
                    <w:contextualSpacing w:val="0"/>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shd w:val="clear" w:color="auto" w:fill="F2F2F2" w:themeFill="background1" w:themeFillShade="F2"/>
                    </w:rPr>
                    <w:t>Investigate the reasons why the worker is refusing to accept a work offer and decide if these issues are genuine and can be addressed</w:t>
                  </w:r>
                </w:p>
                <w:p w14:paraId="36AF5C2F" w14:textId="77777777" w:rsidR="00221171" w:rsidRPr="001253DD" w:rsidRDefault="00221171" w:rsidP="00003678">
                  <w:pPr>
                    <w:pStyle w:val="ListParagraph"/>
                    <w:numPr>
                      <w:ilvl w:val="0"/>
                      <w:numId w:val="37"/>
                    </w:numPr>
                    <w:spacing w:before="120" w:after="120"/>
                    <w:contextualSpacing w:val="0"/>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shd w:val="clear" w:color="auto" w:fill="F2F2F2" w:themeFill="background1" w:themeFillShade="F2"/>
                    </w:rPr>
                    <w:t>Have a clear employer transfer pathway including transparent criteria for making a transfer request and a process for considering each request</w:t>
                  </w:r>
                </w:p>
                <w:p w14:paraId="007059D5" w14:textId="77777777" w:rsidR="00221171" w:rsidRPr="001253DD" w:rsidRDefault="00221171" w:rsidP="00003678">
                  <w:pPr>
                    <w:pStyle w:val="ListParagraph"/>
                    <w:numPr>
                      <w:ilvl w:val="0"/>
                      <w:numId w:val="37"/>
                    </w:numPr>
                    <w:spacing w:before="120" w:after="120"/>
                    <w:contextualSpacing w:val="0"/>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shd w:val="clear" w:color="auto" w:fill="F2F2F2" w:themeFill="background1" w:themeFillShade="F2"/>
                    </w:rPr>
                    <w:t>Communicate the transfer pathway process to workers ensuring they understand it</w:t>
                  </w:r>
                </w:p>
                <w:p w14:paraId="7133034A" w14:textId="77777777" w:rsidR="00221171" w:rsidRPr="001253DD" w:rsidRDefault="00221171" w:rsidP="00003678">
                  <w:pPr>
                    <w:pStyle w:val="ListParagraph"/>
                    <w:numPr>
                      <w:ilvl w:val="0"/>
                      <w:numId w:val="37"/>
                    </w:numPr>
                    <w:spacing w:before="120" w:after="120"/>
                    <w:contextualSpacing w:val="0"/>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shd w:val="clear" w:color="auto" w:fill="F2F2F2" w:themeFill="background1" w:themeFillShade="F2"/>
                    </w:rPr>
                    <w:t>Reasons for justifiable requests may include:</w:t>
                  </w:r>
                </w:p>
                <w:p w14:paraId="4D120F97" w14:textId="77777777" w:rsidR="00221171" w:rsidRPr="001253DD" w:rsidRDefault="00221171" w:rsidP="00003678">
                  <w:pPr>
                    <w:pStyle w:val="ListParagraph"/>
                    <w:numPr>
                      <w:ilvl w:val="1"/>
                      <w:numId w:val="38"/>
                    </w:numPr>
                    <w:shd w:val="clear" w:color="auto" w:fill="F2F2F2" w:themeFill="background1" w:themeFillShade="F2"/>
                    <w:spacing w:before="120" w:after="120"/>
                    <w:contextualSpacing w:val="0"/>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shd w:val="clear" w:color="auto" w:fill="F2F2F2" w:themeFill="background1" w:themeFillShade="F2"/>
                    </w:rPr>
                    <w:t>Not enough hours</w:t>
                  </w:r>
                  <w:r w:rsidRPr="001253DD">
                    <w:rPr>
                      <w:rFonts w:ascii="Arial" w:eastAsia="Calibri" w:hAnsi="Arial" w:cs="Arial"/>
                      <w:color w:val="000000"/>
                      <w:sz w:val="22"/>
                      <w:szCs w:val="22"/>
                      <w:shd w:val="clear" w:color="auto" w:fill="FFFFFF"/>
                    </w:rPr>
                    <w:t xml:space="preserve"> </w:t>
                  </w:r>
                </w:p>
                <w:p w14:paraId="48ECF3D7" w14:textId="77777777" w:rsidR="00221171" w:rsidRPr="001253DD" w:rsidRDefault="00221171" w:rsidP="00003678">
                  <w:pPr>
                    <w:pStyle w:val="ListParagraph"/>
                    <w:numPr>
                      <w:ilvl w:val="1"/>
                      <w:numId w:val="38"/>
                    </w:numPr>
                    <w:shd w:val="clear" w:color="auto" w:fill="F2F2F2" w:themeFill="background1" w:themeFillShade="F2"/>
                    <w:spacing w:before="120" w:after="120"/>
                    <w:contextualSpacing w:val="0"/>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shd w:val="clear" w:color="auto" w:fill="F2F2F2" w:themeFill="background1" w:themeFillShade="F2"/>
                    </w:rPr>
                    <w:t>Excessive hours</w:t>
                  </w:r>
                </w:p>
                <w:p w14:paraId="45534CBB" w14:textId="77777777" w:rsidR="00221171" w:rsidRPr="001253DD" w:rsidRDefault="00221171" w:rsidP="00003678">
                  <w:pPr>
                    <w:pStyle w:val="ListParagraph"/>
                    <w:numPr>
                      <w:ilvl w:val="1"/>
                      <w:numId w:val="38"/>
                    </w:numPr>
                    <w:spacing w:before="120" w:after="120"/>
                    <w:contextualSpacing w:val="0"/>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shd w:val="clear" w:color="auto" w:fill="F2F2F2" w:themeFill="background1" w:themeFillShade="F2"/>
                    </w:rPr>
                    <w:t>Bullying and harassment, victimisation</w:t>
                  </w:r>
                </w:p>
                <w:p w14:paraId="27B382AB" w14:textId="77777777" w:rsidR="00221171" w:rsidRPr="001253DD" w:rsidRDefault="00221171" w:rsidP="00003678">
                  <w:pPr>
                    <w:pStyle w:val="ListParagraph"/>
                    <w:numPr>
                      <w:ilvl w:val="1"/>
                      <w:numId w:val="38"/>
                    </w:numPr>
                    <w:spacing w:before="120" w:after="120"/>
                    <w:contextualSpacing w:val="0"/>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shd w:val="clear" w:color="auto" w:fill="F2F2F2" w:themeFill="background1" w:themeFillShade="F2"/>
                    </w:rPr>
                    <w:t>Treated unfairly</w:t>
                  </w:r>
                </w:p>
                <w:p w14:paraId="2CA8A0B4" w14:textId="77777777" w:rsidR="00221171" w:rsidRPr="001253DD" w:rsidRDefault="00221171" w:rsidP="00003678">
                  <w:pPr>
                    <w:pStyle w:val="ListParagraph"/>
                    <w:numPr>
                      <w:ilvl w:val="1"/>
                      <w:numId w:val="38"/>
                    </w:numPr>
                    <w:spacing w:before="120" w:after="120"/>
                    <w:contextualSpacing w:val="0"/>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shd w:val="clear" w:color="auto" w:fill="F2F2F2" w:themeFill="background1" w:themeFillShade="F2"/>
                    </w:rPr>
                    <w:t>H&amp;S risks</w:t>
                  </w:r>
                </w:p>
                <w:p w14:paraId="5C29F746" w14:textId="77777777" w:rsidR="00221171" w:rsidRPr="001253DD" w:rsidRDefault="00221171" w:rsidP="00003678">
                  <w:pPr>
                    <w:pStyle w:val="ListParagraph"/>
                    <w:numPr>
                      <w:ilvl w:val="1"/>
                      <w:numId w:val="38"/>
                    </w:numPr>
                    <w:spacing w:before="120" w:after="120"/>
                    <w:contextualSpacing w:val="0"/>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shd w:val="clear" w:color="auto" w:fill="F2F2F2" w:themeFill="background1" w:themeFillShade="F2"/>
                    </w:rPr>
                    <w:t>Risk of exploitation</w:t>
                  </w:r>
                </w:p>
              </w:tc>
              <w:tc>
                <w:tcPr>
                  <w:tcW w:w="2492" w:type="dxa"/>
                  <w:gridSpan w:val="2"/>
                </w:tcPr>
                <w:p w14:paraId="5100291F" w14:textId="77777777" w:rsidR="00221171" w:rsidRPr="001253DD" w:rsidRDefault="00221171" w:rsidP="00003678">
                  <w:pPr>
                    <w:spacing w:before="120" w:after="120"/>
                    <w:ind w:right="113"/>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shd w:val="clear" w:color="auto" w:fill="F2F2F2" w:themeFill="background1" w:themeFillShade="F2"/>
                    </w:rPr>
                  </w:pPr>
                  <w:r w:rsidRPr="001253DD">
                    <w:rPr>
                      <w:rFonts w:ascii="Arial" w:eastAsia="Calibri" w:hAnsi="Arial" w:cs="Arial"/>
                      <w:color w:val="000000"/>
                      <w:sz w:val="22"/>
                      <w:szCs w:val="22"/>
                      <w:shd w:val="clear" w:color="auto" w:fill="F2F2F2" w:themeFill="background1" w:themeFillShade="F2"/>
                    </w:rPr>
                    <w:t>100% Scheme if wholly Scheme related. Variable depending on the circumstances. 100% worker if for personal non-Scheme related reasons</w:t>
                  </w:r>
                </w:p>
              </w:tc>
            </w:tr>
            <w:tr w:rsidR="00221171" w:rsidRPr="001253DD" w14:paraId="5895D55E" w14:textId="77777777" w:rsidTr="008D5D13">
              <w:tc>
                <w:tcPr>
                  <w:cnfStyle w:val="001000000000" w:firstRow="0" w:lastRow="0" w:firstColumn="1" w:lastColumn="0" w:oddVBand="0" w:evenVBand="0" w:oddHBand="0" w:evenHBand="0" w:firstRowFirstColumn="0" w:firstRowLastColumn="0" w:lastRowFirstColumn="0" w:lastRowLastColumn="0"/>
                  <w:tcW w:w="1872" w:type="dxa"/>
                  <w:shd w:val="clear" w:color="auto" w:fill="FFFFFF" w:themeFill="background1"/>
                </w:tcPr>
                <w:p w14:paraId="58BEFEB3" w14:textId="77777777" w:rsidR="00221171" w:rsidRPr="001253DD" w:rsidRDefault="00221171" w:rsidP="00003678">
                  <w:pPr>
                    <w:spacing w:before="120" w:after="120"/>
                    <w:rPr>
                      <w:rFonts w:ascii="Arial" w:eastAsia="Calibri" w:hAnsi="Arial" w:cs="Arial"/>
                      <w:color w:val="000000"/>
                      <w:sz w:val="22"/>
                      <w:szCs w:val="22"/>
                      <w:shd w:val="clear" w:color="auto" w:fill="FFFFFF"/>
                    </w:rPr>
                  </w:pPr>
                  <w:r w:rsidRPr="001253DD">
                    <w:rPr>
                      <w:rFonts w:ascii="Arial" w:eastAsia="Times New Roman" w:hAnsi="Arial" w:cs="Arial"/>
                      <w:color w:val="000000"/>
                      <w:sz w:val="22"/>
                      <w:szCs w:val="22"/>
                      <w:lang w:eastAsia="en-GB"/>
                    </w:rPr>
                    <w:lastRenderedPageBreak/>
                    <w:t>Worker unreasonably refuses work offer and leaves without working their notice</w:t>
                  </w:r>
                </w:p>
              </w:tc>
              <w:tc>
                <w:tcPr>
                  <w:tcW w:w="5952" w:type="dxa"/>
                  <w:shd w:val="clear" w:color="auto" w:fill="FFFFFF" w:themeFill="background1"/>
                </w:tcPr>
                <w:p w14:paraId="323E0CCB" w14:textId="77777777" w:rsidR="00221171" w:rsidRPr="001253DD" w:rsidRDefault="00221171" w:rsidP="00003678">
                  <w:pPr>
                    <w:pStyle w:val="ListParagraph"/>
                    <w:numPr>
                      <w:ilvl w:val="0"/>
                      <w:numId w:val="39"/>
                    </w:numPr>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shd w:val="clear" w:color="auto" w:fill="FFFFFF"/>
                    </w:rPr>
                    <w:t>Carry out an investigation as above</w:t>
                  </w:r>
                </w:p>
                <w:p w14:paraId="117D9394" w14:textId="77777777" w:rsidR="00221171" w:rsidRPr="001253DD" w:rsidRDefault="00221171" w:rsidP="00003678">
                  <w:pPr>
                    <w:pStyle w:val="ListParagraph"/>
                    <w:numPr>
                      <w:ilvl w:val="0"/>
                      <w:numId w:val="39"/>
                    </w:numPr>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shd w:val="clear" w:color="auto" w:fill="FFFFFF"/>
                    </w:rPr>
                    <w:t>From the evidence gathered determine if the worker has unreasonably refused a work offer</w:t>
                  </w:r>
                </w:p>
                <w:p w14:paraId="1993415A" w14:textId="77777777" w:rsidR="00221171" w:rsidRPr="001253DD" w:rsidRDefault="00221171" w:rsidP="00003678">
                  <w:pPr>
                    <w:pStyle w:val="ListParagraph"/>
                    <w:numPr>
                      <w:ilvl w:val="0"/>
                      <w:numId w:val="39"/>
                    </w:numPr>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shd w:val="clear" w:color="auto" w:fill="FFFFFF"/>
                    </w:rPr>
                    <w:t>Workers that refuse work without a justifiable reason and there is no suitable alternative work available will not be able to continue on the Scheme</w:t>
                  </w:r>
                </w:p>
                <w:p w14:paraId="413ED018" w14:textId="77777777" w:rsidR="00221171" w:rsidRPr="001253DD" w:rsidRDefault="00221171" w:rsidP="00003678">
                  <w:pPr>
                    <w:pStyle w:val="ListParagraph"/>
                    <w:numPr>
                      <w:ilvl w:val="0"/>
                      <w:numId w:val="39"/>
                    </w:numPr>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shd w:val="clear" w:color="auto" w:fill="FFFFFF"/>
                    </w:rPr>
                    <w:t>Workers that are not prepared to work their full notice period in these circumstances, will have to pay for their own return and repatriation costs</w:t>
                  </w:r>
                </w:p>
              </w:tc>
              <w:tc>
                <w:tcPr>
                  <w:tcW w:w="993" w:type="dxa"/>
                  <w:shd w:val="clear" w:color="auto" w:fill="FFFFFF" w:themeFill="background1"/>
                </w:tcPr>
                <w:p w14:paraId="21C1FD9D" w14:textId="77777777" w:rsidR="00221171" w:rsidRPr="001253DD" w:rsidRDefault="00221171" w:rsidP="00003678">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2"/>
                      <w:szCs w:val="22"/>
                      <w:shd w:val="clear" w:color="auto" w:fill="FFFFFF"/>
                    </w:rPr>
                  </w:pPr>
                </w:p>
              </w:tc>
              <w:tc>
                <w:tcPr>
                  <w:tcW w:w="1499" w:type="dxa"/>
                  <w:shd w:val="clear" w:color="auto" w:fill="FFFFFF" w:themeFill="background1"/>
                </w:tcPr>
                <w:p w14:paraId="2A2B4229" w14:textId="77777777" w:rsidR="00221171" w:rsidRPr="001253DD" w:rsidRDefault="00221171" w:rsidP="00003678">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zh-TW"/>
                    </w:rPr>
                  </w:pPr>
                  <w:r w:rsidRPr="001253DD">
                    <w:rPr>
                      <w:rFonts w:ascii="Arial" w:eastAsia="Times New Roman" w:hAnsi="Arial" w:cs="Arial"/>
                      <w:color w:val="000000"/>
                      <w:sz w:val="22"/>
                      <w:szCs w:val="22"/>
                      <w:lang w:eastAsia="en-GB"/>
                    </w:rPr>
                    <w:t>100%</w:t>
                  </w:r>
                </w:p>
              </w:tc>
            </w:tr>
            <w:tr w:rsidR="00221171" w:rsidRPr="001253DD" w14:paraId="695F2F03" w14:textId="77777777" w:rsidTr="008D5D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07275304" w14:textId="77777777" w:rsidR="00221171" w:rsidRPr="001253DD" w:rsidRDefault="00221171" w:rsidP="00003678">
                  <w:pPr>
                    <w:spacing w:before="120" w:after="12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shd w:val="clear" w:color="auto" w:fill="F2F2F2" w:themeFill="background1" w:themeFillShade="F2"/>
                    </w:rPr>
                    <w:t>Worker commits a criminal or civil offence</w:t>
                  </w:r>
                </w:p>
              </w:tc>
              <w:tc>
                <w:tcPr>
                  <w:tcW w:w="5952" w:type="dxa"/>
                </w:tcPr>
                <w:p w14:paraId="0AA86818" w14:textId="77777777" w:rsidR="00221171" w:rsidRPr="001253DD" w:rsidRDefault="00221171" w:rsidP="00003678">
                  <w:pPr>
                    <w:pStyle w:val="ListParagraph"/>
                    <w:numPr>
                      <w:ilvl w:val="0"/>
                      <w:numId w:val="40"/>
                    </w:numPr>
                    <w:spacing w:before="120" w:after="120"/>
                    <w:contextualSpacing w:val="0"/>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shd w:val="clear" w:color="auto" w:fill="F2F2F2" w:themeFill="background1" w:themeFillShade="F2"/>
                    </w:rPr>
                    <w:t>Investigate and review the details of the criminal or civil offence and the impact on the worker’s ability to carry out their work under the Scheme</w:t>
                  </w:r>
                </w:p>
                <w:p w14:paraId="79AE1790" w14:textId="77777777" w:rsidR="00221171" w:rsidRPr="001253DD" w:rsidRDefault="00221171" w:rsidP="00003678">
                  <w:pPr>
                    <w:pStyle w:val="ListParagraph"/>
                    <w:numPr>
                      <w:ilvl w:val="0"/>
                      <w:numId w:val="40"/>
                    </w:numPr>
                    <w:spacing w:before="120" w:after="120"/>
                    <w:contextualSpacing w:val="0"/>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shd w:val="clear" w:color="auto" w:fill="F2F2F2" w:themeFill="background1" w:themeFillShade="F2"/>
                    </w:rPr>
                    <w:t>If a worker receives a custodial sentence and is therefore unable to carry out their work, they will be dismissed from the Scheme. In this situation, the worker will not be provided with notice.</w:t>
                  </w:r>
                </w:p>
                <w:p w14:paraId="26CAEE05" w14:textId="77777777" w:rsidR="00221171" w:rsidRPr="001253DD" w:rsidRDefault="00221171" w:rsidP="00003678">
                  <w:pPr>
                    <w:pStyle w:val="ListParagraph"/>
                    <w:numPr>
                      <w:ilvl w:val="0"/>
                      <w:numId w:val="40"/>
                    </w:numPr>
                    <w:spacing w:before="120" w:after="120"/>
                    <w:contextualSpacing w:val="0"/>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shd w:val="clear" w:color="auto" w:fill="F2F2F2" w:themeFill="background1" w:themeFillShade="F2"/>
                    </w:rPr>
                    <w:t>For other criminal or civil offences, the Scheme Operator will need to review and establish if they are able to carry out their work and can continue working under the Scheme.</w:t>
                  </w:r>
                </w:p>
              </w:tc>
              <w:tc>
                <w:tcPr>
                  <w:tcW w:w="993" w:type="dxa"/>
                </w:tcPr>
                <w:p w14:paraId="5219EF49" w14:textId="77777777" w:rsidR="00221171" w:rsidRPr="001253DD" w:rsidRDefault="00221171" w:rsidP="00003678">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shd w:val="clear" w:color="auto" w:fill="FFFFFF"/>
                    </w:rPr>
                  </w:pPr>
                </w:p>
              </w:tc>
              <w:tc>
                <w:tcPr>
                  <w:tcW w:w="1499" w:type="dxa"/>
                </w:tcPr>
                <w:p w14:paraId="47FDA992" w14:textId="77777777" w:rsidR="00221171" w:rsidRPr="001253DD" w:rsidRDefault="00221171" w:rsidP="00003678">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zh-TW"/>
                    </w:rPr>
                  </w:pPr>
                  <w:r w:rsidRPr="001253DD">
                    <w:rPr>
                      <w:rFonts w:ascii="Arial" w:eastAsia="Times New Roman" w:hAnsi="Arial" w:cs="Arial"/>
                      <w:color w:val="000000"/>
                      <w:sz w:val="22"/>
                      <w:szCs w:val="22"/>
                      <w:lang w:eastAsia="en-GB"/>
                    </w:rPr>
                    <w:t>100%</w:t>
                  </w:r>
                </w:p>
              </w:tc>
            </w:tr>
            <w:tr w:rsidR="00221171" w:rsidRPr="001253DD" w14:paraId="108BAAD5" w14:textId="77777777" w:rsidTr="008D5D13">
              <w:tc>
                <w:tcPr>
                  <w:cnfStyle w:val="001000000000" w:firstRow="0" w:lastRow="0" w:firstColumn="1" w:lastColumn="0" w:oddVBand="0" w:evenVBand="0" w:oddHBand="0" w:evenHBand="0" w:firstRowFirstColumn="0" w:firstRowLastColumn="0" w:lastRowFirstColumn="0" w:lastRowLastColumn="0"/>
                  <w:tcW w:w="1872" w:type="dxa"/>
                  <w:shd w:val="clear" w:color="auto" w:fill="FFFFFF" w:themeFill="background1"/>
                </w:tcPr>
                <w:p w14:paraId="039B724A" w14:textId="77777777" w:rsidR="00221171" w:rsidRPr="001253DD" w:rsidRDefault="00221171" w:rsidP="00003678">
                  <w:pPr>
                    <w:spacing w:before="120" w:after="12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shd w:val="clear" w:color="auto" w:fill="FFFFFF"/>
                    </w:rPr>
                    <w:t>Worker has an accident at work or outside of work and is incapacitated and unable to work</w:t>
                  </w:r>
                </w:p>
              </w:tc>
              <w:tc>
                <w:tcPr>
                  <w:tcW w:w="5952" w:type="dxa"/>
                  <w:shd w:val="clear" w:color="auto" w:fill="FFFFFF" w:themeFill="background1"/>
                </w:tcPr>
                <w:p w14:paraId="7D7C3F72" w14:textId="77777777" w:rsidR="00221171" w:rsidRPr="001253DD" w:rsidRDefault="00221171" w:rsidP="00003678">
                  <w:pPr>
                    <w:pStyle w:val="ListParagraph"/>
                    <w:numPr>
                      <w:ilvl w:val="0"/>
                      <w:numId w:val="41"/>
                    </w:numPr>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shd w:val="clear" w:color="auto" w:fill="FFFFFF"/>
                    </w:rPr>
                    <w:t>Understand the circumstances of the accident and the prognosis for recovery</w:t>
                  </w:r>
                </w:p>
                <w:p w14:paraId="229AEBF5" w14:textId="77777777" w:rsidR="00221171" w:rsidRPr="001253DD" w:rsidRDefault="00221171" w:rsidP="00003678">
                  <w:pPr>
                    <w:pStyle w:val="ListParagraph"/>
                    <w:numPr>
                      <w:ilvl w:val="0"/>
                      <w:numId w:val="41"/>
                    </w:numPr>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shd w:val="clear" w:color="auto" w:fill="FFFFFF"/>
                    </w:rPr>
                    <w:t>If the worker requires a short time to recover and then they will be able to continue to work under the Scheme i.e. less than 4 weeks</w:t>
                  </w:r>
                </w:p>
                <w:p w14:paraId="2C5ACD14" w14:textId="77777777" w:rsidR="00221171" w:rsidRPr="001253DD" w:rsidRDefault="00221171" w:rsidP="00003678">
                  <w:pPr>
                    <w:pStyle w:val="ListParagraph"/>
                    <w:numPr>
                      <w:ilvl w:val="0"/>
                      <w:numId w:val="41"/>
                    </w:numPr>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shd w:val="clear" w:color="auto" w:fill="FFFFFF"/>
                    </w:rPr>
                    <w:t>If the worker is not able to carry out their work for longer than 4 weeks, establish how long will they need to recover. It may or may not be practical for the worker to continue on the Scheme</w:t>
                  </w:r>
                </w:p>
                <w:p w14:paraId="178FDC4C" w14:textId="77777777" w:rsidR="00221171" w:rsidRPr="001253DD" w:rsidRDefault="00221171" w:rsidP="00003678">
                  <w:pPr>
                    <w:pStyle w:val="ListParagraph"/>
                    <w:numPr>
                      <w:ilvl w:val="0"/>
                      <w:numId w:val="41"/>
                    </w:numPr>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shd w:val="clear" w:color="auto" w:fill="FFFFFF"/>
                    </w:rPr>
                    <w:t xml:space="preserve">If the worker will not be able to carry out their work for the remainder of the time of their visa, then they will not be able to continue on the Scheme </w:t>
                  </w:r>
                </w:p>
                <w:p w14:paraId="327A3F26" w14:textId="766A6D32" w:rsidR="00F820BC" w:rsidRPr="001253DD" w:rsidRDefault="00F820BC" w:rsidP="00003678">
                  <w:pPr>
                    <w:pStyle w:val="ListParagraph"/>
                    <w:numPr>
                      <w:ilvl w:val="0"/>
                      <w:numId w:val="41"/>
                    </w:numPr>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rPr>
                    <w:t>The Sponsor should support the worker to access any compensation that they may be entitled to</w:t>
                  </w:r>
                </w:p>
              </w:tc>
              <w:tc>
                <w:tcPr>
                  <w:tcW w:w="993" w:type="dxa"/>
                  <w:shd w:val="clear" w:color="auto" w:fill="FFFFFF" w:themeFill="background1"/>
                </w:tcPr>
                <w:p w14:paraId="16D56834" w14:textId="77777777" w:rsidR="00221171" w:rsidRPr="001253DD" w:rsidRDefault="00221171" w:rsidP="00003678">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2"/>
                      <w:szCs w:val="22"/>
                      <w:shd w:val="clear" w:color="auto" w:fill="FFFFFF"/>
                    </w:rPr>
                  </w:pPr>
                  <w:r w:rsidRPr="001253DD">
                    <w:rPr>
                      <w:rFonts w:ascii="Arial" w:eastAsia="Times New Roman" w:hAnsi="Arial" w:cs="Arial"/>
                      <w:color w:val="000000"/>
                      <w:sz w:val="22"/>
                      <w:szCs w:val="22"/>
                      <w:lang w:eastAsia="en-GB"/>
                    </w:rPr>
                    <w:t>100%</w:t>
                  </w:r>
                </w:p>
              </w:tc>
              <w:tc>
                <w:tcPr>
                  <w:tcW w:w="1499" w:type="dxa"/>
                  <w:shd w:val="clear" w:color="auto" w:fill="FFFFFF" w:themeFill="background1"/>
                </w:tcPr>
                <w:p w14:paraId="140B4CBD" w14:textId="77777777" w:rsidR="00221171" w:rsidRPr="001253DD" w:rsidRDefault="00221171" w:rsidP="00003678">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zh-TW"/>
                    </w:rPr>
                  </w:pPr>
                </w:p>
              </w:tc>
            </w:tr>
            <w:tr w:rsidR="00221171" w:rsidRPr="001253DD" w14:paraId="07501C97" w14:textId="77777777" w:rsidTr="008D5D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2" w:type="dxa"/>
                </w:tcPr>
                <w:p w14:paraId="485E73EA" w14:textId="77777777" w:rsidR="00221171" w:rsidRPr="001253DD" w:rsidRDefault="00221171" w:rsidP="00003678">
                  <w:pPr>
                    <w:spacing w:before="120" w:after="12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shd w:val="clear" w:color="auto" w:fill="F2F2F2" w:themeFill="background1" w:themeFillShade="F2"/>
                    </w:rPr>
                    <w:t>Worker is too ill to work</w:t>
                  </w:r>
                </w:p>
              </w:tc>
              <w:tc>
                <w:tcPr>
                  <w:tcW w:w="5952" w:type="dxa"/>
                </w:tcPr>
                <w:p w14:paraId="6A91C45A" w14:textId="77777777" w:rsidR="00221171" w:rsidRPr="001253DD" w:rsidRDefault="00221171" w:rsidP="00003678">
                  <w:pPr>
                    <w:pStyle w:val="ListParagraph"/>
                    <w:numPr>
                      <w:ilvl w:val="0"/>
                      <w:numId w:val="42"/>
                    </w:numPr>
                    <w:shd w:val="clear" w:color="auto" w:fill="F2F2F2" w:themeFill="background1" w:themeFillShade="F2"/>
                    <w:spacing w:before="120" w:after="120"/>
                    <w:contextualSpacing w:val="0"/>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shd w:val="clear" w:color="auto" w:fill="F2F2F2" w:themeFill="background1" w:themeFillShade="F2"/>
                    </w:rPr>
                    <w:t>Understand the details of the illness and the prognosis for recovery</w:t>
                  </w:r>
                </w:p>
                <w:p w14:paraId="7526A38F" w14:textId="77777777" w:rsidR="00221171" w:rsidRPr="001253DD" w:rsidRDefault="00221171" w:rsidP="00003678">
                  <w:pPr>
                    <w:pStyle w:val="ListParagraph"/>
                    <w:numPr>
                      <w:ilvl w:val="0"/>
                      <w:numId w:val="42"/>
                    </w:numPr>
                    <w:shd w:val="clear" w:color="auto" w:fill="F2F2F2" w:themeFill="background1" w:themeFillShade="F2"/>
                    <w:spacing w:before="120" w:after="120"/>
                    <w:contextualSpacing w:val="0"/>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shd w:val="clear" w:color="auto" w:fill="F2F2F2" w:themeFill="background1" w:themeFillShade="F2"/>
                    </w:rPr>
                    <w:t>If the worker recovers within 4 weeks, then they will be able to continue to work under the Scheme</w:t>
                  </w:r>
                </w:p>
                <w:p w14:paraId="665D903F" w14:textId="77777777" w:rsidR="00221171" w:rsidRPr="001253DD" w:rsidRDefault="00221171" w:rsidP="00003678">
                  <w:pPr>
                    <w:pStyle w:val="ListParagraph"/>
                    <w:numPr>
                      <w:ilvl w:val="0"/>
                      <w:numId w:val="42"/>
                    </w:numPr>
                    <w:shd w:val="clear" w:color="auto" w:fill="F2F2F2" w:themeFill="background1" w:themeFillShade="F2"/>
                    <w:spacing w:before="120" w:after="120"/>
                    <w:contextualSpacing w:val="0"/>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shd w:val="clear" w:color="auto" w:fill="F2F2F2" w:themeFill="background1" w:themeFillShade="F2"/>
                    </w:rPr>
                    <w:t>If the worker does not recover and is not able to carry out their work for longer than 4 weeks, establish how long they will need to recover. It may or may not be practical for the worker to continue on the Scheme</w:t>
                  </w:r>
                </w:p>
                <w:p w14:paraId="2E739EEC" w14:textId="77777777" w:rsidR="00221171" w:rsidRPr="001253DD" w:rsidRDefault="00221171" w:rsidP="00003678">
                  <w:pPr>
                    <w:pStyle w:val="ListParagraph"/>
                    <w:numPr>
                      <w:ilvl w:val="0"/>
                      <w:numId w:val="42"/>
                    </w:numPr>
                    <w:spacing w:before="120" w:after="120"/>
                    <w:contextualSpacing w:val="0"/>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shd w:val="clear" w:color="auto" w:fill="F2F2F2" w:themeFill="background1" w:themeFillShade="F2"/>
                    </w:rPr>
                    <w:t>If the worker is too ill to work and is not able to carry out their work for the remainder of the time of their visa, then they will not be able to continue on the Scheme</w:t>
                  </w:r>
                  <w:r w:rsidRPr="001253DD">
                    <w:rPr>
                      <w:rFonts w:ascii="Arial" w:eastAsia="Calibri" w:hAnsi="Arial" w:cs="Arial"/>
                      <w:color w:val="000000"/>
                      <w:sz w:val="22"/>
                      <w:szCs w:val="22"/>
                      <w:shd w:val="clear" w:color="auto" w:fill="FFFFFF"/>
                    </w:rPr>
                    <w:t xml:space="preserve"> </w:t>
                  </w:r>
                </w:p>
              </w:tc>
              <w:tc>
                <w:tcPr>
                  <w:tcW w:w="993" w:type="dxa"/>
                </w:tcPr>
                <w:p w14:paraId="24A49C00" w14:textId="77777777" w:rsidR="00221171" w:rsidRPr="001253DD" w:rsidRDefault="00221171" w:rsidP="00003678">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00"/>
                      <w:sz w:val="22"/>
                      <w:szCs w:val="22"/>
                      <w:shd w:val="clear" w:color="auto" w:fill="FFFFFF"/>
                    </w:rPr>
                  </w:pPr>
                  <w:r w:rsidRPr="001253DD">
                    <w:rPr>
                      <w:rFonts w:ascii="Arial" w:eastAsia="Times New Roman" w:hAnsi="Arial" w:cs="Arial"/>
                      <w:color w:val="000000"/>
                      <w:sz w:val="22"/>
                      <w:szCs w:val="22"/>
                      <w:lang w:eastAsia="en-GB"/>
                    </w:rPr>
                    <w:t>100%</w:t>
                  </w:r>
                </w:p>
              </w:tc>
              <w:tc>
                <w:tcPr>
                  <w:tcW w:w="1499" w:type="dxa"/>
                </w:tcPr>
                <w:p w14:paraId="5A0184CA" w14:textId="77777777" w:rsidR="00221171" w:rsidRPr="001253DD" w:rsidRDefault="00221171" w:rsidP="00003678">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zh-TW"/>
                    </w:rPr>
                  </w:pPr>
                </w:p>
              </w:tc>
            </w:tr>
            <w:tr w:rsidR="00F820BC" w:rsidRPr="001253DD" w14:paraId="27704F5D" w14:textId="77777777" w:rsidTr="008D5D13">
              <w:tc>
                <w:tcPr>
                  <w:cnfStyle w:val="001000000000" w:firstRow="0" w:lastRow="0" w:firstColumn="1" w:lastColumn="0" w:oddVBand="0" w:evenVBand="0" w:oddHBand="0" w:evenHBand="0" w:firstRowFirstColumn="0" w:firstRowLastColumn="0" w:lastRowFirstColumn="0" w:lastRowLastColumn="0"/>
                  <w:tcW w:w="1872" w:type="dxa"/>
                  <w:shd w:val="clear" w:color="auto" w:fill="FFFFFF" w:themeFill="background1"/>
                </w:tcPr>
                <w:p w14:paraId="224A2947" w14:textId="6F7453C4" w:rsidR="00F820BC" w:rsidRPr="001253DD" w:rsidRDefault="00F820BC" w:rsidP="00003678">
                  <w:pPr>
                    <w:spacing w:before="120" w:after="12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shd w:val="clear" w:color="auto" w:fill="FFFFFF"/>
                    </w:rPr>
                    <w:t xml:space="preserve">Repatriation of the worker in </w:t>
                  </w:r>
                  <w:r w:rsidRPr="001253DD">
                    <w:rPr>
                      <w:rFonts w:ascii="Arial" w:eastAsia="Calibri" w:hAnsi="Arial" w:cs="Arial"/>
                      <w:color w:val="000000"/>
                      <w:sz w:val="22"/>
                      <w:szCs w:val="22"/>
                      <w:shd w:val="clear" w:color="auto" w:fill="FFFFFF"/>
                    </w:rPr>
                    <w:lastRenderedPageBreak/>
                    <w:t>the event of death</w:t>
                  </w:r>
                </w:p>
              </w:tc>
              <w:tc>
                <w:tcPr>
                  <w:tcW w:w="5952" w:type="dxa"/>
                  <w:shd w:val="clear" w:color="auto" w:fill="FFFFFF" w:themeFill="background1"/>
                </w:tcPr>
                <w:p w14:paraId="55317B14" w14:textId="468C3CA8" w:rsidR="00DF20A4" w:rsidRPr="001253DD" w:rsidRDefault="00DF20A4" w:rsidP="001253DD">
                  <w:pPr>
                    <w:spacing w:before="120" w:after="120"/>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shd w:val="clear" w:color="auto" w:fill="FFFFFF"/>
                    </w:rPr>
                    <w:lastRenderedPageBreak/>
                    <w:t>The Scheme Operator to work in conjuction with the insurer</w:t>
                  </w:r>
                  <w:r w:rsidR="001253DD" w:rsidRPr="001253DD">
                    <w:rPr>
                      <w:rFonts w:ascii="Arial" w:eastAsia="Calibri" w:hAnsi="Arial" w:cs="Arial"/>
                      <w:color w:val="000000"/>
                      <w:sz w:val="22"/>
                      <w:szCs w:val="22"/>
                      <w:shd w:val="clear" w:color="auto" w:fill="FFFFFF"/>
                    </w:rPr>
                    <w:t xml:space="preserve"> to:</w:t>
                  </w:r>
                </w:p>
                <w:p w14:paraId="5CBE6D01" w14:textId="6776D760" w:rsidR="00F820BC" w:rsidRPr="001253DD" w:rsidRDefault="00F820BC" w:rsidP="00003678">
                  <w:pPr>
                    <w:pStyle w:val="ListParagraph"/>
                    <w:numPr>
                      <w:ilvl w:val="0"/>
                      <w:numId w:val="43"/>
                    </w:numPr>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rPr>
                    <w:lastRenderedPageBreak/>
                    <w:t>Notify relatives that the worker has passed away</w:t>
                  </w:r>
                </w:p>
                <w:p w14:paraId="1068A14C" w14:textId="77777777" w:rsidR="00F820BC" w:rsidRPr="001253DD" w:rsidRDefault="00F820BC" w:rsidP="00003678">
                  <w:pPr>
                    <w:pStyle w:val="ListParagraph"/>
                    <w:numPr>
                      <w:ilvl w:val="0"/>
                      <w:numId w:val="43"/>
                    </w:numPr>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rPr>
                    <w:t>Agree with the family the repatriation arrangements</w:t>
                  </w:r>
                </w:p>
                <w:p w14:paraId="1900A399" w14:textId="77777777" w:rsidR="00F820BC" w:rsidRPr="001253DD" w:rsidRDefault="00F820BC" w:rsidP="00003678">
                  <w:pPr>
                    <w:pStyle w:val="ListParagraph"/>
                    <w:numPr>
                      <w:ilvl w:val="0"/>
                      <w:numId w:val="43"/>
                    </w:numPr>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rPr>
                    <w:t>Book the repatriation of the worker’s body back to their fami</w:t>
                  </w:r>
                  <w:r w:rsidRPr="001253DD">
                    <w:rPr>
                      <w:rFonts w:ascii="Arial" w:eastAsia="Calibri" w:hAnsi="Arial" w:cs="Arial"/>
                      <w:color w:val="000000"/>
                      <w:sz w:val="22"/>
                      <w:szCs w:val="22"/>
                      <w:shd w:val="clear" w:color="auto" w:fill="F2F2F2" w:themeFill="background1" w:themeFillShade="F2"/>
                    </w:rPr>
                    <w:t>l</w:t>
                  </w:r>
                  <w:r w:rsidRPr="001253DD">
                    <w:rPr>
                      <w:rFonts w:ascii="Arial" w:eastAsia="Calibri" w:hAnsi="Arial" w:cs="Arial"/>
                      <w:color w:val="000000"/>
                      <w:sz w:val="22"/>
                      <w:szCs w:val="22"/>
                    </w:rPr>
                    <w:t>y</w:t>
                  </w:r>
                </w:p>
                <w:p w14:paraId="121E4783" w14:textId="4890E6E5" w:rsidR="00F820BC" w:rsidRPr="001253DD" w:rsidRDefault="00F820BC" w:rsidP="00003678">
                  <w:pPr>
                    <w:pStyle w:val="ListParagraph"/>
                    <w:numPr>
                      <w:ilvl w:val="0"/>
                      <w:numId w:val="42"/>
                    </w:numPr>
                    <w:spacing w:before="120" w:after="120"/>
                    <w:contextualSpacing w:val="0"/>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22"/>
                      <w:szCs w:val="22"/>
                      <w:shd w:val="clear" w:color="auto" w:fill="FFFFFF"/>
                    </w:rPr>
                  </w:pPr>
                  <w:r w:rsidRPr="001253DD">
                    <w:rPr>
                      <w:rFonts w:ascii="Arial" w:eastAsia="Calibri" w:hAnsi="Arial" w:cs="Arial"/>
                      <w:color w:val="000000"/>
                      <w:sz w:val="22"/>
                      <w:szCs w:val="22"/>
                    </w:rPr>
                    <w:t>Confirm the arrangements with the family so that they can take responsibility when the worker’s body arrives in the agreed location</w:t>
                  </w:r>
                </w:p>
              </w:tc>
              <w:tc>
                <w:tcPr>
                  <w:tcW w:w="993" w:type="dxa"/>
                  <w:shd w:val="clear" w:color="auto" w:fill="FFFFFF" w:themeFill="background1"/>
                </w:tcPr>
                <w:p w14:paraId="2EAA2157" w14:textId="79F6AF83" w:rsidR="00F820BC" w:rsidRPr="001253DD" w:rsidRDefault="00F820BC" w:rsidP="00003678">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2"/>
                      <w:szCs w:val="22"/>
                      <w:lang w:eastAsia="en-GB"/>
                    </w:rPr>
                  </w:pPr>
                  <w:r w:rsidRPr="001253DD">
                    <w:rPr>
                      <w:rFonts w:ascii="Arial" w:eastAsia="Times New Roman" w:hAnsi="Arial" w:cs="Arial"/>
                      <w:color w:val="000000"/>
                      <w:sz w:val="22"/>
                      <w:szCs w:val="22"/>
                      <w:lang w:eastAsia="en-GB"/>
                    </w:rPr>
                    <w:lastRenderedPageBreak/>
                    <w:t>100%</w:t>
                  </w:r>
                </w:p>
              </w:tc>
              <w:tc>
                <w:tcPr>
                  <w:tcW w:w="1499" w:type="dxa"/>
                  <w:shd w:val="clear" w:color="auto" w:fill="FFFFFF" w:themeFill="background1"/>
                </w:tcPr>
                <w:p w14:paraId="4FCDDBA6" w14:textId="77777777" w:rsidR="00F820BC" w:rsidRPr="001253DD" w:rsidRDefault="00F820BC" w:rsidP="00003678">
                  <w:pPr>
                    <w:spacing w:before="120" w:after="120"/>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zh-TW"/>
                    </w:rPr>
                  </w:pPr>
                </w:p>
              </w:tc>
            </w:tr>
          </w:tbl>
          <w:p w14:paraId="3F097E48" w14:textId="085EBFE5" w:rsidR="00221171" w:rsidRPr="001253DD" w:rsidRDefault="00221171" w:rsidP="002779AE">
            <w:pPr>
              <w:spacing w:before="120" w:after="120"/>
              <w:rPr>
                <w:rFonts w:ascii="Arial" w:hAnsi="Arial" w:cs="Arial"/>
                <w:sz w:val="22"/>
                <w:szCs w:val="22"/>
                <w:lang w:eastAsia="zh-TW"/>
              </w:rPr>
            </w:pPr>
          </w:p>
        </w:tc>
      </w:tr>
    </w:tbl>
    <w:p w14:paraId="048117A8" w14:textId="41922817" w:rsidR="000A23FC" w:rsidRPr="001253DD" w:rsidRDefault="00E44EEA" w:rsidP="00475884">
      <w:pPr>
        <w:rPr>
          <w:rFonts w:ascii="Arial" w:hAnsi="Arial" w:cs="Arial"/>
          <w:sz w:val="22"/>
          <w:szCs w:val="22"/>
          <w:lang w:eastAsia="zh-TW"/>
        </w:rPr>
        <w:sectPr w:rsidR="000A23FC" w:rsidRPr="001253DD" w:rsidSect="00B22622">
          <w:pgSz w:w="11900" w:h="16820"/>
          <w:pgMar w:top="851" w:right="851" w:bottom="851" w:left="851" w:header="567" w:footer="454" w:gutter="0"/>
          <w:cols w:space="708"/>
          <w:titlePg/>
          <w:docGrid w:linePitch="360"/>
        </w:sectPr>
      </w:pPr>
      <w:r w:rsidRPr="001253DD">
        <w:rPr>
          <w:rFonts w:ascii="Arial" w:hAnsi="Arial" w:cs="Arial"/>
          <w:sz w:val="22"/>
          <w:szCs w:val="22"/>
          <w:lang w:eastAsia="zh-TW"/>
        </w:rPr>
        <w:lastRenderedPageBreak/>
        <w:t>“</w:t>
      </w:r>
    </w:p>
    <w:p w14:paraId="4CC810EC" w14:textId="2F265C82" w:rsidR="00286963" w:rsidRPr="001253DD" w:rsidRDefault="00D32015" w:rsidP="00D32015">
      <w:pPr>
        <w:spacing w:before="120" w:after="120"/>
        <w:rPr>
          <w:rFonts w:ascii="Arial" w:hAnsi="Arial" w:cs="Arial"/>
          <w:b/>
          <w:bCs/>
          <w:color w:val="538135" w:themeColor="accent6" w:themeShade="BF"/>
        </w:rPr>
      </w:pPr>
      <w:bookmarkStart w:id="15" w:name="Appendix1"/>
      <w:bookmarkStart w:id="16" w:name="_Hlk103320551"/>
      <w:r w:rsidRPr="001253DD">
        <w:rPr>
          <w:rFonts w:ascii="Arial" w:hAnsi="Arial" w:cs="Arial"/>
          <w:b/>
          <w:bCs/>
          <w:color w:val="538135" w:themeColor="accent6" w:themeShade="BF"/>
        </w:rPr>
        <w:lastRenderedPageBreak/>
        <w:t xml:space="preserve">Appendix </w:t>
      </w:r>
      <w:r w:rsidR="000C05BA" w:rsidRPr="001253DD">
        <w:rPr>
          <w:rFonts w:ascii="Arial" w:hAnsi="Arial" w:cs="Arial"/>
          <w:b/>
          <w:bCs/>
          <w:color w:val="538135" w:themeColor="accent6" w:themeShade="BF"/>
        </w:rPr>
        <w:t>1</w:t>
      </w:r>
      <w:bookmarkEnd w:id="15"/>
      <w:r w:rsidRPr="001253DD">
        <w:rPr>
          <w:rFonts w:ascii="Arial" w:hAnsi="Arial" w:cs="Arial"/>
          <w:b/>
          <w:bCs/>
          <w:color w:val="538135" w:themeColor="accent6" w:themeShade="BF"/>
        </w:rPr>
        <w:t xml:space="preserve"> </w:t>
      </w:r>
      <w:r w:rsidR="006E07EB" w:rsidRPr="001253DD">
        <w:rPr>
          <w:rFonts w:ascii="Arial" w:hAnsi="Arial" w:cs="Arial"/>
          <w:b/>
          <w:bCs/>
          <w:color w:val="538135" w:themeColor="accent6" w:themeShade="BF"/>
        </w:rPr>
        <w:t>–</w:t>
      </w:r>
      <w:r w:rsidRPr="001253DD">
        <w:rPr>
          <w:rFonts w:ascii="Arial" w:hAnsi="Arial" w:cs="Arial"/>
          <w:b/>
          <w:bCs/>
          <w:color w:val="538135" w:themeColor="accent6" w:themeShade="BF"/>
        </w:rPr>
        <w:t xml:space="preserve"> </w:t>
      </w:r>
      <w:r w:rsidR="006E07EB" w:rsidRPr="001253DD">
        <w:rPr>
          <w:rFonts w:ascii="Arial" w:hAnsi="Arial" w:cs="Arial"/>
          <w:b/>
          <w:bCs/>
          <w:color w:val="538135" w:themeColor="accent6" w:themeShade="BF"/>
        </w:rPr>
        <w:t xml:space="preserve">Scheme </w:t>
      </w:r>
      <w:r w:rsidR="00983D59" w:rsidRPr="001253DD">
        <w:rPr>
          <w:rFonts w:ascii="Arial" w:hAnsi="Arial" w:cs="Arial"/>
          <w:b/>
          <w:bCs/>
          <w:color w:val="538135" w:themeColor="accent6" w:themeShade="BF"/>
        </w:rPr>
        <w:t>r</w:t>
      </w:r>
      <w:r w:rsidR="006E07EB" w:rsidRPr="001253DD">
        <w:rPr>
          <w:rFonts w:ascii="Arial" w:hAnsi="Arial" w:cs="Arial"/>
          <w:b/>
          <w:bCs/>
          <w:color w:val="538135" w:themeColor="accent6" w:themeShade="BF"/>
        </w:rPr>
        <w:t xml:space="preserve">equirements and </w:t>
      </w:r>
      <w:r w:rsidR="00983D59" w:rsidRPr="001253DD">
        <w:rPr>
          <w:rFonts w:ascii="Arial" w:hAnsi="Arial" w:cs="Arial"/>
          <w:b/>
          <w:bCs/>
          <w:color w:val="538135" w:themeColor="accent6" w:themeShade="BF"/>
        </w:rPr>
        <w:t>e</w:t>
      </w:r>
      <w:r w:rsidR="006E07EB" w:rsidRPr="001253DD">
        <w:rPr>
          <w:rFonts w:ascii="Arial" w:hAnsi="Arial" w:cs="Arial"/>
          <w:b/>
          <w:bCs/>
          <w:color w:val="538135" w:themeColor="accent6" w:themeShade="BF"/>
        </w:rPr>
        <w:t xml:space="preserve">xisting </w:t>
      </w:r>
      <w:r w:rsidR="00983D59" w:rsidRPr="001253DD">
        <w:rPr>
          <w:rFonts w:ascii="Arial" w:hAnsi="Arial" w:cs="Arial"/>
          <w:b/>
          <w:bCs/>
          <w:color w:val="538135" w:themeColor="accent6" w:themeShade="BF"/>
        </w:rPr>
        <w:t>s</w:t>
      </w:r>
      <w:r w:rsidR="006E07EB" w:rsidRPr="001253DD">
        <w:rPr>
          <w:rFonts w:ascii="Arial" w:hAnsi="Arial" w:cs="Arial"/>
          <w:b/>
          <w:bCs/>
          <w:color w:val="538135" w:themeColor="accent6" w:themeShade="BF"/>
        </w:rPr>
        <w:t>upport availab</w:t>
      </w:r>
      <w:r w:rsidR="00983D59" w:rsidRPr="001253DD">
        <w:rPr>
          <w:rFonts w:ascii="Arial" w:hAnsi="Arial" w:cs="Arial"/>
          <w:b/>
          <w:bCs/>
          <w:color w:val="538135" w:themeColor="accent6" w:themeShade="BF"/>
        </w:rPr>
        <w:t>le</w:t>
      </w:r>
    </w:p>
    <w:bookmarkEnd w:id="16"/>
    <w:p w14:paraId="7CC71CDE" w14:textId="628D8B30" w:rsidR="007B30EA" w:rsidRPr="001253DD" w:rsidRDefault="007B30EA" w:rsidP="007B30EA">
      <w:pPr>
        <w:spacing w:before="120" w:after="120"/>
        <w:rPr>
          <w:rFonts w:ascii="Arial" w:hAnsi="Arial" w:cs="Arial"/>
          <w:sz w:val="22"/>
          <w:szCs w:val="22"/>
        </w:rPr>
      </w:pPr>
      <w:r w:rsidRPr="001253DD">
        <w:rPr>
          <w:rFonts w:ascii="Arial" w:eastAsia="Times New Roman" w:hAnsi="Arial" w:cs="Arial"/>
          <w:sz w:val="22"/>
          <w:szCs w:val="22"/>
        </w:rPr>
        <w:t>The table below provides the specific requirements in the RFI and Scheme Rules with links to existing guidance and support resources categorised by</w:t>
      </w:r>
      <w:r w:rsidRPr="001253DD">
        <w:rPr>
          <w:rFonts w:ascii="Arial" w:hAnsi="Arial" w:cs="Arial"/>
          <w:sz w:val="22"/>
          <w:szCs w:val="22"/>
        </w:rPr>
        <w:t>:</w:t>
      </w:r>
    </w:p>
    <w:p w14:paraId="7DAB5EC1" w14:textId="77777777" w:rsidR="007B30EA" w:rsidRPr="001253DD" w:rsidRDefault="007B30EA" w:rsidP="007B30EA">
      <w:pPr>
        <w:spacing w:before="120" w:after="120"/>
        <w:rPr>
          <w:rFonts w:ascii="Arial" w:hAnsi="Arial" w:cs="Arial"/>
          <w:sz w:val="22"/>
          <w:szCs w:val="22"/>
        </w:rPr>
      </w:pPr>
      <w:r w:rsidRPr="001253DD">
        <w:rPr>
          <w:rFonts w:ascii="Arial" w:hAnsi="Arial" w:cs="Arial"/>
          <w:noProof/>
          <w:sz w:val="22"/>
          <w:szCs w:val="22"/>
        </w:rPr>
        <w:drawing>
          <wp:inline distT="0" distB="0" distL="0" distR="0" wp14:anchorId="325EFC23" wp14:editId="00FBA575">
            <wp:extent cx="6467475" cy="1285875"/>
            <wp:effectExtent l="0" t="0" r="47625" b="9525"/>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26F2CE30" w14:textId="77777777" w:rsidR="0007731D" w:rsidRPr="001253DD" w:rsidRDefault="0007731D" w:rsidP="0007731D">
      <w:pPr>
        <w:spacing w:before="120" w:after="120"/>
        <w:rPr>
          <w:rFonts w:ascii="Arial" w:hAnsi="Arial" w:cs="Arial"/>
          <w:sz w:val="22"/>
          <w:szCs w:val="22"/>
        </w:rPr>
      </w:pPr>
    </w:p>
    <w:tbl>
      <w:tblPr>
        <w:tblStyle w:val="PlainTable1"/>
        <w:tblW w:w="10188" w:type="dxa"/>
        <w:tblLook w:val="04A0" w:firstRow="1" w:lastRow="0" w:firstColumn="1" w:lastColumn="0" w:noHBand="0" w:noVBand="1"/>
      </w:tblPr>
      <w:tblGrid>
        <w:gridCol w:w="2173"/>
        <w:gridCol w:w="4201"/>
        <w:gridCol w:w="3814"/>
      </w:tblGrid>
      <w:tr w:rsidR="0007731D" w:rsidRPr="001253DD" w14:paraId="3F11193C" w14:textId="77777777" w:rsidTr="0051039A">
        <w:trPr>
          <w:cnfStyle w:val="100000000000" w:firstRow="1" w:lastRow="0" w:firstColumn="0" w:lastColumn="0" w:oddVBand="0" w:evenVBand="0" w:oddHBand="0" w:evenHBand="0" w:firstRowFirstColumn="0" w:firstRowLastColumn="0" w:lastRowFirstColumn="0" w:lastRowLastColumn="0"/>
          <w:trHeight w:val="298"/>
          <w:tblHeader/>
        </w:trPr>
        <w:tc>
          <w:tcPr>
            <w:cnfStyle w:val="001000000000" w:firstRow="0" w:lastRow="0" w:firstColumn="1" w:lastColumn="0" w:oddVBand="0" w:evenVBand="0" w:oddHBand="0" w:evenHBand="0" w:firstRowFirstColumn="0" w:firstRowLastColumn="0" w:lastRowFirstColumn="0" w:lastRowLastColumn="0"/>
            <w:tcW w:w="2173" w:type="dxa"/>
          </w:tcPr>
          <w:p w14:paraId="4BDCC361" w14:textId="77777777" w:rsidR="0007731D" w:rsidRPr="001253DD" w:rsidRDefault="0007731D" w:rsidP="0051039A">
            <w:pPr>
              <w:spacing w:before="40" w:after="40"/>
              <w:rPr>
                <w:rFonts w:ascii="Arial" w:hAnsi="Arial" w:cs="Arial"/>
                <w:b w:val="0"/>
                <w:bCs w:val="0"/>
                <w:sz w:val="22"/>
                <w:szCs w:val="22"/>
              </w:rPr>
            </w:pPr>
            <w:r w:rsidRPr="001253DD">
              <w:rPr>
                <w:rFonts w:ascii="Arial" w:hAnsi="Arial" w:cs="Arial"/>
                <w:sz w:val="22"/>
                <w:szCs w:val="22"/>
              </w:rPr>
              <w:t>Source</w:t>
            </w:r>
          </w:p>
        </w:tc>
        <w:tc>
          <w:tcPr>
            <w:tcW w:w="4201" w:type="dxa"/>
          </w:tcPr>
          <w:p w14:paraId="6F404610" w14:textId="77777777" w:rsidR="0007731D" w:rsidRPr="001253DD" w:rsidRDefault="0007731D" w:rsidP="0051039A">
            <w:pPr>
              <w:spacing w:before="40" w:after="40"/>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000000"/>
                <w:sz w:val="22"/>
                <w:szCs w:val="22"/>
              </w:rPr>
            </w:pPr>
            <w:r w:rsidRPr="001253DD">
              <w:rPr>
                <w:rFonts w:ascii="Arial" w:hAnsi="Arial" w:cs="Arial"/>
                <w:color w:val="000000"/>
                <w:sz w:val="22"/>
                <w:szCs w:val="22"/>
              </w:rPr>
              <w:t>Scheme Operator Requirement</w:t>
            </w:r>
          </w:p>
        </w:tc>
        <w:tc>
          <w:tcPr>
            <w:tcW w:w="3814" w:type="dxa"/>
          </w:tcPr>
          <w:p w14:paraId="0FCCCE40" w14:textId="77777777" w:rsidR="0007731D" w:rsidRPr="001253DD" w:rsidRDefault="0007731D" w:rsidP="0051039A">
            <w:pPr>
              <w:pStyle w:val="Pa0"/>
              <w:spacing w:before="40" w:after="40" w:line="240" w:lineRule="auto"/>
              <w:cnfStyle w:val="100000000000" w:firstRow="1" w:lastRow="0" w:firstColumn="0" w:lastColumn="0" w:oddVBand="0" w:evenVBand="0" w:oddHBand="0" w:evenHBand="0" w:firstRowFirstColumn="0" w:firstRowLastColumn="0" w:lastRowFirstColumn="0" w:lastRowLastColumn="0"/>
              <w:rPr>
                <w:b w:val="0"/>
                <w:bCs w:val="0"/>
                <w:sz w:val="22"/>
                <w:szCs w:val="22"/>
              </w:rPr>
            </w:pPr>
            <w:r w:rsidRPr="001253DD">
              <w:rPr>
                <w:sz w:val="22"/>
                <w:szCs w:val="22"/>
              </w:rPr>
              <w:t>Existing Good Practice Guidance</w:t>
            </w:r>
          </w:p>
        </w:tc>
      </w:tr>
      <w:tr w:rsidR="0007731D" w:rsidRPr="001253DD" w14:paraId="2451B65B" w14:textId="77777777" w:rsidTr="0051039A">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173" w:type="dxa"/>
          </w:tcPr>
          <w:p w14:paraId="0E01DE2E" w14:textId="77777777" w:rsidR="0007731D" w:rsidRPr="001253DD" w:rsidRDefault="0007731D" w:rsidP="0051039A">
            <w:pPr>
              <w:spacing w:before="40" w:after="40"/>
              <w:rPr>
                <w:rFonts w:ascii="Arial" w:hAnsi="Arial" w:cs="Arial"/>
                <w:sz w:val="22"/>
                <w:szCs w:val="22"/>
              </w:rPr>
            </w:pPr>
            <w:r w:rsidRPr="001253DD">
              <w:rPr>
                <w:rFonts w:ascii="Arial" w:hAnsi="Arial" w:cs="Arial"/>
                <w:sz w:val="22"/>
                <w:szCs w:val="22"/>
              </w:rPr>
              <w:t>RFI/C4</w:t>
            </w:r>
          </w:p>
        </w:tc>
        <w:tc>
          <w:tcPr>
            <w:tcW w:w="4201" w:type="dxa"/>
          </w:tcPr>
          <w:p w14:paraId="78B533D8" w14:textId="77777777" w:rsidR="0007731D" w:rsidRPr="001253DD" w:rsidRDefault="0007731D" w:rsidP="0051039A">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1253DD">
              <w:rPr>
                <w:rFonts w:ascii="Arial" w:hAnsi="Arial" w:cs="Arial"/>
                <w:sz w:val="22"/>
                <w:szCs w:val="22"/>
              </w:rPr>
              <w:t>Confirm that you will not place any additional charges on participating migrants, beyond the administration of the Extended Pilot, and that you (and your agents) will not charge work-finding fees.</w:t>
            </w:r>
          </w:p>
        </w:tc>
        <w:tc>
          <w:tcPr>
            <w:tcW w:w="3814" w:type="dxa"/>
          </w:tcPr>
          <w:p w14:paraId="5A92DAF4" w14:textId="77777777" w:rsidR="0007731D" w:rsidRPr="001253DD" w:rsidRDefault="00AB204E"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sz w:val="22"/>
                <w:szCs w:val="22"/>
                <w:lang w:eastAsia="en-US"/>
              </w:rPr>
            </w:pPr>
            <w:hyperlink r:id="rId92" w:history="1">
              <w:r w:rsidR="0007731D" w:rsidRPr="001253DD">
                <w:rPr>
                  <w:rStyle w:val="Hyperlink"/>
                  <w:color w:val="C00000"/>
                  <w:sz w:val="22"/>
                  <w:szCs w:val="22"/>
                  <w:lang w:eastAsia="en-US"/>
                </w:rPr>
                <w:t>Core Score Checklist 57</w:t>
              </w:r>
            </w:hyperlink>
            <w:r w:rsidR="0007731D" w:rsidRPr="001253DD">
              <w:rPr>
                <w:sz w:val="22"/>
                <w:szCs w:val="22"/>
                <w:lang w:eastAsia="en-US"/>
              </w:rPr>
              <w:t xml:space="preserve"> </w:t>
            </w:r>
          </w:p>
          <w:p w14:paraId="4EE6BBA6"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sz w:val="22"/>
                <w:szCs w:val="22"/>
                <w:lang w:eastAsia="en-US"/>
              </w:rPr>
            </w:pPr>
            <w:r w:rsidRPr="001253DD">
              <w:rPr>
                <w:sz w:val="22"/>
                <w:szCs w:val="22"/>
                <w:lang w:eastAsia="en-US"/>
              </w:rPr>
              <w:t xml:space="preserve">Pillar A: </w:t>
            </w:r>
            <w:hyperlink r:id="rId93" w:history="1">
              <w:r w:rsidRPr="001253DD">
                <w:rPr>
                  <w:rStyle w:val="Hyperlink"/>
                  <w:color w:val="C00000"/>
                  <w:sz w:val="22"/>
                  <w:szCs w:val="22"/>
                  <w:lang w:eastAsia="en-US"/>
                </w:rPr>
                <w:t>GLAA licence standard 3.2</w:t>
              </w:r>
            </w:hyperlink>
          </w:p>
          <w:p w14:paraId="04B9B68F"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color w:val="auto"/>
                <w:sz w:val="22"/>
                <w:szCs w:val="22"/>
                <w:lang w:eastAsia="en-US"/>
              </w:rPr>
            </w:pPr>
            <w:r w:rsidRPr="001253DD">
              <w:rPr>
                <w:sz w:val="22"/>
                <w:szCs w:val="22"/>
                <w:lang w:eastAsia="en-US"/>
              </w:rPr>
              <w:t xml:space="preserve">Pillar B: </w:t>
            </w:r>
            <w:hyperlink r:id="rId94" w:history="1">
              <w:r w:rsidRPr="001253DD">
                <w:rPr>
                  <w:rStyle w:val="Hyperlink"/>
                  <w:color w:val="C00000" w:themeColor="accent2"/>
                  <w:sz w:val="22"/>
                  <w:szCs w:val="22"/>
                  <w:lang w:eastAsia="en-US"/>
                </w:rPr>
                <w:t>RRT Standard 1 – No Recruitment Fees Are Paid by Workers</w:t>
              </w:r>
            </w:hyperlink>
          </w:p>
          <w:p w14:paraId="639D4AF6"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sz w:val="22"/>
                <w:szCs w:val="22"/>
                <w:lang w:eastAsia="en-US"/>
              </w:rPr>
            </w:pPr>
            <w:r w:rsidRPr="001253DD">
              <w:rPr>
                <w:sz w:val="22"/>
                <w:szCs w:val="22"/>
                <w:lang w:eastAsia="en-US"/>
              </w:rPr>
              <w:t xml:space="preserve">Pillar D: </w:t>
            </w:r>
            <w:hyperlink r:id="rId95" w:history="1">
              <w:r w:rsidRPr="001253DD">
                <w:rPr>
                  <w:rStyle w:val="Hyperlink"/>
                  <w:color w:val="C00000"/>
                  <w:sz w:val="22"/>
                  <w:szCs w:val="22"/>
                  <w:lang w:eastAsia="en-US"/>
                </w:rPr>
                <w:t>RFI – Annex A C4</w:t>
              </w:r>
            </w:hyperlink>
          </w:p>
        </w:tc>
      </w:tr>
      <w:tr w:rsidR="0007731D" w:rsidRPr="001253DD" w14:paraId="55B679BB" w14:textId="77777777" w:rsidTr="0051039A">
        <w:trPr>
          <w:trHeight w:val="544"/>
        </w:trPr>
        <w:tc>
          <w:tcPr>
            <w:cnfStyle w:val="001000000000" w:firstRow="0" w:lastRow="0" w:firstColumn="1" w:lastColumn="0" w:oddVBand="0" w:evenVBand="0" w:oddHBand="0" w:evenHBand="0" w:firstRowFirstColumn="0" w:firstRowLastColumn="0" w:lastRowFirstColumn="0" w:lastRowLastColumn="0"/>
            <w:tcW w:w="2173" w:type="dxa"/>
          </w:tcPr>
          <w:p w14:paraId="6DCD859E" w14:textId="77777777" w:rsidR="0007731D" w:rsidRPr="001253DD" w:rsidRDefault="0007731D" w:rsidP="0051039A">
            <w:pPr>
              <w:spacing w:before="40" w:after="40"/>
              <w:rPr>
                <w:rFonts w:ascii="Arial" w:hAnsi="Arial" w:cs="Arial"/>
                <w:sz w:val="22"/>
                <w:szCs w:val="22"/>
              </w:rPr>
            </w:pPr>
            <w:r w:rsidRPr="001253DD">
              <w:rPr>
                <w:rFonts w:ascii="Arial" w:hAnsi="Arial" w:cs="Arial"/>
                <w:sz w:val="22"/>
                <w:szCs w:val="22"/>
              </w:rPr>
              <w:t>RFI/C5</w:t>
            </w:r>
          </w:p>
        </w:tc>
        <w:tc>
          <w:tcPr>
            <w:tcW w:w="4201" w:type="dxa"/>
          </w:tcPr>
          <w:p w14:paraId="008BDFF6" w14:textId="77777777" w:rsidR="0007731D" w:rsidRPr="001253DD" w:rsidRDefault="0007731D" w:rsidP="0051039A">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253DD">
              <w:rPr>
                <w:rFonts w:ascii="Arial" w:hAnsi="Arial" w:cs="Arial"/>
                <w:sz w:val="22"/>
                <w:szCs w:val="22"/>
              </w:rPr>
              <w:t>Confirm if you provide employers with a written contractual agreement for supply of workers?</w:t>
            </w:r>
          </w:p>
        </w:tc>
        <w:tc>
          <w:tcPr>
            <w:tcW w:w="3814" w:type="dxa"/>
          </w:tcPr>
          <w:p w14:paraId="111B80AA" w14:textId="77777777" w:rsidR="0007731D" w:rsidRPr="001253DD" w:rsidRDefault="00AB204E" w:rsidP="0051039A">
            <w:pPr>
              <w:pStyle w:val="Default"/>
              <w:spacing w:before="40" w:after="40"/>
              <w:cnfStyle w:val="000000000000" w:firstRow="0" w:lastRow="0" w:firstColumn="0" w:lastColumn="0" w:oddVBand="0" w:evenVBand="0" w:oddHBand="0" w:evenHBand="0" w:firstRowFirstColumn="0" w:firstRowLastColumn="0" w:lastRowFirstColumn="0" w:lastRowLastColumn="0"/>
              <w:rPr>
                <w:sz w:val="22"/>
                <w:szCs w:val="22"/>
                <w:lang w:eastAsia="en-US"/>
              </w:rPr>
            </w:pPr>
            <w:hyperlink r:id="rId96" w:history="1">
              <w:r w:rsidR="0007731D" w:rsidRPr="001253DD">
                <w:rPr>
                  <w:rStyle w:val="Hyperlink"/>
                  <w:color w:val="C00000"/>
                  <w:sz w:val="22"/>
                  <w:szCs w:val="22"/>
                  <w:lang w:eastAsia="en-US"/>
                </w:rPr>
                <w:t>Core Score Checklist 78,80</w:t>
              </w:r>
            </w:hyperlink>
            <w:r w:rsidR="0007731D" w:rsidRPr="001253DD">
              <w:rPr>
                <w:sz w:val="22"/>
                <w:szCs w:val="22"/>
                <w:lang w:eastAsia="en-US"/>
              </w:rPr>
              <w:t xml:space="preserve"> </w:t>
            </w:r>
          </w:p>
          <w:p w14:paraId="6723B83F" w14:textId="77777777" w:rsidR="0007731D" w:rsidRPr="001253DD" w:rsidRDefault="0007731D" w:rsidP="0051039A">
            <w:pPr>
              <w:pStyle w:val="Default"/>
              <w:spacing w:before="40" w:after="40"/>
              <w:cnfStyle w:val="000000000000" w:firstRow="0" w:lastRow="0" w:firstColumn="0" w:lastColumn="0" w:oddVBand="0" w:evenVBand="0" w:oddHBand="0" w:evenHBand="0" w:firstRowFirstColumn="0" w:firstRowLastColumn="0" w:lastRowFirstColumn="0" w:lastRowLastColumn="0"/>
              <w:rPr>
                <w:sz w:val="22"/>
                <w:szCs w:val="22"/>
                <w:lang w:eastAsia="en-US"/>
              </w:rPr>
            </w:pPr>
            <w:r w:rsidRPr="001253DD">
              <w:rPr>
                <w:sz w:val="22"/>
                <w:szCs w:val="22"/>
                <w:lang w:eastAsia="en-US"/>
              </w:rPr>
              <w:t xml:space="preserve">Pillar A: </w:t>
            </w:r>
            <w:hyperlink r:id="rId97" w:history="1">
              <w:r w:rsidRPr="001253DD">
                <w:rPr>
                  <w:rStyle w:val="Hyperlink"/>
                  <w:color w:val="C00000"/>
                  <w:sz w:val="22"/>
                  <w:szCs w:val="22"/>
                  <w:lang w:eastAsia="en-US"/>
                </w:rPr>
                <w:t>GLAA licence standard 7.5</w:t>
              </w:r>
            </w:hyperlink>
          </w:p>
          <w:p w14:paraId="606040F5" w14:textId="77777777" w:rsidR="0007731D" w:rsidRPr="001253DD" w:rsidRDefault="0007731D" w:rsidP="0051039A">
            <w:pPr>
              <w:pStyle w:val="Default"/>
              <w:spacing w:before="40" w:after="40"/>
              <w:cnfStyle w:val="000000000000" w:firstRow="0" w:lastRow="0" w:firstColumn="0" w:lastColumn="0" w:oddVBand="0" w:evenVBand="0" w:oddHBand="0" w:evenHBand="0" w:firstRowFirstColumn="0" w:firstRowLastColumn="0" w:lastRowFirstColumn="0" w:lastRowLastColumn="0"/>
              <w:rPr>
                <w:color w:val="auto"/>
                <w:sz w:val="22"/>
                <w:szCs w:val="22"/>
                <w:lang w:eastAsia="en-US"/>
              </w:rPr>
            </w:pPr>
            <w:r w:rsidRPr="001253DD">
              <w:rPr>
                <w:sz w:val="22"/>
                <w:szCs w:val="22"/>
                <w:lang w:eastAsia="en-US"/>
              </w:rPr>
              <w:t xml:space="preserve">Pillar B: </w:t>
            </w:r>
            <w:hyperlink r:id="rId98" w:history="1">
              <w:r w:rsidRPr="001253DD">
                <w:rPr>
                  <w:rStyle w:val="Hyperlink"/>
                  <w:color w:val="C00000" w:themeColor="accent2"/>
                  <w:sz w:val="22"/>
                  <w:szCs w:val="22"/>
                  <w:lang w:eastAsia="en-US"/>
                </w:rPr>
                <w:t>RRT Standard 2: Recruitment is Transparent</w:t>
              </w:r>
            </w:hyperlink>
          </w:p>
          <w:p w14:paraId="67A8E718" w14:textId="77777777" w:rsidR="0007731D" w:rsidRPr="001253DD" w:rsidRDefault="0007731D" w:rsidP="0051039A">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253DD">
              <w:rPr>
                <w:rFonts w:ascii="Arial" w:hAnsi="Arial" w:cs="Arial"/>
                <w:sz w:val="22"/>
                <w:szCs w:val="22"/>
              </w:rPr>
              <w:t xml:space="preserve">Pillar D: </w:t>
            </w:r>
            <w:hyperlink r:id="rId99" w:history="1">
              <w:r w:rsidRPr="001253DD">
                <w:rPr>
                  <w:rStyle w:val="Hyperlink"/>
                  <w:rFonts w:ascii="Arial" w:hAnsi="Arial" w:cs="Arial"/>
                  <w:color w:val="C00000"/>
                  <w:sz w:val="22"/>
                  <w:szCs w:val="22"/>
                </w:rPr>
                <w:t>RFI – Annex A C5</w:t>
              </w:r>
            </w:hyperlink>
          </w:p>
        </w:tc>
      </w:tr>
      <w:tr w:rsidR="0007731D" w:rsidRPr="001253DD" w14:paraId="17778C30" w14:textId="77777777" w:rsidTr="0051039A">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173" w:type="dxa"/>
          </w:tcPr>
          <w:p w14:paraId="5468D7FE" w14:textId="77777777" w:rsidR="0007731D" w:rsidRPr="001253DD" w:rsidRDefault="0007731D" w:rsidP="0051039A">
            <w:pPr>
              <w:spacing w:before="40" w:after="40"/>
              <w:rPr>
                <w:rFonts w:ascii="Arial" w:hAnsi="Arial" w:cs="Arial"/>
                <w:sz w:val="22"/>
                <w:szCs w:val="22"/>
              </w:rPr>
            </w:pPr>
            <w:r w:rsidRPr="001253DD">
              <w:rPr>
                <w:rFonts w:ascii="Arial" w:hAnsi="Arial" w:cs="Arial"/>
                <w:sz w:val="22"/>
                <w:szCs w:val="22"/>
              </w:rPr>
              <w:t>RFI/C7</w:t>
            </w:r>
          </w:p>
        </w:tc>
        <w:tc>
          <w:tcPr>
            <w:tcW w:w="4201" w:type="dxa"/>
          </w:tcPr>
          <w:p w14:paraId="55331C0A" w14:textId="77777777" w:rsidR="0007731D" w:rsidRPr="001253DD" w:rsidRDefault="0007731D" w:rsidP="0051039A">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1253DD">
              <w:rPr>
                <w:rFonts w:ascii="Arial" w:hAnsi="Arial" w:cs="Arial"/>
                <w:sz w:val="22"/>
                <w:szCs w:val="22"/>
              </w:rPr>
              <w:t>Confirm that participant migrants you sponsor will spend a maximum period of six months in the UK in any 12-month period.</w:t>
            </w:r>
          </w:p>
        </w:tc>
        <w:tc>
          <w:tcPr>
            <w:tcW w:w="3814" w:type="dxa"/>
          </w:tcPr>
          <w:p w14:paraId="24C793A3" w14:textId="77777777" w:rsidR="0007731D" w:rsidRPr="001253DD" w:rsidRDefault="0007731D" w:rsidP="0051039A">
            <w:pPr>
              <w:pStyle w:val="Pa0"/>
              <w:spacing w:before="40" w:after="4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1253DD">
              <w:rPr>
                <w:sz w:val="22"/>
                <w:szCs w:val="22"/>
              </w:rPr>
              <w:t>See Section 3: Scheme Specific Good Practice Guidance</w:t>
            </w:r>
          </w:p>
        </w:tc>
      </w:tr>
      <w:tr w:rsidR="0007731D" w:rsidRPr="001253DD" w14:paraId="72CA7550" w14:textId="77777777" w:rsidTr="0051039A">
        <w:trPr>
          <w:trHeight w:val="544"/>
        </w:trPr>
        <w:tc>
          <w:tcPr>
            <w:cnfStyle w:val="001000000000" w:firstRow="0" w:lastRow="0" w:firstColumn="1" w:lastColumn="0" w:oddVBand="0" w:evenVBand="0" w:oddHBand="0" w:evenHBand="0" w:firstRowFirstColumn="0" w:firstRowLastColumn="0" w:lastRowFirstColumn="0" w:lastRowLastColumn="0"/>
            <w:tcW w:w="2173" w:type="dxa"/>
          </w:tcPr>
          <w:p w14:paraId="6049DB36" w14:textId="77777777" w:rsidR="0007731D" w:rsidRPr="001253DD" w:rsidRDefault="0007731D" w:rsidP="0051039A">
            <w:pPr>
              <w:spacing w:before="40" w:after="40"/>
              <w:rPr>
                <w:rFonts w:ascii="Arial" w:hAnsi="Arial" w:cs="Arial"/>
                <w:sz w:val="22"/>
                <w:szCs w:val="22"/>
              </w:rPr>
            </w:pPr>
            <w:r w:rsidRPr="001253DD">
              <w:rPr>
                <w:rFonts w:ascii="Arial" w:hAnsi="Arial" w:cs="Arial"/>
                <w:sz w:val="22"/>
                <w:szCs w:val="22"/>
              </w:rPr>
              <w:t>RFI/C8</w:t>
            </w:r>
          </w:p>
        </w:tc>
        <w:tc>
          <w:tcPr>
            <w:tcW w:w="4201" w:type="dxa"/>
          </w:tcPr>
          <w:p w14:paraId="0C6B954A" w14:textId="77777777" w:rsidR="0007731D" w:rsidRPr="001253DD" w:rsidRDefault="0007731D" w:rsidP="0051039A">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253DD">
              <w:rPr>
                <w:rFonts w:ascii="Arial" w:hAnsi="Arial" w:cs="Arial"/>
                <w:sz w:val="22"/>
                <w:szCs w:val="22"/>
              </w:rPr>
              <w:t>Confirm that you understand that, if you are approved as a Pilot Operator, the Home Office may revoke your licence if within any 12-month period:</w:t>
            </w:r>
          </w:p>
          <w:p w14:paraId="164AF63A" w14:textId="77777777" w:rsidR="0007731D" w:rsidRPr="001253DD" w:rsidRDefault="0007731D" w:rsidP="00B10B46">
            <w:pPr>
              <w:pStyle w:val="Default"/>
              <w:numPr>
                <w:ilvl w:val="0"/>
                <w:numId w:val="71"/>
              </w:numPr>
              <w:spacing w:after="21"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1253DD">
              <w:rPr>
                <w:color w:val="auto"/>
                <w:sz w:val="22"/>
                <w:szCs w:val="22"/>
              </w:rPr>
              <w:t>Fewer than 95 percent of your sponsored migrants are granted entry clearance;</w:t>
            </w:r>
          </w:p>
          <w:p w14:paraId="54D4C757" w14:textId="77777777" w:rsidR="0007731D" w:rsidRPr="001253DD" w:rsidRDefault="0007731D" w:rsidP="00B10B46">
            <w:pPr>
              <w:pStyle w:val="Default"/>
              <w:numPr>
                <w:ilvl w:val="0"/>
                <w:numId w:val="71"/>
              </w:numPr>
              <w:spacing w:after="21"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1253DD">
              <w:rPr>
                <w:color w:val="auto"/>
                <w:sz w:val="22"/>
                <w:szCs w:val="22"/>
              </w:rPr>
              <w:t xml:space="preserve">3 percent or more of your sponsored migrants fail to arrive at their place of employment; or </w:t>
            </w:r>
          </w:p>
          <w:p w14:paraId="01F03E42" w14:textId="77777777" w:rsidR="0007731D" w:rsidRPr="001253DD" w:rsidRDefault="0007731D" w:rsidP="00B10B46">
            <w:pPr>
              <w:pStyle w:val="Default"/>
              <w:numPr>
                <w:ilvl w:val="0"/>
                <w:numId w:val="71"/>
              </w:numPr>
              <w:spacing w:after="21" w:line="276" w:lineRule="auto"/>
              <w:cnfStyle w:val="000000000000" w:firstRow="0" w:lastRow="0" w:firstColumn="0" w:lastColumn="0" w:oddVBand="0" w:evenVBand="0" w:oddHBand="0" w:evenHBand="0" w:firstRowFirstColumn="0" w:firstRowLastColumn="0" w:lastRowFirstColumn="0" w:lastRowLastColumn="0"/>
              <w:rPr>
                <w:color w:val="auto"/>
                <w:sz w:val="22"/>
                <w:szCs w:val="22"/>
              </w:rPr>
            </w:pPr>
            <w:r w:rsidRPr="001253DD">
              <w:rPr>
                <w:color w:val="auto"/>
                <w:sz w:val="22"/>
                <w:szCs w:val="22"/>
              </w:rPr>
              <w:t xml:space="preserve">Fewer than 97 percent of your sponsored migrants fail to return overseas at the end of their visa. </w:t>
            </w:r>
          </w:p>
        </w:tc>
        <w:tc>
          <w:tcPr>
            <w:tcW w:w="3814" w:type="dxa"/>
          </w:tcPr>
          <w:p w14:paraId="789121CC" w14:textId="77777777" w:rsidR="0007731D" w:rsidRPr="001253DD" w:rsidRDefault="0007731D" w:rsidP="0051039A">
            <w:pPr>
              <w:pStyle w:val="Pa0"/>
              <w:spacing w:before="40" w:after="40" w:line="240" w:lineRule="auto"/>
              <w:cnfStyle w:val="000000000000" w:firstRow="0" w:lastRow="0" w:firstColumn="0" w:lastColumn="0" w:oddVBand="0" w:evenVBand="0" w:oddHBand="0" w:evenHBand="0" w:firstRowFirstColumn="0" w:firstRowLastColumn="0" w:lastRowFirstColumn="0" w:lastRowLastColumn="0"/>
              <w:rPr>
                <w:i/>
                <w:iCs/>
                <w:sz w:val="22"/>
                <w:szCs w:val="22"/>
              </w:rPr>
            </w:pPr>
            <w:r w:rsidRPr="001253DD">
              <w:rPr>
                <w:sz w:val="22"/>
                <w:szCs w:val="22"/>
              </w:rPr>
              <w:t>See Section 3: Scheme Specific Good Practice Guidance</w:t>
            </w:r>
          </w:p>
        </w:tc>
      </w:tr>
      <w:tr w:rsidR="0007731D" w:rsidRPr="001253DD" w14:paraId="5DE5AD34" w14:textId="77777777" w:rsidTr="0051039A">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173" w:type="dxa"/>
          </w:tcPr>
          <w:p w14:paraId="5C0365B0" w14:textId="77777777" w:rsidR="0007731D" w:rsidRPr="001253DD" w:rsidRDefault="0007731D" w:rsidP="0051039A">
            <w:pPr>
              <w:spacing w:before="40" w:after="40"/>
              <w:rPr>
                <w:rFonts w:ascii="Arial" w:hAnsi="Arial" w:cs="Arial"/>
                <w:sz w:val="22"/>
                <w:szCs w:val="22"/>
              </w:rPr>
            </w:pPr>
            <w:r w:rsidRPr="001253DD">
              <w:rPr>
                <w:rFonts w:ascii="Arial" w:hAnsi="Arial" w:cs="Arial"/>
                <w:sz w:val="22"/>
                <w:szCs w:val="22"/>
              </w:rPr>
              <w:t>RFI/C9</w:t>
            </w:r>
          </w:p>
        </w:tc>
        <w:tc>
          <w:tcPr>
            <w:tcW w:w="4201" w:type="dxa"/>
          </w:tcPr>
          <w:p w14:paraId="0960F2DF" w14:textId="77777777" w:rsidR="0007731D" w:rsidRPr="001253DD" w:rsidRDefault="0007731D" w:rsidP="0051039A">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1253DD">
              <w:rPr>
                <w:rFonts w:ascii="Arial" w:hAnsi="Arial" w:cs="Arial"/>
                <w:sz w:val="22"/>
                <w:szCs w:val="22"/>
              </w:rPr>
              <w:t xml:space="preserve">Confirm that you have a policy for selecting overseas agents and auditing their ongoing activities, to ensure they act ethically. </w:t>
            </w:r>
          </w:p>
        </w:tc>
        <w:tc>
          <w:tcPr>
            <w:tcW w:w="3814" w:type="dxa"/>
          </w:tcPr>
          <w:p w14:paraId="675217FF" w14:textId="77777777" w:rsidR="0007731D" w:rsidRPr="001253DD" w:rsidRDefault="00AB204E"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sz w:val="22"/>
                <w:szCs w:val="22"/>
                <w:lang w:eastAsia="en-US"/>
              </w:rPr>
            </w:pPr>
            <w:hyperlink r:id="rId100" w:history="1">
              <w:r w:rsidR="0007731D" w:rsidRPr="001253DD">
                <w:rPr>
                  <w:rStyle w:val="Hyperlink"/>
                  <w:color w:val="C00000"/>
                  <w:sz w:val="22"/>
                  <w:szCs w:val="22"/>
                  <w:lang w:eastAsia="en-US"/>
                </w:rPr>
                <w:t>Core Score Checklist 76,77</w:t>
              </w:r>
            </w:hyperlink>
            <w:r w:rsidR="0007731D" w:rsidRPr="001253DD">
              <w:rPr>
                <w:sz w:val="22"/>
                <w:szCs w:val="22"/>
                <w:lang w:eastAsia="en-US"/>
              </w:rPr>
              <w:t xml:space="preserve"> </w:t>
            </w:r>
          </w:p>
          <w:p w14:paraId="536F7A50"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sz w:val="22"/>
                <w:szCs w:val="22"/>
                <w:lang w:eastAsia="en-US"/>
              </w:rPr>
            </w:pPr>
            <w:r w:rsidRPr="001253DD">
              <w:rPr>
                <w:sz w:val="22"/>
                <w:szCs w:val="22"/>
                <w:lang w:eastAsia="en-US"/>
              </w:rPr>
              <w:t xml:space="preserve">Pillar A: </w:t>
            </w:r>
            <w:hyperlink r:id="rId101" w:history="1">
              <w:r w:rsidRPr="001253DD">
                <w:rPr>
                  <w:rStyle w:val="Hyperlink"/>
                  <w:color w:val="C00000"/>
                  <w:sz w:val="22"/>
                  <w:szCs w:val="22"/>
                  <w:lang w:eastAsia="en-US"/>
                </w:rPr>
                <w:t>GLAA licence standard 8.1</w:t>
              </w:r>
            </w:hyperlink>
          </w:p>
          <w:p w14:paraId="76B41F62"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color w:val="auto"/>
                <w:sz w:val="22"/>
                <w:szCs w:val="22"/>
                <w:lang w:eastAsia="en-US"/>
              </w:rPr>
            </w:pPr>
            <w:r w:rsidRPr="001253DD">
              <w:rPr>
                <w:sz w:val="22"/>
                <w:szCs w:val="22"/>
                <w:lang w:eastAsia="en-US"/>
              </w:rPr>
              <w:t xml:space="preserve">Pillar B: </w:t>
            </w:r>
            <w:hyperlink r:id="rId102" w:history="1">
              <w:r w:rsidRPr="001253DD">
                <w:rPr>
                  <w:rStyle w:val="Hyperlink"/>
                  <w:color w:val="C00000"/>
                  <w:sz w:val="22"/>
                  <w:szCs w:val="22"/>
                  <w:lang w:eastAsia="en-US"/>
                </w:rPr>
                <w:t>RRT</w:t>
              </w:r>
            </w:hyperlink>
            <w:r w:rsidRPr="001253DD">
              <w:rPr>
                <w:rStyle w:val="Hyperlink"/>
                <w:color w:val="C00000"/>
                <w:sz w:val="22"/>
                <w:szCs w:val="22"/>
                <w:lang w:eastAsia="en-US"/>
              </w:rPr>
              <w:t xml:space="preserve"> Pillar C: Strategic Supply Chain Partnerships Are Maintained</w:t>
            </w:r>
            <w:r w:rsidRPr="001253DD">
              <w:rPr>
                <w:color w:val="C00000"/>
                <w:sz w:val="22"/>
                <w:szCs w:val="22"/>
                <w:lang w:eastAsia="en-US"/>
              </w:rPr>
              <w:t xml:space="preserve"> </w:t>
            </w:r>
            <w:r w:rsidRPr="001253DD">
              <w:rPr>
                <w:color w:val="auto"/>
                <w:sz w:val="22"/>
                <w:szCs w:val="22"/>
                <w:lang w:eastAsia="en-US"/>
              </w:rPr>
              <w:t xml:space="preserve"> </w:t>
            </w:r>
          </w:p>
          <w:p w14:paraId="7724E803" w14:textId="77777777" w:rsidR="0007731D" w:rsidRPr="001253DD" w:rsidRDefault="0007731D" w:rsidP="0051039A">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1253DD">
              <w:rPr>
                <w:rFonts w:ascii="Arial" w:hAnsi="Arial" w:cs="Arial"/>
                <w:sz w:val="22"/>
                <w:szCs w:val="22"/>
              </w:rPr>
              <w:t xml:space="preserve">Pillar D: </w:t>
            </w:r>
            <w:hyperlink r:id="rId103" w:history="1">
              <w:r w:rsidRPr="001253DD">
                <w:rPr>
                  <w:rStyle w:val="Hyperlink"/>
                  <w:rFonts w:ascii="Arial" w:hAnsi="Arial" w:cs="Arial"/>
                  <w:color w:val="C00000"/>
                  <w:sz w:val="22"/>
                  <w:szCs w:val="22"/>
                </w:rPr>
                <w:t>RFI – Annex A C9</w:t>
              </w:r>
            </w:hyperlink>
          </w:p>
        </w:tc>
      </w:tr>
      <w:tr w:rsidR="0007731D" w:rsidRPr="001253DD" w14:paraId="58BD2B90" w14:textId="77777777" w:rsidTr="0051039A">
        <w:trPr>
          <w:trHeight w:val="544"/>
        </w:trPr>
        <w:tc>
          <w:tcPr>
            <w:cnfStyle w:val="001000000000" w:firstRow="0" w:lastRow="0" w:firstColumn="1" w:lastColumn="0" w:oddVBand="0" w:evenVBand="0" w:oddHBand="0" w:evenHBand="0" w:firstRowFirstColumn="0" w:firstRowLastColumn="0" w:lastRowFirstColumn="0" w:lastRowLastColumn="0"/>
            <w:tcW w:w="2173" w:type="dxa"/>
          </w:tcPr>
          <w:p w14:paraId="4F32964E" w14:textId="77777777" w:rsidR="0007731D" w:rsidRPr="001253DD" w:rsidRDefault="0007731D" w:rsidP="0051039A">
            <w:pPr>
              <w:spacing w:before="40" w:after="40"/>
              <w:rPr>
                <w:rFonts w:ascii="Arial" w:hAnsi="Arial" w:cs="Arial"/>
                <w:sz w:val="22"/>
                <w:szCs w:val="22"/>
              </w:rPr>
            </w:pPr>
            <w:r w:rsidRPr="001253DD">
              <w:rPr>
                <w:rFonts w:ascii="Arial" w:hAnsi="Arial" w:cs="Arial"/>
                <w:sz w:val="22"/>
                <w:szCs w:val="22"/>
              </w:rPr>
              <w:t>RFI/C10</w:t>
            </w:r>
          </w:p>
        </w:tc>
        <w:tc>
          <w:tcPr>
            <w:tcW w:w="4201" w:type="dxa"/>
          </w:tcPr>
          <w:p w14:paraId="62BD162F" w14:textId="77777777" w:rsidR="0007731D" w:rsidRPr="001253DD" w:rsidRDefault="0007731D" w:rsidP="0051039A">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253DD">
              <w:rPr>
                <w:rFonts w:ascii="Arial" w:hAnsi="Arial" w:cs="Arial"/>
                <w:sz w:val="22"/>
                <w:szCs w:val="22"/>
              </w:rPr>
              <w:t xml:space="preserve">Confirm that you will work with the Gangmasters and Labour Abuse Authority and Stronger Together to review your existing safeguarding </w:t>
            </w:r>
            <w:r w:rsidRPr="001253DD">
              <w:rPr>
                <w:rFonts w:ascii="Arial" w:hAnsi="Arial" w:cs="Arial"/>
                <w:sz w:val="22"/>
                <w:szCs w:val="22"/>
              </w:rPr>
              <w:lastRenderedPageBreak/>
              <w:t xml:space="preserve">process and, if necessary, develop new processes. </w:t>
            </w:r>
          </w:p>
        </w:tc>
        <w:tc>
          <w:tcPr>
            <w:tcW w:w="3814" w:type="dxa"/>
          </w:tcPr>
          <w:p w14:paraId="0B08FFD7" w14:textId="77777777" w:rsidR="0007731D" w:rsidRPr="001253DD" w:rsidRDefault="00AB204E" w:rsidP="0051039A">
            <w:pPr>
              <w:pStyle w:val="Default"/>
              <w:spacing w:before="40" w:after="40"/>
              <w:cnfStyle w:val="000000000000" w:firstRow="0" w:lastRow="0" w:firstColumn="0" w:lastColumn="0" w:oddVBand="0" w:evenVBand="0" w:oddHBand="0" w:evenHBand="0" w:firstRowFirstColumn="0" w:firstRowLastColumn="0" w:lastRowFirstColumn="0" w:lastRowLastColumn="0"/>
              <w:rPr>
                <w:sz w:val="22"/>
                <w:szCs w:val="22"/>
                <w:lang w:eastAsia="en-US"/>
              </w:rPr>
            </w:pPr>
            <w:hyperlink r:id="rId104" w:history="1">
              <w:r w:rsidR="0007731D" w:rsidRPr="001253DD">
                <w:rPr>
                  <w:rStyle w:val="Hyperlink"/>
                  <w:color w:val="C00000"/>
                  <w:sz w:val="22"/>
                  <w:szCs w:val="22"/>
                  <w:lang w:eastAsia="en-US"/>
                </w:rPr>
                <w:t>Core Score Checklist 10,12</w:t>
              </w:r>
            </w:hyperlink>
            <w:r w:rsidR="0007731D" w:rsidRPr="001253DD">
              <w:rPr>
                <w:sz w:val="22"/>
                <w:szCs w:val="22"/>
                <w:lang w:eastAsia="en-US"/>
              </w:rPr>
              <w:t xml:space="preserve"> </w:t>
            </w:r>
          </w:p>
          <w:p w14:paraId="734B8AC2" w14:textId="77777777" w:rsidR="0007731D" w:rsidRPr="001253DD" w:rsidRDefault="0007731D" w:rsidP="0051039A">
            <w:pPr>
              <w:pStyle w:val="Default"/>
              <w:spacing w:before="40" w:after="40"/>
              <w:cnfStyle w:val="000000000000" w:firstRow="0" w:lastRow="0" w:firstColumn="0" w:lastColumn="0" w:oddVBand="0" w:evenVBand="0" w:oddHBand="0" w:evenHBand="0" w:firstRowFirstColumn="0" w:firstRowLastColumn="0" w:lastRowFirstColumn="0" w:lastRowLastColumn="0"/>
              <w:rPr>
                <w:sz w:val="22"/>
                <w:szCs w:val="22"/>
                <w:lang w:eastAsia="en-US"/>
              </w:rPr>
            </w:pPr>
            <w:r w:rsidRPr="001253DD">
              <w:rPr>
                <w:sz w:val="22"/>
                <w:szCs w:val="22"/>
                <w:lang w:eastAsia="en-US"/>
              </w:rPr>
              <w:t xml:space="preserve">Pillar B: </w:t>
            </w:r>
            <w:hyperlink r:id="rId105" w:history="1">
              <w:r w:rsidRPr="001253DD">
                <w:rPr>
                  <w:rStyle w:val="Hyperlink"/>
                  <w:color w:val="C00000" w:themeColor="accent2"/>
                  <w:sz w:val="22"/>
                  <w:szCs w:val="22"/>
                  <w:lang w:eastAsia="en-US"/>
                </w:rPr>
                <w:t>RRT Standard 19: No Mistreatment is Allowed</w:t>
              </w:r>
            </w:hyperlink>
          </w:p>
          <w:p w14:paraId="34172266" w14:textId="77777777" w:rsidR="0007731D" w:rsidRPr="001253DD" w:rsidRDefault="0007731D" w:rsidP="0051039A">
            <w:pPr>
              <w:pStyle w:val="Default"/>
              <w:spacing w:before="40" w:after="40"/>
              <w:cnfStyle w:val="000000000000" w:firstRow="0" w:lastRow="0" w:firstColumn="0" w:lastColumn="0" w:oddVBand="0" w:evenVBand="0" w:oddHBand="0" w:evenHBand="0" w:firstRowFirstColumn="0" w:firstRowLastColumn="0" w:lastRowFirstColumn="0" w:lastRowLastColumn="0"/>
              <w:rPr>
                <w:color w:val="auto"/>
                <w:sz w:val="22"/>
                <w:szCs w:val="22"/>
                <w:lang w:eastAsia="en-US"/>
              </w:rPr>
            </w:pPr>
            <w:r w:rsidRPr="001253DD">
              <w:rPr>
                <w:sz w:val="22"/>
                <w:szCs w:val="22"/>
                <w:lang w:eastAsia="en-US"/>
              </w:rPr>
              <w:lastRenderedPageBreak/>
              <w:t xml:space="preserve">Pillar B: </w:t>
            </w:r>
            <w:hyperlink r:id="rId106" w:history="1">
              <w:r w:rsidRPr="001253DD">
                <w:rPr>
                  <w:rStyle w:val="Hyperlink"/>
                  <w:color w:val="C00000"/>
                  <w:sz w:val="22"/>
                  <w:szCs w:val="22"/>
                  <w:lang w:eastAsia="en-US"/>
                </w:rPr>
                <w:t>RRT Standard 24 – No Forced Labour</w:t>
              </w:r>
            </w:hyperlink>
          </w:p>
          <w:p w14:paraId="768F6883" w14:textId="77777777" w:rsidR="0007731D" w:rsidRPr="001253DD" w:rsidRDefault="0007731D" w:rsidP="0051039A">
            <w:pPr>
              <w:pStyle w:val="Default"/>
              <w:spacing w:before="40" w:after="40"/>
              <w:cnfStyle w:val="000000000000" w:firstRow="0" w:lastRow="0" w:firstColumn="0" w:lastColumn="0" w:oddVBand="0" w:evenVBand="0" w:oddHBand="0" w:evenHBand="0" w:firstRowFirstColumn="0" w:firstRowLastColumn="0" w:lastRowFirstColumn="0" w:lastRowLastColumn="0"/>
              <w:rPr>
                <w:color w:val="auto"/>
                <w:sz w:val="22"/>
                <w:szCs w:val="22"/>
                <w:lang w:eastAsia="en-US"/>
              </w:rPr>
            </w:pPr>
            <w:r w:rsidRPr="001253DD">
              <w:rPr>
                <w:color w:val="auto"/>
                <w:sz w:val="22"/>
                <w:szCs w:val="22"/>
                <w:lang w:eastAsia="en-US"/>
              </w:rPr>
              <w:t xml:space="preserve">Pillar C: </w:t>
            </w:r>
            <w:hyperlink r:id="rId107" w:history="1">
              <w:r w:rsidRPr="001253DD">
                <w:rPr>
                  <w:rStyle w:val="Hyperlink"/>
                  <w:color w:val="C00000"/>
                  <w:sz w:val="22"/>
                  <w:szCs w:val="22"/>
                  <w:lang w:eastAsia="en-US"/>
                </w:rPr>
                <w:t>Stronger Together Resources</w:t>
              </w:r>
            </w:hyperlink>
            <w:r w:rsidRPr="001253DD">
              <w:rPr>
                <w:color w:val="C00000"/>
                <w:sz w:val="22"/>
                <w:szCs w:val="22"/>
                <w:lang w:eastAsia="en-US"/>
              </w:rPr>
              <w:t xml:space="preserve"> </w:t>
            </w:r>
          </w:p>
          <w:p w14:paraId="76A95209" w14:textId="77777777" w:rsidR="0007731D" w:rsidRPr="001253DD" w:rsidRDefault="0007731D" w:rsidP="0051039A">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253DD">
              <w:rPr>
                <w:rFonts w:ascii="Arial" w:hAnsi="Arial" w:cs="Arial"/>
                <w:sz w:val="22"/>
                <w:szCs w:val="22"/>
              </w:rPr>
              <w:t xml:space="preserve">Pillar D: </w:t>
            </w:r>
            <w:hyperlink r:id="rId108" w:history="1">
              <w:r w:rsidRPr="001253DD">
                <w:rPr>
                  <w:rStyle w:val="Hyperlink"/>
                  <w:rFonts w:ascii="Arial" w:hAnsi="Arial" w:cs="Arial"/>
                  <w:color w:val="C00000"/>
                  <w:sz w:val="22"/>
                  <w:szCs w:val="22"/>
                </w:rPr>
                <w:t>RFI – Annex A C10</w:t>
              </w:r>
            </w:hyperlink>
          </w:p>
        </w:tc>
      </w:tr>
      <w:tr w:rsidR="0007731D" w:rsidRPr="001253DD" w14:paraId="5537FB93" w14:textId="77777777" w:rsidTr="0051039A">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173" w:type="dxa"/>
          </w:tcPr>
          <w:p w14:paraId="6C3D1CBC" w14:textId="77777777" w:rsidR="0007731D" w:rsidRPr="001253DD" w:rsidRDefault="0007731D" w:rsidP="0051039A">
            <w:pPr>
              <w:spacing w:before="40" w:after="40"/>
              <w:rPr>
                <w:rFonts w:ascii="Arial" w:hAnsi="Arial" w:cs="Arial"/>
                <w:sz w:val="22"/>
                <w:szCs w:val="22"/>
              </w:rPr>
            </w:pPr>
            <w:r w:rsidRPr="001253DD">
              <w:rPr>
                <w:rFonts w:ascii="Arial" w:hAnsi="Arial" w:cs="Arial"/>
                <w:sz w:val="22"/>
                <w:szCs w:val="22"/>
              </w:rPr>
              <w:lastRenderedPageBreak/>
              <w:t>RFI/C11</w:t>
            </w:r>
          </w:p>
        </w:tc>
        <w:tc>
          <w:tcPr>
            <w:tcW w:w="4201" w:type="dxa"/>
          </w:tcPr>
          <w:p w14:paraId="7F8447F0" w14:textId="77777777" w:rsidR="0007731D" w:rsidRPr="001253DD" w:rsidRDefault="0007731D" w:rsidP="0051039A">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1253DD">
              <w:rPr>
                <w:rFonts w:ascii="Arial" w:hAnsi="Arial" w:cs="Arial"/>
                <w:sz w:val="22"/>
                <w:szCs w:val="22"/>
              </w:rPr>
              <w:t xml:space="preserve">Confirm that neither you, nor any employer you place migrants with, will retain a migrant’s passport or travel documents. </w:t>
            </w:r>
          </w:p>
        </w:tc>
        <w:tc>
          <w:tcPr>
            <w:tcW w:w="3814" w:type="dxa"/>
          </w:tcPr>
          <w:p w14:paraId="10C8B4E8" w14:textId="77777777" w:rsidR="0007731D" w:rsidRPr="001253DD" w:rsidRDefault="00AB204E"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sz w:val="22"/>
                <w:szCs w:val="22"/>
                <w:lang w:eastAsia="en-US"/>
              </w:rPr>
            </w:pPr>
            <w:hyperlink r:id="rId109" w:history="1">
              <w:r w:rsidR="0007731D" w:rsidRPr="001253DD">
                <w:rPr>
                  <w:rStyle w:val="Hyperlink"/>
                  <w:color w:val="C00000"/>
                  <w:sz w:val="22"/>
                  <w:szCs w:val="22"/>
                  <w:lang w:eastAsia="en-US"/>
                </w:rPr>
                <w:t>Core Score Checklist 9,10,</w:t>
              </w:r>
            </w:hyperlink>
            <w:r w:rsidR="0007731D" w:rsidRPr="001253DD">
              <w:rPr>
                <w:sz w:val="22"/>
                <w:szCs w:val="22"/>
                <w:lang w:eastAsia="en-US"/>
              </w:rPr>
              <w:t xml:space="preserve"> </w:t>
            </w:r>
          </w:p>
          <w:p w14:paraId="7ED0DF5A"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sz w:val="22"/>
                <w:szCs w:val="22"/>
                <w:lang w:eastAsia="en-US"/>
              </w:rPr>
            </w:pPr>
            <w:r w:rsidRPr="001253DD">
              <w:rPr>
                <w:sz w:val="22"/>
                <w:szCs w:val="22"/>
                <w:lang w:eastAsia="en-US"/>
              </w:rPr>
              <w:t xml:space="preserve">Pillar A: </w:t>
            </w:r>
            <w:hyperlink r:id="rId110" w:history="1">
              <w:r w:rsidRPr="001253DD">
                <w:rPr>
                  <w:rStyle w:val="Hyperlink"/>
                  <w:color w:val="C00000"/>
                  <w:sz w:val="22"/>
                  <w:szCs w:val="22"/>
                  <w:lang w:eastAsia="en-US"/>
                </w:rPr>
                <w:t>GLAA licence standard 3.2</w:t>
              </w:r>
            </w:hyperlink>
          </w:p>
          <w:p w14:paraId="2E156CF1"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color w:val="auto"/>
                <w:sz w:val="22"/>
                <w:szCs w:val="22"/>
                <w:lang w:eastAsia="en-US"/>
              </w:rPr>
            </w:pPr>
            <w:r w:rsidRPr="001253DD">
              <w:rPr>
                <w:sz w:val="22"/>
                <w:szCs w:val="22"/>
                <w:lang w:eastAsia="en-US"/>
              </w:rPr>
              <w:t xml:space="preserve">Pillar B: </w:t>
            </w:r>
            <w:hyperlink r:id="rId111" w:history="1">
              <w:r w:rsidRPr="001253DD">
                <w:rPr>
                  <w:rStyle w:val="Hyperlink"/>
                  <w:color w:val="C00000"/>
                  <w:sz w:val="22"/>
                  <w:szCs w:val="22"/>
                  <w:lang w:eastAsia="en-US"/>
                </w:rPr>
                <w:t>RRT Standard 24</w:t>
              </w:r>
            </w:hyperlink>
            <w:r w:rsidRPr="001253DD">
              <w:rPr>
                <w:rStyle w:val="Hyperlink"/>
                <w:color w:val="C00000"/>
                <w:sz w:val="22"/>
                <w:szCs w:val="22"/>
                <w:lang w:eastAsia="en-US"/>
              </w:rPr>
              <w:t>: No Forced Labour</w:t>
            </w:r>
            <w:r w:rsidRPr="001253DD">
              <w:rPr>
                <w:color w:val="auto"/>
                <w:sz w:val="22"/>
                <w:szCs w:val="22"/>
                <w:lang w:eastAsia="en-US"/>
              </w:rPr>
              <w:t xml:space="preserve"> </w:t>
            </w:r>
          </w:p>
          <w:p w14:paraId="07012D1A"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color w:val="auto"/>
                <w:sz w:val="22"/>
                <w:szCs w:val="22"/>
                <w:lang w:eastAsia="en-US"/>
              </w:rPr>
            </w:pPr>
            <w:r w:rsidRPr="001253DD">
              <w:rPr>
                <w:color w:val="auto"/>
                <w:sz w:val="22"/>
                <w:szCs w:val="22"/>
                <w:lang w:eastAsia="en-US"/>
              </w:rPr>
              <w:t xml:space="preserve">Pillar C: </w:t>
            </w:r>
            <w:hyperlink r:id="rId112" w:history="1">
              <w:r w:rsidRPr="001253DD">
                <w:rPr>
                  <w:rStyle w:val="Hyperlink"/>
                  <w:color w:val="C00000"/>
                  <w:sz w:val="22"/>
                  <w:szCs w:val="22"/>
                  <w:lang w:eastAsia="en-US"/>
                </w:rPr>
                <w:t>Stronger Together Resources</w:t>
              </w:r>
            </w:hyperlink>
            <w:r w:rsidRPr="001253DD">
              <w:rPr>
                <w:color w:val="C00000"/>
                <w:sz w:val="22"/>
                <w:szCs w:val="22"/>
                <w:lang w:eastAsia="en-US"/>
              </w:rPr>
              <w:t xml:space="preserve"> </w:t>
            </w:r>
          </w:p>
          <w:p w14:paraId="532BDFDD" w14:textId="77777777" w:rsidR="0007731D" w:rsidRPr="001253DD" w:rsidRDefault="0007731D" w:rsidP="0051039A">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1253DD">
              <w:rPr>
                <w:rFonts w:ascii="Arial" w:hAnsi="Arial" w:cs="Arial"/>
                <w:sz w:val="22"/>
                <w:szCs w:val="22"/>
              </w:rPr>
              <w:t xml:space="preserve">Pillar D: </w:t>
            </w:r>
            <w:hyperlink r:id="rId113" w:history="1">
              <w:r w:rsidRPr="001253DD">
                <w:rPr>
                  <w:rStyle w:val="Hyperlink"/>
                  <w:rFonts w:ascii="Arial" w:hAnsi="Arial" w:cs="Arial"/>
                  <w:color w:val="C00000"/>
                  <w:sz w:val="22"/>
                  <w:szCs w:val="22"/>
                </w:rPr>
                <w:t>RFI – Annex A C11</w:t>
              </w:r>
            </w:hyperlink>
          </w:p>
        </w:tc>
      </w:tr>
      <w:tr w:rsidR="0007731D" w:rsidRPr="001253DD" w14:paraId="2EBC9B9F" w14:textId="77777777" w:rsidTr="0051039A">
        <w:trPr>
          <w:trHeight w:val="544"/>
        </w:trPr>
        <w:tc>
          <w:tcPr>
            <w:cnfStyle w:val="001000000000" w:firstRow="0" w:lastRow="0" w:firstColumn="1" w:lastColumn="0" w:oddVBand="0" w:evenVBand="0" w:oddHBand="0" w:evenHBand="0" w:firstRowFirstColumn="0" w:firstRowLastColumn="0" w:lastRowFirstColumn="0" w:lastRowLastColumn="0"/>
            <w:tcW w:w="2173" w:type="dxa"/>
          </w:tcPr>
          <w:p w14:paraId="5FBB0B85" w14:textId="77777777" w:rsidR="0007731D" w:rsidRPr="001253DD" w:rsidRDefault="0007731D" w:rsidP="0051039A">
            <w:pPr>
              <w:spacing w:before="40" w:after="40"/>
              <w:rPr>
                <w:rFonts w:ascii="Arial" w:hAnsi="Arial" w:cs="Arial"/>
                <w:sz w:val="22"/>
                <w:szCs w:val="22"/>
              </w:rPr>
            </w:pPr>
            <w:r w:rsidRPr="001253DD">
              <w:rPr>
                <w:rFonts w:ascii="Arial" w:hAnsi="Arial" w:cs="Arial"/>
                <w:sz w:val="22"/>
                <w:szCs w:val="22"/>
              </w:rPr>
              <w:t>RFI/C13</w:t>
            </w:r>
          </w:p>
        </w:tc>
        <w:tc>
          <w:tcPr>
            <w:tcW w:w="4201" w:type="dxa"/>
          </w:tcPr>
          <w:p w14:paraId="25B5D458" w14:textId="77777777" w:rsidR="0007731D" w:rsidRPr="001253DD" w:rsidRDefault="0007731D" w:rsidP="0051039A">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253DD">
              <w:rPr>
                <w:rFonts w:ascii="Arial" w:hAnsi="Arial" w:cs="Arial"/>
                <w:sz w:val="22"/>
                <w:szCs w:val="22"/>
              </w:rPr>
              <w:t>Explain what participating migrants will do under the Extended Pilot:</w:t>
            </w:r>
          </w:p>
          <w:p w14:paraId="4BA00471" w14:textId="77777777" w:rsidR="0007731D" w:rsidRPr="001253DD" w:rsidRDefault="0007731D" w:rsidP="00B10B46">
            <w:pPr>
              <w:pStyle w:val="ListParagraph"/>
              <w:numPr>
                <w:ilvl w:val="0"/>
                <w:numId w:val="20"/>
              </w:numPr>
              <w:suppressAutoHyphens/>
              <w:autoSpaceDN w:val="0"/>
              <w:spacing w:before="40" w:after="40"/>
              <w:contextualSpacing w:val="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1253DD">
              <w:rPr>
                <w:rFonts w:ascii="Arial" w:hAnsi="Arial" w:cs="Arial"/>
                <w:sz w:val="22"/>
                <w:szCs w:val="22"/>
                <w:lang w:eastAsia="en-GB"/>
              </w:rPr>
              <w:t>Details of the roles filled.</w:t>
            </w:r>
          </w:p>
          <w:p w14:paraId="54D74009" w14:textId="77777777" w:rsidR="0007731D" w:rsidRPr="001253DD" w:rsidRDefault="0007731D" w:rsidP="00B10B46">
            <w:pPr>
              <w:pStyle w:val="ListParagraph"/>
              <w:numPr>
                <w:ilvl w:val="0"/>
                <w:numId w:val="20"/>
              </w:numPr>
              <w:suppressAutoHyphens/>
              <w:autoSpaceDN w:val="0"/>
              <w:spacing w:before="40" w:after="40"/>
              <w:contextualSpacing w:val="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1253DD">
              <w:rPr>
                <w:rFonts w:ascii="Arial" w:hAnsi="Arial" w:cs="Arial"/>
                <w:sz w:val="22"/>
                <w:szCs w:val="22"/>
                <w:lang w:eastAsia="en-GB"/>
              </w:rPr>
              <w:t xml:space="preserve">Salaries or payments that will be made to participating migrants. </w:t>
            </w:r>
          </w:p>
          <w:p w14:paraId="60C08311" w14:textId="77777777" w:rsidR="0007731D" w:rsidRPr="001253DD" w:rsidRDefault="0007731D" w:rsidP="00B10B46">
            <w:pPr>
              <w:pStyle w:val="ListParagraph"/>
              <w:numPr>
                <w:ilvl w:val="0"/>
                <w:numId w:val="20"/>
              </w:numPr>
              <w:suppressAutoHyphens/>
              <w:autoSpaceDN w:val="0"/>
              <w:spacing w:before="40" w:after="40"/>
              <w:contextualSpacing w:val="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1253DD">
              <w:rPr>
                <w:rFonts w:ascii="Arial" w:hAnsi="Arial" w:cs="Arial"/>
                <w:sz w:val="22"/>
                <w:szCs w:val="22"/>
                <w:lang w:eastAsia="en-GB"/>
              </w:rPr>
              <w:t>The specific role(s) and activities covered by the Extended Pilot.</w:t>
            </w:r>
          </w:p>
          <w:p w14:paraId="54710F4C" w14:textId="77777777" w:rsidR="0007731D" w:rsidRPr="001253DD" w:rsidRDefault="0007731D" w:rsidP="00B10B46">
            <w:pPr>
              <w:pStyle w:val="ListParagraph"/>
              <w:numPr>
                <w:ilvl w:val="0"/>
                <w:numId w:val="20"/>
              </w:numPr>
              <w:suppressAutoHyphens/>
              <w:autoSpaceDN w:val="0"/>
              <w:spacing w:before="40" w:after="40"/>
              <w:contextualSpacing w:val="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1253DD">
              <w:rPr>
                <w:rFonts w:ascii="Arial" w:hAnsi="Arial" w:cs="Arial"/>
                <w:sz w:val="22"/>
                <w:szCs w:val="22"/>
                <w:lang w:eastAsia="en-GB"/>
              </w:rPr>
              <w:t>Your response must be consistent with the scope of the Extended Pilot, which is set out in section 8.1.</w:t>
            </w:r>
          </w:p>
        </w:tc>
        <w:tc>
          <w:tcPr>
            <w:tcW w:w="3814" w:type="dxa"/>
          </w:tcPr>
          <w:p w14:paraId="1064B493" w14:textId="77777777" w:rsidR="0007731D" w:rsidRPr="001253DD" w:rsidRDefault="00AB204E" w:rsidP="0051039A">
            <w:pPr>
              <w:pStyle w:val="Default"/>
              <w:spacing w:before="40" w:after="40"/>
              <w:cnfStyle w:val="000000000000" w:firstRow="0" w:lastRow="0" w:firstColumn="0" w:lastColumn="0" w:oddVBand="0" w:evenVBand="0" w:oddHBand="0" w:evenHBand="0" w:firstRowFirstColumn="0" w:firstRowLastColumn="0" w:lastRowFirstColumn="0" w:lastRowLastColumn="0"/>
              <w:rPr>
                <w:sz w:val="22"/>
                <w:szCs w:val="22"/>
                <w:lang w:eastAsia="en-US"/>
              </w:rPr>
            </w:pPr>
            <w:hyperlink r:id="rId114" w:history="1">
              <w:r w:rsidR="0007731D" w:rsidRPr="001253DD">
                <w:rPr>
                  <w:rStyle w:val="Hyperlink"/>
                  <w:color w:val="C00000"/>
                  <w:sz w:val="22"/>
                  <w:szCs w:val="22"/>
                  <w:lang w:eastAsia="en-US"/>
                </w:rPr>
                <w:t>Core Score Checklist 24,38,40,42</w:t>
              </w:r>
            </w:hyperlink>
            <w:r w:rsidR="0007731D" w:rsidRPr="001253DD">
              <w:rPr>
                <w:sz w:val="22"/>
                <w:szCs w:val="22"/>
                <w:lang w:eastAsia="en-US"/>
              </w:rPr>
              <w:t xml:space="preserve"> </w:t>
            </w:r>
          </w:p>
          <w:p w14:paraId="02701657" w14:textId="77777777" w:rsidR="0007731D" w:rsidRPr="001253DD" w:rsidRDefault="0007731D" w:rsidP="0051039A">
            <w:pPr>
              <w:pStyle w:val="Default"/>
              <w:spacing w:before="40" w:after="40"/>
              <w:cnfStyle w:val="000000000000" w:firstRow="0" w:lastRow="0" w:firstColumn="0" w:lastColumn="0" w:oddVBand="0" w:evenVBand="0" w:oddHBand="0" w:evenHBand="0" w:firstRowFirstColumn="0" w:firstRowLastColumn="0" w:lastRowFirstColumn="0" w:lastRowLastColumn="0"/>
              <w:rPr>
                <w:color w:val="C00000"/>
                <w:sz w:val="22"/>
                <w:szCs w:val="22"/>
                <w:lang w:eastAsia="en-US"/>
              </w:rPr>
            </w:pPr>
            <w:r w:rsidRPr="001253DD">
              <w:rPr>
                <w:sz w:val="22"/>
                <w:szCs w:val="22"/>
                <w:lang w:eastAsia="en-US"/>
              </w:rPr>
              <w:t xml:space="preserve">Pillar A: </w:t>
            </w:r>
            <w:hyperlink r:id="rId115" w:history="1">
              <w:r w:rsidRPr="001253DD">
                <w:rPr>
                  <w:rStyle w:val="Hyperlink"/>
                  <w:color w:val="C00000"/>
                  <w:sz w:val="22"/>
                  <w:szCs w:val="22"/>
                  <w:lang w:eastAsia="en-US"/>
                </w:rPr>
                <w:t>GLAA licence standard 7.3</w:t>
              </w:r>
            </w:hyperlink>
          </w:p>
          <w:p w14:paraId="2115BE28" w14:textId="77777777" w:rsidR="0007731D" w:rsidRPr="001253DD" w:rsidRDefault="0007731D" w:rsidP="0051039A">
            <w:pPr>
              <w:pStyle w:val="Default"/>
              <w:spacing w:before="40" w:after="40"/>
              <w:cnfStyle w:val="000000000000" w:firstRow="0" w:lastRow="0" w:firstColumn="0" w:lastColumn="0" w:oddVBand="0" w:evenVBand="0" w:oddHBand="0" w:evenHBand="0" w:firstRowFirstColumn="0" w:firstRowLastColumn="0" w:lastRowFirstColumn="0" w:lastRowLastColumn="0"/>
              <w:rPr>
                <w:color w:val="auto"/>
                <w:sz w:val="22"/>
                <w:szCs w:val="22"/>
                <w:lang w:eastAsia="en-US"/>
              </w:rPr>
            </w:pPr>
            <w:r w:rsidRPr="001253DD">
              <w:rPr>
                <w:sz w:val="22"/>
                <w:szCs w:val="22"/>
                <w:lang w:eastAsia="en-US"/>
              </w:rPr>
              <w:t xml:space="preserve">Pillar B: </w:t>
            </w:r>
            <w:hyperlink r:id="rId116" w:history="1">
              <w:r w:rsidRPr="001253DD">
                <w:rPr>
                  <w:rStyle w:val="Hyperlink"/>
                  <w:color w:val="C00000" w:themeColor="accent2"/>
                  <w:sz w:val="22"/>
                  <w:szCs w:val="22"/>
                  <w:lang w:eastAsia="en-US"/>
                </w:rPr>
                <w:t>RRT Standard 2: Recruitment is Transparent</w:t>
              </w:r>
            </w:hyperlink>
            <w:r w:rsidRPr="001253DD">
              <w:rPr>
                <w:color w:val="auto"/>
                <w:sz w:val="22"/>
                <w:szCs w:val="22"/>
                <w:lang w:eastAsia="en-US"/>
              </w:rPr>
              <w:t xml:space="preserve"> </w:t>
            </w:r>
          </w:p>
          <w:p w14:paraId="5A2CC100" w14:textId="77777777" w:rsidR="0007731D" w:rsidRPr="001253DD" w:rsidRDefault="0007731D" w:rsidP="0051039A">
            <w:pPr>
              <w:pStyle w:val="Default"/>
              <w:spacing w:before="40" w:after="40"/>
              <w:cnfStyle w:val="000000000000" w:firstRow="0" w:lastRow="0" w:firstColumn="0" w:lastColumn="0" w:oddVBand="0" w:evenVBand="0" w:oddHBand="0" w:evenHBand="0" w:firstRowFirstColumn="0" w:firstRowLastColumn="0" w:lastRowFirstColumn="0" w:lastRowLastColumn="0"/>
              <w:rPr>
                <w:color w:val="auto"/>
                <w:sz w:val="22"/>
                <w:szCs w:val="22"/>
                <w:lang w:eastAsia="en-US"/>
              </w:rPr>
            </w:pPr>
            <w:r w:rsidRPr="001253DD">
              <w:rPr>
                <w:sz w:val="22"/>
                <w:szCs w:val="22"/>
                <w:lang w:eastAsia="en-US"/>
              </w:rPr>
              <w:t xml:space="preserve">Pillar B: </w:t>
            </w:r>
            <w:hyperlink r:id="rId117" w:history="1">
              <w:r w:rsidRPr="001253DD">
                <w:rPr>
                  <w:rStyle w:val="Hyperlink"/>
                  <w:color w:val="C00000"/>
                  <w:sz w:val="22"/>
                  <w:szCs w:val="22"/>
                  <w:lang w:eastAsia="en-US"/>
                </w:rPr>
                <w:t>RRT Standard 8</w:t>
              </w:r>
            </w:hyperlink>
            <w:r w:rsidRPr="001253DD">
              <w:rPr>
                <w:rStyle w:val="Hyperlink"/>
                <w:color w:val="C00000"/>
                <w:sz w:val="22"/>
                <w:szCs w:val="22"/>
                <w:lang w:eastAsia="en-US"/>
              </w:rPr>
              <w:t>: Employment Status Is Recognised &amp; Regular Work is Offered</w:t>
            </w:r>
            <w:r w:rsidRPr="001253DD">
              <w:rPr>
                <w:color w:val="auto"/>
                <w:sz w:val="22"/>
                <w:szCs w:val="22"/>
                <w:lang w:eastAsia="en-US"/>
              </w:rPr>
              <w:t xml:space="preserve"> </w:t>
            </w:r>
          </w:p>
          <w:p w14:paraId="01F4FDE3" w14:textId="77777777" w:rsidR="0007731D" w:rsidRPr="001253DD" w:rsidRDefault="0007731D" w:rsidP="0051039A">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253DD">
              <w:rPr>
                <w:rFonts w:ascii="Arial" w:hAnsi="Arial" w:cs="Arial"/>
                <w:sz w:val="22"/>
                <w:szCs w:val="22"/>
              </w:rPr>
              <w:t xml:space="preserve">Pillar D: </w:t>
            </w:r>
            <w:hyperlink r:id="rId118" w:history="1">
              <w:r w:rsidRPr="001253DD">
                <w:rPr>
                  <w:rStyle w:val="Hyperlink"/>
                  <w:rFonts w:ascii="Arial" w:hAnsi="Arial" w:cs="Arial"/>
                  <w:color w:val="C00000"/>
                  <w:sz w:val="22"/>
                  <w:szCs w:val="22"/>
                </w:rPr>
                <w:t>RFI – Annex A C13</w:t>
              </w:r>
            </w:hyperlink>
          </w:p>
        </w:tc>
      </w:tr>
      <w:tr w:rsidR="0007731D" w:rsidRPr="001253DD" w14:paraId="6A6D2ECC" w14:textId="77777777" w:rsidTr="0051039A">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173" w:type="dxa"/>
          </w:tcPr>
          <w:p w14:paraId="14AAF869" w14:textId="77777777" w:rsidR="0007731D" w:rsidRPr="001253DD" w:rsidRDefault="0007731D" w:rsidP="0051039A">
            <w:pPr>
              <w:spacing w:before="40" w:after="40"/>
              <w:rPr>
                <w:rFonts w:ascii="Arial" w:hAnsi="Arial" w:cs="Arial"/>
                <w:sz w:val="22"/>
                <w:szCs w:val="22"/>
              </w:rPr>
            </w:pPr>
            <w:r w:rsidRPr="001253DD">
              <w:rPr>
                <w:rFonts w:ascii="Arial" w:hAnsi="Arial" w:cs="Arial"/>
                <w:sz w:val="22"/>
                <w:szCs w:val="22"/>
              </w:rPr>
              <w:t>RFI/C14</w:t>
            </w:r>
          </w:p>
        </w:tc>
        <w:tc>
          <w:tcPr>
            <w:tcW w:w="4201" w:type="dxa"/>
          </w:tcPr>
          <w:p w14:paraId="7E088FDC" w14:textId="77777777" w:rsidR="0007731D" w:rsidRPr="001253DD" w:rsidRDefault="0007731D" w:rsidP="0051039A">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1253DD">
              <w:rPr>
                <w:rFonts w:ascii="Arial" w:hAnsi="Arial" w:cs="Arial"/>
                <w:sz w:val="22"/>
                <w:szCs w:val="22"/>
              </w:rPr>
              <w:t>Explain how you will ensure that all the roles will conform to all relevant UK and European employment legislation:</w:t>
            </w:r>
          </w:p>
          <w:p w14:paraId="2983E236" w14:textId="77777777" w:rsidR="0007731D" w:rsidRPr="001253DD" w:rsidRDefault="0007731D" w:rsidP="0051039A">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GB"/>
              </w:rPr>
            </w:pPr>
            <w:r w:rsidRPr="001253DD">
              <w:rPr>
                <w:rFonts w:ascii="Arial" w:hAnsi="Arial" w:cs="Arial"/>
                <w:sz w:val="22"/>
                <w:szCs w:val="22"/>
                <w:lang w:eastAsia="en-GB"/>
              </w:rPr>
              <w:t>Demonstrate roles will conform to:</w:t>
            </w:r>
          </w:p>
          <w:p w14:paraId="4389EBB0" w14:textId="77777777" w:rsidR="0007731D" w:rsidRPr="001253DD" w:rsidRDefault="0007731D" w:rsidP="00B10B46">
            <w:pPr>
              <w:numPr>
                <w:ilvl w:val="0"/>
                <w:numId w:val="21"/>
              </w:numPr>
              <w:suppressAutoHyphens/>
              <w:autoSpaceDN w:val="0"/>
              <w:spacing w:before="40" w:after="4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GB"/>
              </w:rPr>
            </w:pPr>
            <w:r w:rsidRPr="001253DD">
              <w:rPr>
                <w:rFonts w:ascii="Arial" w:hAnsi="Arial" w:cs="Arial"/>
                <w:sz w:val="22"/>
                <w:szCs w:val="22"/>
                <w:lang w:eastAsia="en-GB"/>
              </w:rPr>
              <w:t>Employment Rights Act 1996</w:t>
            </w:r>
          </w:p>
          <w:p w14:paraId="1D239003" w14:textId="77777777" w:rsidR="0007731D" w:rsidRPr="001253DD" w:rsidRDefault="0007731D" w:rsidP="00B10B46">
            <w:pPr>
              <w:numPr>
                <w:ilvl w:val="0"/>
                <w:numId w:val="21"/>
              </w:numPr>
              <w:suppressAutoHyphens/>
              <w:autoSpaceDN w:val="0"/>
              <w:spacing w:before="40" w:after="4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GB"/>
              </w:rPr>
            </w:pPr>
            <w:r w:rsidRPr="001253DD">
              <w:rPr>
                <w:rFonts w:ascii="Arial" w:hAnsi="Arial" w:cs="Arial"/>
                <w:sz w:val="22"/>
                <w:szCs w:val="22"/>
                <w:lang w:eastAsia="en-GB"/>
              </w:rPr>
              <w:t xml:space="preserve">The National Minimum Wage Act 1998, </w:t>
            </w:r>
          </w:p>
          <w:p w14:paraId="78588B18" w14:textId="77777777" w:rsidR="0007731D" w:rsidRPr="001253DD" w:rsidRDefault="0007731D" w:rsidP="00B10B46">
            <w:pPr>
              <w:numPr>
                <w:ilvl w:val="0"/>
                <w:numId w:val="21"/>
              </w:numPr>
              <w:suppressAutoHyphens/>
              <w:autoSpaceDN w:val="0"/>
              <w:spacing w:before="40" w:after="4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GB"/>
              </w:rPr>
            </w:pPr>
            <w:r w:rsidRPr="001253DD">
              <w:rPr>
                <w:rFonts w:ascii="Arial" w:hAnsi="Arial" w:cs="Arial"/>
                <w:sz w:val="22"/>
                <w:szCs w:val="22"/>
                <w:lang w:eastAsia="en-GB"/>
              </w:rPr>
              <w:t xml:space="preserve">Relevant regional Wages Boards and/or legislation (Scotland, Wales and Northern Ireland) </w:t>
            </w:r>
          </w:p>
          <w:p w14:paraId="77DD06E9" w14:textId="77777777" w:rsidR="0007731D" w:rsidRPr="001253DD" w:rsidRDefault="0007731D" w:rsidP="00B10B46">
            <w:pPr>
              <w:numPr>
                <w:ilvl w:val="0"/>
                <w:numId w:val="21"/>
              </w:numPr>
              <w:suppressAutoHyphens/>
              <w:autoSpaceDN w:val="0"/>
              <w:spacing w:before="40" w:after="4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GB"/>
              </w:rPr>
            </w:pPr>
            <w:r w:rsidRPr="001253DD">
              <w:rPr>
                <w:rFonts w:ascii="Arial" w:hAnsi="Arial" w:cs="Arial"/>
                <w:sz w:val="22"/>
                <w:szCs w:val="22"/>
                <w:lang w:eastAsia="en-GB"/>
              </w:rPr>
              <w:t xml:space="preserve">Working Time Regulations, </w:t>
            </w:r>
          </w:p>
          <w:p w14:paraId="755F07C3" w14:textId="77777777" w:rsidR="0007731D" w:rsidRPr="001253DD" w:rsidRDefault="0007731D" w:rsidP="00B10B46">
            <w:pPr>
              <w:numPr>
                <w:ilvl w:val="0"/>
                <w:numId w:val="21"/>
              </w:numPr>
              <w:suppressAutoHyphens/>
              <w:autoSpaceDN w:val="0"/>
              <w:spacing w:before="40" w:after="4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GB"/>
              </w:rPr>
            </w:pPr>
            <w:r w:rsidRPr="001253DD">
              <w:rPr>
                <w:rFonts w:ascii="Arial" w:hAnsi="Arial" w:cs="Arial"/>
                <w:sz w:val="22"/>
                <w:szCs w:val="22"/>
                <w:lang w:eastAsia="en-GB"/>
              </w:rPr>
              <w:t>Transfer of Undertakings (Protection of Employment) Regulations 2006</w:t>
            </w:r>
          </w:p>
          <w:p w14:paraId="59B9AC10" w14:textId="77777777" w:rsidR="0007731D" w:rsidRPr="001253DD" w:rsidRDefault="0007731D" w:rsidP="00B10B46">
            <w:pPr>
              <w:numPr>
                <w:ilvl w:val="0"/>
                <w:numId w:val="21"/>
              </w:numPr>
              <w:suppressAutoHyphens/>
              <w:autoSpaceDN w:val="0"/>
              <w:spacing w:before="40" w:after="4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GB"/>
              </w:rPr>
            </w:pPr>
            <w:r w:rsidRPr="001253DD">
              <w:rPr>
                <w:rFonts w:ascii="Arial" w:hAnsi="Arial" w:cs="Arial"/>
                <w:sz w:val="22"/>
                <w:szCs w:val="22"/>
                <w:lang w:eastAsia="en-GB"/>
              </w:rPr>
              <w:t>Agency Workers Regulations 2010, and</w:t>
            </w:r>
          </w:p>
          <w:p w14:paraId="430AD521" w14:textId="77777777" w:rsidR="0007731D" w:rsidRPr="001253DD" w:rsidRDefault="0007731D" w:rsidP="00B10B46">
            <w:pPr>
              <w:numPr>
                <w:ilvl w:val="0"/>
                <w:numId w:val="21"/>
              </w:numPr>
              <w:suppressAutoHyphens/>
              <w:autoSpaceDN w:val="0"/>
              <w:spacing w:before="40" w:after="4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GB"/>
              </w:rPr>
            </w:pPr>
            <w:r w:rsidRPr="001253DD">
              <w:rPr>
                <w:rFonts w:ascii="Arial" w:hAnsi="Arial" w:cs="Arial"/>
                <w:sz w:val="22"/>
                <w:szCs w:val="22"/>
                <w:lang w:eastAsia="en-GB"/>
              </w:rPr>
              <w:t>Any other relevant employment legislation.</w:t>
            </w:r>
          </w:p>
        </w:tc>
        <w:tc>
          <w:tcPr>
            <w:tcW w:w="3814" w:type="dxa"/>
          </w:tcPr>
          <w:p w14:paraId="119F1B5F" w14:textId="77777777" w:rsidR="0007731D" w:rsidRPr="001253DD" w:rsidRDefault="00AB204E"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sz w:val="22"/>
                <w:szCs w:val="22"/>
                <w:lang w:eastAsia="en-US"/>
              </w:rPr>
            </w:pPr>
            <w:hyperlink r:id="rId119" w:history="1">
              <w:r w:rsidR="0007731D" w:rsidRPr="001253DD">
                <w:rPr>
                  <w:rStyle w:val="Hyperlink"/>
                  <w:color w:val="C00000"/>
                  <w:sz w:val="22"/>
                  <w:szCs w:val="22"/>
                  <w:lang w:eastAsia="en-US"/>
                </w:rPr>
                <w:t>Core Score Checklist 39</w:t>
              </w:r>
            </w:hyperlink>
            <w:r w:rsidR="0007731D" w:rsidRPr="001253DD">
              <w:rPr>
                <w:sz w:val="22"/>
                <w:szCs w:val="22"/>
                <w:lang w:eastAsia="en-US"/>
              </w:rPr>
              <w:t xml:space="preserve"> </w:t>
            </w:r>
          </w:p>
          <w:p w14:paraId="1FE9D0D3"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color w:val="auto"/>
                <w:sz w:val="22"/>
                <w:szCs w:val="22"/>
                <w:lang w:eastAsia="en-US"/>
              </w:rPr>
            </w:pPr>
            <w:r w:rsidRPr="001253DD">
              <w:rPr>
                <w:sz w:val="22"/>
                <w:szCs w:val="22"/>
                <w:lang w:eastAsia="en-US"/>
              </w:rPr>
              <w:t xml:space="preserve">Pillar B: </w:t>
            </w:r>
            <w:hyperlink r:id="rId120" w:history="1">
              <w:r w:rsidRPr="001253DD">
                <w:rPr>
                  <w:rStyle w:val="Hyperlink"/>
                  <w:color w:val="C00000"/>
                  <w:sz w:val="22"/>
                  <w:szCs w:val="22"/>
                  <w:lang w:eastAsia="en-US"/>
                </w:rPr>
                <w:t>RRT Standard 2: Recruitment is Transparent</w:t>
              </w:r>
            </w:hyperlink>
          </w:p>
          <w:p w14:paraId="67FCE2CD"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color w:val="auto"/>
                <w:sz w:val="22"/>
                <w:szCs w:val="22"/>
                <w:lang w:eastAsia="en-US"/>
              </w:rPr>
            </w:pPr>
            <w:r w:rsidRPr="001253DD">
              <w:rPr>
                <w:color w:val="auto"/>
                <w:sz w:val="22"/>
                <w:szCs w:val="22"/>
                <w:lang w:eastAsia="en-US"/>
              </w:rPr>
              <w:t xml:space="preserve">Pillar C: </w:t>
            </w:r>
            <w:hyperlink r:id="rId121" w:history="1">
              <w:r w:rsidRPr="001253DD">
                <w:rPr>
                  <w:rStyle w:val="Hyperlink"/>
                  <w:color w:val="C00000"/>
                  <w:sz w:val="22"/>
                  <w:szCs w:val="22"/>
                  <w:lang w:eastAsia="en-US"/>
                </w:rPr>
                <w:t>Stronger Together Resources</w:t>
              </w:r>
            </w:hyperlink>
            <w:r w:rsidRPr="001253DD">
              <w:rPr>
                <w:color w:val="C00000"/>
                <w:sz w:val="22"/>
                <w:szCs w:val="22"/>
                <w:lang w:eastAsia="en-US"/>
              </w:rPr>
              <w:t xml:space="preserve"> </w:t>
            </w:r>
          </w:p>
          <w:p w14:paraId="6B95BC7E" w14:textId="77777777" w:rsidR="0007731D" w:rsidRPr="001253DD" w:rsidRDefault="0007731D" w:rsidP="0051039A">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1253DD">
              <w:rPr>
                <w:rFonts w:ascii="Arial" w:hAnsi="Arial" w:cs="Arial"/>
                <w:sz w:val="22"/>
                <w:szCs w:val="22"/>
              </w:rPr>
              <w:t xml:space="preserve">Pillar D: </w:t>
            </w:r>
            <w:hyperlink r:id="rId122" w:history="1">
              <w:r w:rsidRPr="001253DD">
                <w:rPr>
                  <w:rStyle w:val="Hyperlink"/>
                  <w:rFonts w:ascii="Arial" w:hAnsi="Arial" w:cs="Arial"/>
                  <w:color w:val="C00000"/>
                  <w:sz w:val="22"/>
                  <w:szCs w:val="22"/>
                </w:rPr>
                <w:t>RFI – Annex A C14</w:t>
              </w:r>
            </w:hyperlink>
          </w:p>
        </w:tc>
      </w:tr>
      <w:tr w:rsidR="0007731D" w:rsidRPr="001253DD" w14:paraId="6CBE0F14" w14:textId="77777777" w:rsidTr="0051039A">
        <w:trPr>
          <w:trHeight w:val="544"/>
        </w:trPr>
        <w:tc>
          <w:tcPr>
            <w:cnfStyle w:val="001000000000" w:firstRow="0" w:lastRow="0" w:firstColumn="1" w:lastColumn="0" w:oddVBand="0" w:evenVBand="0" w:oddHBand="0" w:evenHBand="0" w:firstRowFirstColumn="0" w:firstRowLastColumn="0" w:lastRowFirstColumn="0" w:lastRowLastColumn="0"/>
            <w:tcW w:w="2173" w:type="dxa"/>
          </w:tcPr>
          <w:p w14:paraId="79A94037" w14:textId="77777777" w:rsidR="0007731D" w:rsidRPr="001253DD" w:rsidRDefault="0007731D" w:rsidP="0051039A">
            <w:pPr>
              <w:spacing w:before="40" w:after="40"/>
              <w:rPr>
                <w:rFonts w:ascii="Arial" w:hAnsi="Arial" w:cs="Arial"/>
                <w:sz w:val="22"/>
                <w:szCs w:val="22"/>
              </w:rPr>
            </w:pPr>
            <w:r w:rsidRPr="001253DD">
              <w:rPr>
                <w:rFonts w:ascii="Arial" w:hAnsi="Arial" w:cs="Arial"/>
                <w:sz w:val="22"/>
                <w:szCs w:val="22"/>
              </w:rPr>
              <w:t>RFI/C15</w:t>
            </w:r>
          </w:p>
        </w:tc>
        <w:tc>
          <w:tcPr>
            <w:tcW w:w="4201" w:type="dxa"/>
          </w:tcPr>
          <w:p w14:paraId="6D1184B3" w14:textId="77777777" w:rsidR="0007731D" w:rsidRPr="001253DD" w:rsidRDefault="0007731D" w:rsidP="0051039A">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1253DD">
              <w:rPr>
                <w:rFonts w:ascii="Arial" w:hAnsi="Arial" w:cs="Arial"/>
                <w:sz w:val="22"/>
                <w:szCs w:val="22"/>
              </w:rPr>
              <w:t xml:space="preserve">Explain how you will ensure that you sponsor only those migrants whom you are satisfied are genuinely coming to the UK to undertake seasonal work in the horticulture sector. </w:t>
            </w:r>
            <w:r w:rsidRPr="001253DD">
              <w:rPr>
                <w:rFonts w:ascii="Arial" w:hAnsi="Arial" w:cs="Arial"/>
                <w:sz w:val="22"/>
                <w:szCs w:val="22"/>
                <w:lang w:eastAsia="en-GB"/>
              </w:rPr>
              <w:t>Explain how you will ensure this occurs.</w:t>
            </w:r>
          </w:p>
        </w:tc>
        <w:tc>
          <w:tcPr>
            <w:tcW w:w="3814" w:type="dxa"/>
          </w:tcPr>
          <w:p w14:paraId="541CB7A5" w14:textId="77777777" w:rsidR="0007731D" w:rsidRPr="001253DD" w:rsidRDefault="0007731D" w:rsidP="0051039A">
            <w:pPr>
              <w:pStyle w:val="Default"/>
              <w:spacing w:before="40" w:after="40"/>
              <w:cnfStyle w:val="000000000000" w:firstRow="0" w:lastRow="0" w:firstColumn="0" w:lastColumn="0" w:oddVBand="0" w:evenVBand="0" w:oddHBand="0" w:evenHBand="0" w:firstRowFirstColumn="0" w:firstRowLastColumn="0" w:lastRowFirstColumn="0" w:lastRowLastColumn="0"/>
              <w:rPr>
                <w:sz w:val="22"/>
                <w:szCs w:val="22"/>
                <w:lang w:eastAsia="en-US"/>
              </w:rPr>
            </w:pPr>
            <w:r w:rsidRPr="001253DD">
              <w:rPr>
                <w:sz w:val="22"/>
                <w:szCs w:val="22"/>
              </w:rPr>
              <w:t>See Section 3: Scheme Specific Good Practice Guidance</w:t>
            </w:r>
            <w:r w:rsidRPr="001253DD">
              <w:rPr>
                <w:sz w:val="22"/>
                <w:szCs w:val="22"/>
                <w:lang w:eastAsia="en-US"/>
              </w:rPr>
              <w:t xml:space="preserve"> Pillar D: </w:t>
            </w:r>
            <w:hyperlink r:id="rId123" w:history="1">
              <w:r w:rsidRPr="001253DD">
                <w:rPr>
                  <w:rStyle w:val="Hyperlink"/>
                  <w:color w:val="C00000"/>
                  <w:sz w:val="22"/>
                  <w:szCs w:val="22"/>
                </w:rPr>
                <w:t>RFI – Annex A C15</w:t>
              </w:r>
            </w:hyperlink>
          </w:p>
        </w:tc>
      </w:tr>
      <w:tr w:rsidR="0007731D" w:rsidRPr="001253DD" w14:paraId="6AE6627C" w14:textId="77777777" w:rsidTr="0051039A">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173" w:type="dxa"/>
          </w:tcPr>
          <w:p w14:paraId="52555FCF" w14:textId="77777777" w:rsidR="0007731D" w:rsidRPr="001253DD" w:rsidRDefault="0007731D" w:rsidP="0051039A">
            <w:pPr>
              <w:spacing w:before="40" w:after="40"/>
              <w:rPr>
                <w:rFonts w:ascii="Arial" w:hAnsi="Arial" w:cs="Arial"/>
                <w:sz w:val="22"/>
                <w:szCs w:val="22"/>
              </w:rPr>
            </w:pPr>
            <w:r w:rsidRPr="001253DD">
              <w:rPr>
                <w:rFonts w:ascii="Arial" w:hAnsi="Arial" w:cs="Arial"/>
                <w:sz w:val="22"/>
                <w:szCs w:val="22"/>
              </w:rPr>
              <w:t>RFI/C16</w:t>
            </w:r>
          </w:p>
        </w:tc>
        <w:tc>
          <w:tcPr>
            <w:tcW w:w="4201" w:type="dxa"/>
          </w:tcPr>
          <w:p w14:paraId="3049779E" w14:textId="77777777" w:rsidR="0007731D" w:rsidRPr="001253DD" w:rsidRDefault="0007731D" w:rsidP="0051039A">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1253DD">
              <w:rPr>
                <w:rFonts w:ascii="Arial" w:hAnsi="Arial" w:cs="Arial"/>
                <w:sz w:val="22"/>
                <w:szCs w:val="22"/>
              </w:rPr>
              <w:t>The arrangements you will use for selecting participating migrants.</w:t>
            </w:r>
          </w:p>
          <w:p w14:paraId="0D7EC610" w14:textId="77777777" w:rsidR="0007731D" w:rsidRPr="001253DD" w:rsidRDefault="0007731D" w:rsidP="00B10B46">
            <w:pPr>
              <w:numPr>
                <w:ilvl w:val="0"/>
                <w:numId w:val="22"/>
              </w:numPr>
              <w:suppressAutoHyphens/>
              <w:autoSpaceDN w:val="0"/>
              <w:spacing w:before="40" w:after="4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GB"/>
              </w:rPr>
            </w:pPr>
            <w:r w:rsidRPr="001253DD">
              <w:rPr>
                <w:rFonts w:ascii="Arial" w:hAnsi="Arial" w:cs="Arial"/>
                <w:sz w:val="22"/>
                <w:szCs w:val="22"/>
                <w:lang w:eastAsia="en-GB"/>
              </w:rPr>
              <w:t>Explain the arrangements you will use for selecting participating migrants.</w:t>
            </w:r>
          </w:p>
          <w:p w14:paraId="5381093C" w14:textId="77777777" w:rsidR="0007731D" w:rsidRPr="001253DD" w:rsidRDefault="0007731D" w:rsidP="00B10B46">
            <w:pPr>
              <w:numPr>
                <w:ilvl w:val="0"/>
                <w:numId w:val="22"/>
              </w:numPr>
              <w:suppressAutoHyphens/>
              <w:autoSpaceDN w:val="0"/>
              <w:spacing w:before="40" w:after="4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GB"/>
              </w:rPr>
            </w:pPr>
            <w:r w:rsidRPr="001253DD">
              <w:rPr>
                <w:rFonts w:ascii="Arial" w:hAnsi="Arial" w:cs="Arial"/>
                <w:sz w:val="22"/>
                <w:szCs w:val="22"/>
                <w:lang w:eastAsia="en-GB"/>
              </w:rPr>
              <w:t>Explain how you will ensure that there is no unlawful discrimination in this selection process.</w:t>
            </w:r>
          </w:p>
        </w:tc>
        <w:tc>
          <w:tcPr>
            <w:tcW w:w="3814" w:type="dxa"/>
          </w:tcPr>
          <w:p w14:paraId="184C3032" w14:textId="77777777" w:rsidR="0007731D" w:rsidRPr="001253DD" w:rsidRDefault="00AB204E"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sz w:val="22"/>
                <w:szCs w:val="22"/>
                <w:lang w:eastAsia="en-US"/>
              </w:rPr>
            </w:pPr>
            <w:hyperlink r:id="rId124" w:history="1">
              <w:r w:rsidR="0007731D" w:rsidRPr="001253DD">
                <w:rPr>
                  <w:rStyle w:val="Hyperlink"/>
                  <w:color w:val="C00000"/>
                  <w:sz w:val="22"/>
                  <w:szCs w:val="22"/>
                  <w:lang w:eastAsia="en-US"/>
                </w:rPr>
                <w:t>Core Score Checklist 17,43,48</w:t>
              </w:r>
            </w:hyperlink>
            <w:r w:rsidR="0007731D" w:rsidRPr="001253DD">
              <w:rPr>
                <w:sz w:val="22"/>
                <w:szCs w:val="22"/>
                <w:lang w:eastAsia="en-US"/>
              </w:rPr>
              <w:t xml:space="preserve"> </w:t>
            </w:r>
          </w:p>
          <w:p w14:paraId="3DE1A922"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sz w:val="22"/>
                <w:szCs w:val="22"/>
                <w:lang w:eastAsia="en-US"/>
              </w:rPr>
            </w:pPr>
            <w:r w:rsidRPr="001253DD">
              <w:rPr>
                <w:sz w:val="22"/>
                <w:szCs w:val="22"/>
                <w:lang w:eastAsia="en-US"/>
              </w:rPr>
              <w:t xml:space="preserve">Pillar A: </w:t>
            </w:r>
            <w:hyperlink r:id="rId125" w:history="1">
              <w:r w:rsidRPr="001253DD">
                <w:rPr>
                  <w:rStyle w:val="Hyperlink"/>
                  <w:color w:val="C00000"/>
                  <w:sz w:val="22"/>
                  <w:szCs w:val="22"/>
                  <w:lang w:eastAsia="en-US"/>
                </w:rPr>
                <w:t>GLAA licence standard 5.7</w:t>
              </w:r>
            </w:hyperlink>
          </w:p>
          <w:p w14:paraId="15225552"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color w:val="auto"/>
                <w:sz w:val="22"/>
                <w:szCs w:val="22"/>
                <w:lang w:eastAsia="en-US"/>
              </w:rPr>
            </w:pPr>
            <w:r w:rsidRPr="001253DD">
              <w:rPr>
                <w:sz w:val="22"/>
                <w:szCs w:val="22"/>
                <w:lang w:eastAsia="en-US"/>
              </w:rPr>
              <w:t xml:space="preserve">Pillar B: </w:t>
            </w:r>
            <w:hyperlink r:id="rId126" w:history="1">
              <w:r w:rsidRPr="001253DD">
                <w:rPr>
                  <w:rStyle w:val="Hyperlink"/>
                  <w:color w:val="C00000"/>
                  <w:sz w:val="22"/>
                  <w:szCs w:val="22"/>
                  <w:lang w:eastAsia="en-US"/>
                </w:rPr>
                <w:t>RRT Standard 18</w:t>
              </w:r>
            </w:hyperlink>
            <w:r w:rsidRPr="001253DD">
              <w:rPr>
                <w:rStyle w:val="Hyperlink"/>
                <w:color w:val="C00000"/>
                <w:sz w:val="22"/>
                <w:szCs w:val="22"/>
                <w:lang w:eastAsia="en-US"/>
              </w:rPr>
              <w:t>: Opportunity and Treatment Are Fair and Equal</w:t>
            </w:r>
            <w:r w:rsidRPr="001253DD">
              <w:rPr>
                <w:color w:val="auto"/>
                <w:sz w:val="22"/>
                <w:szCs w:val="22"/>
                <w:lang w:eastAsia="en-US"/>
              </w:rPr>
              <w:t xml:space="preserve"> </w:t>
            </w:r>
          </w:p>
          <w:p w14:paraId="612FE7B4"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color w:val="auto"/>
                <w:sz w:val="22"/>
                <w:szCs w:val="22"/>
                <w:lang w:eastAsia="en-US"/>
              </w:rPr>
            </w:pPr>
            <w:r w:rsidRPr="001253DD">
              <w:rPr>
                <w:color w:val="auto"/>
                <w:sz w:val="22"/>
                <w:szCs w:val="22"/>
                <w:lang w:eastAsia="en-US"/>
              </w:rPr>
              <w:t xml:space="preserve">Pillar C: </w:t>
            </w:r>
            <w:hyperlink r:id="rId127" w:history="1">
              <w:r w:rsidRPr="001253DD">
                <w:rPr>
                  <w:rStyle w:val="Hyperlink"/>
                  <w:color w:val="C00000"/>
                  <w:sz w:val="22"/>
                  <w:szCs w:val="22"/>
                  <w:lang w:eastAsia="en-US"/>
                </w:rPr>
                <w:t>Stronger Together Resources</w:t>
              </w:r>
            </w:hyperlink>
            <w:r w:rsidRPr="001253DD">
              <w:rPr>
                <w:color w:val="C00000"/>
                <w:sz w:val="22"/>
                <w:szCs w:val="22"/>
                <w:lang w:eastAsia="en-US"/>
              </w:rPr>
              <w:t xml:space="preserve"> </w:t>
            </w:r>
          </w:p>
          <w:p w14:paraId="05D8D815" w14:textId="77777777" w:rsidR="0007731D" w:rsidRPr="001253DD" w:rsidRDefault="0007731D" w:rsidP="0051039A">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1253DD">
              <w:rPr>
                <w:rFonts w:ascii="Arial" w:hAnsi="Arial" w:cs="Arial"/>
                <w:sz w:val="22"/>
                <w:szCs w:val="22"/>
              </w:rPr>
              <w:lastRenderedPageBreak/>
              <w:t xml:space="preserve">Pillar D: </w:t>
            </w:r>
            <w:hyperlink r:id="rId128" w:history="1">
              <w:r w:rsidRPr="001253DD">
                <w:rPr>
                  <w:rStyle w:val="Hyperlink"/>
                  <w:rFonts w:ascii="Arial" w:hAnsi="Arial" w:cs="Arial"/>
                  <w:color w:val="C00000"/>
                  <w:sz w:val="22"/>
                  <w:szCs w:val="22"/>
                </w:rPr>
                <w:t>RFI – Annex A C16</w:t>
              </w:r>
            </w:hyperlink>
          </w:p>
        </w:tc>
      </w:tr>
      <w:tr w:rsidR="0007731D" w:rsidRPr="001253DD" w14:paraId="759083D6" w14:textId="77777777" w:rsidTr="0051039A">
        <w:trPr>
          <w:trHeight w:val="841"/>
        </w:trPr>
        <w:tc>
          <w:tcPr>
            <w:cnfStyle w:val="001000000000" w:firstRow="0" w:lastRow="0" w:firstColumn="1" w:lastColumn="0" w:oddVBand="0" w:evenVBand="0" w:oddHBand="0" w:evenHBand="0" w:firstRowFirstColumn="0" w:firstRowLastColumn="0" w:lastRowFirstColumn="0" w:lastRowLastColumn="0"/>
            <w:tcW w:w="2173" w:type="dxa"/>
          </w:tcPr>
          <w:p w14:paraId="235D2C7B" w14:textId="77777777" w:rsidR="0007731D" w:rsidRPr="001253DD" w:rsidRDefault="0007731D" w:rsidP="0051039A">
            <w:pPr>
              <w:spacing w:before="40" w:after="40"/>
              <w:rPr>
                <w:rFonts w:ascii="Arial" w:hAnsi="Arial" w:cs="Arial"/>
                <w:sz w:val="22"/>
                <w:szCs w:val="22"/>
              </w:rPr>
            </w:pPr>
            <w:r w:rsidRPr="001253DD">
              <w:rPr>
                <w:rFonts w:ascii="Arial" w:hAnsi="Arial" w:cs="Arial"/>
                <w:sz w:val="22"/>
                <w:szCs w:val="22"/>
              </w:rPr>
              <w:lastRenderedPageBreak/>
              <w:t>RFI/C17</w:t>
            </w:r>
          </w:p>
        </w:tc>
        <w:tc>
          <w:tcPr>
            <w:tcW w:w="4201" w:type="dxa"/>
          </w:tcPr>
          <w:p w14:paraId="488020DB" w14:textId="77777777" w:rsidR="0007731D" w:rsidRPr="001253DD" w:rsidRDefault="0007731D" w:rsidP="0051039A">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253DD">
              <w:rPr>
                <w:rFonts w:ascii="Arial" w:hAnsi="Arial" w:cs="Arial"/>
                <w:sz w:val="22"/>
                <w:szCs w:val="22"/>
              </w:rPr>
              <w:t xml:space="preserve">Explain the arrangements you will put in place to monitor migrants. </w:t>
            </w:r>
          </w:p>
          <w:p w14:paraId="767957E8" w14:textId="77777777" w:rsidR="0007731D" w:rsidRPr="001253DD" w:rsidRDefault="0007731D" w:rsidP="0051039A">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1253DD">
              <w:rPr>
                <w:rFonts w:ascii="Arial" w:hAnsi="Arial" w:cs="Arial"/>
                <w:sz w:val="22"/>
                <w:szCs w:val="22"/>
                <w:lang w:eastAsia="en-GB"/>
              </w:rPr>
              <w:t>Demonstrate how your systems for monitoring migrants ensure that:</w:t>
            </w:r>
          </w:p>
          <w:p w14:paraId="282E6422" w14:textId="77777777" w:rsidR="0007731D" w:rsidRPr="001253DD" w:rsidRDefault="0007731D" w:rsidP="00B10B46">
            <w:pPr>
              <w:numPr>
                <w:ilvl w:val="0"/>
                <w:numId w:val="23"/>
              </w:numPr>
              <w:suppressAutoHyphens/>
              <w:autoSpaceDN w:val="0"/>
              <w:spacing w:before="40" w:after="4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1253DD">
              <w:rPr>
                <w:rFonts w:ascii="Arial" w:hAnsi="Arial" w:cs="Arial"/>
                <w:sz w:val="22"/>
                <w:szCs w:val="22"/>
                <w:lang w:eastAsia="en-GB"/>
              </w:rPr>
              <w:t>Their work environment is safe and complies with relevant Health and Safety requirements.</w:t>
            </w:r>
          </w:p>
          <w:p w14:paraId="16C421C7" w14:textId="77777777" w:rsidR="0007731D" w:rsidRPr="001253DD" w:rsidRDefault="0007731D" w:rsidP="00B10B46">
            <w:pPr>
              <w:numPr>
                <w:ilvl w:val="0"/>
                <w:numId w:val="23"/>
              </w:numPr>
              <w:suppressAutoHyphens/>
              <w:autoSpaceDN w:val="0"/>
              <w:spacing w:before="40" w:after="4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1253DD">
              <w:rPr>
                <w:rFonts w:ascii="Arial" w:hAnsi="Arial" w:cs="Arial"/>
                <w:sz w:val="22"/>
                <w:szCs w:val="22"/>
                <w:lang w:eastAsia="en-GB"/>
              </w:rPr>
              <w:t>They are treated fairly by their employer.</w:t>
            </w:r>
          </w:p>
          <w:p w14:paraId="7D509652" w14:textId="77777777" w:rsidR="0007731D" w:rsidRPr="001253DD" w:rsidRDefault="0007731D" w:rsidP="00B10B46">
            <w:pPr>
              <w:numPr>
                <w:ilvl w:val="0"/>
                <w:numId w:val="23"/>
              </w:numPr>
              <w:suppressAutoHyphens/>
              <w:autoSpaceDN w:val="0"/>
              <w:spacing w:before="40" w:after="4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253DD">
              <w:rPr>
                <w:rFonts w:ascii="Arial" w:hAnsi="Arial" w:cs="Arial"/>
                <w:sz w:val="22"/>
                <w:szCs w:val="22"/>
                <w:lang w:eastAsia="en-GB"/>
              </w:rPr>
              <w:t>They are paid properly</w:t>
            </w:r>
            <w:r w:rsidRPr="001253DD">
              <w:rPr>
                <w:rFonts w:ascii="Arial" w:hAnsi="Arial" w:cs="Arial"/>
                <w:sz w:val="22"/>
                <w:szCs w:val="22"/>
              </w:rPr>
              <w:t xml:space="preserve"> </w:t>
            </w:r>
            <w:r w:rsidRPr="001253DD">
              <w:rPr>
                <w:rFonts w:ascii="Arial" w:hAnsi="Arial" w:cs="Arial"/>
                <w:sz w:val="22"/>
                <w:szCs w:val="22"/>
                <w:lang w:eastAsia="en-GB"/>
              </w:rPr>
              <w:t>and in line with the Agency Workers Regulations – this includes National Minimum Wage and Holiday Pay.</w:t>
            </w:r>
          </w:p>
          <w:p w14:paraId="17A3CF7D" w14:textId="77777777" w:rsidR="0007731D" w:rsidRPr="001253DD" w:rsidRDefault="0007731D" w:rsidP="00B10B46">
            <w:pPr>
              <w:numPr>
                <w:ilvl w:val="0"/>
                <w:numId w:val="23"/>
              </w:numPr>
              <w:suppressAutoHyphens/>
              <w:autoSpaceDN w:val="0"/>
              <w:spacing w:before="40" w:after="4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1253DD">
              <w:rPr>
                <w:rFonts w:ascii="Arial" w:hAnsi="Arial" w:cs="Arial"/>
                <w:sz w:val="22"/>
                <w:szCs w:val="22"/>
                <w:lang w:eastAsia="en-GB"/>
              </w:rPr>
              <w:t>They are allowed time off, or proper breaks.</w:t>
            </w:r>
          </w:p>
          <w:p w14:paraId="025BA017" w14:textId="77777777" w:rsidR="0007731D" w:rsidRPr="001253DD" w:rsidRDefault="0007731D" w:rsidP="00B10B46">
            <w:pPr>
              <w:numPr>
                <w:ilvl w:val="0"/>
                <w:numId w:val="23"/>
              </w:numPr>
              <w:suppressAutoHyphens/>
              <w:autoSpaceDN w:val="0"/>
              <w:spacing w:before="40" w:after="4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1253DD">
              <w:rPr>
                <w:rFonts w:ascii="Arial" w:hAnsi="Arial" w:cs="Arial"/>
                <w:sz w:val="22"/>
                <w:szCs w:val="22"/>
                <w:lang w:eastAsia="en-GB"/>
              </w:rPr>
              <w:t>They are provided sick pay, including coronavirus (Covid-19) related sick pay, in line with relevant legislation.</w:t>
            </w:r>
          </w:p>
          <w:p w14:paraId="1019563E" w14:textId="77777777" w:rsidR="0007731D" w:rsidRPr="001253DD" w:rsidRDefault="0007731D" w:rsidP="00B10B46">
            <w:pPr>
              <w:numPr>
                <w:ilvl w:val="0"/>
                <w:numId w:val="23"/>
              </w:numPr>
              <w:suppressAutoHyphens/>
              <w:autoSpaceDN w:val="0"/>
              <w:spacing w:before="40" w:after="4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1253DD">
              <w:rPr>
                <w:rFonts w:ascii="Arial" w:hAnsi="Arial" w:cs="Arial"/>
                <w:sz w:val="22"/>
                <w:szCs w:val="22"/>
                <w:lang w:eastAsia="en-GB"/>
              </w:rPr>
              <w:t>They are provided with appropriate equipment to do their job safely.</w:t>
            </w:r>
          </w:p>
          <w:p w14:paraId="370E51BB" w14:textId="77777777" w:rsidR="0007731D" w:rsidRPr="001253DD" w:rsidRDefault="0007731D" w:rsidP="00B10B46">
            <w:pPr>
              <w:numPr>
                <w:ilvl w:val="0"/>
                <w:numId w:val="23"/>
              </w:numPr>
              <w:suppressAutoHyphens/>
              <w:autoSpaceDN w:val="0"/>
              <w:spacing w:before="40" w:after="4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1253DD">
              <w:rPr>
                <w:rFonts w:ascii="Arial" w:hAnsi="Arial" w:cs="Arial"/>
                <w:sz w:val="22"/>
                <w:szCs w:val="22"/>
                <w:lang w:eastAsia="en-GB"/>
              </w:rPr>
              <w:t>They are housed in hygienic and safe accommodation.</w:t>
            </w:r>
          </w:p>
          <w:p w14:paraId="3B624F2C" w14:textId="77777777" w:rsidR="0007731D" w:rsidRPr="001253DD" w:rsidRDefault="0007731D" w:rsidP="00B10B46">
            <w:pPr>
              <w:numPr>
                <w:ilvl w:val="0"/>
                <w:numId w:val="23"/>
              </w:numPr>
              <w:suppressAutoHyphens/>
              <w:autoSpaceDN w:val="0"/>
              <w:spacing w:before="40" w:after="4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1253DD">
              <w:rPr>
                <w:rFonts w:ascii="Arial" w:hAnsi="Arial" w:cs="Arial"/>
                <w:sz w:val="22"/>
                <w:szCs w:val="22"/>
                <w:lang w:eastAsia="en-GB"/>
              </w:rPr>
              <w:t>They are not transported in unsafe vehicles.</w:t>
            </w:r>
          </w:p>
          <w:p w14:paraId="45841577" w14:textId="77777777" w:rsidR="0007731D" w:rsidRPr="001253DD" w:rsidRDefault="0007731D" w:rsidP="00B10B46">
            <w:pPr>
              <w:numPr>
                <w:ilvl w:val="0"/>
                <w:numId w:val="23"/>
              </w:numPr>
              <w:suppressAutoHyphens/>
              <w:autoSpaceDN w:val="0"/>
              <w:spacing w:before="40" w:after="4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1253DD">
              <w:rPr>
                <w:rFonts w:ascii="Arial" w:hAnsi="Arial" w:cs="Arial"/>
                <w:sz w:val="22"/>
                <w:szCs w:val="22"/>
                <w:lang w:eastAsia="en-GB"/>
              </w:rPr>
              <w:t>They are not threatened with or subjected to violence.</w:t>
            </w:r>
          </w:p>
          <w:p w14:paraId="77383ED5" w14:textId="77777777" w:rsidR="0007731D" w:rsidRPr="001253DD" w:rsidRDefault="0007731D" w:rsidP="00B10B46">
            <w:pPr>
              <w:numPr>
                <w:ilvl w:val="0"/>
                <w:numId w:val="23"/>
              </w:numPr>
              <w:suppressAutoHyphens/>
              <w:autoSpaceDN w:val="0"/>
              <w:spacing w:before="40" w:after="4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1253DD">
              <w:rPr>
                <w:rFonts w:ascii="Arial" w:hAnsi="Arial" w:cs="Arial"/>
                <w:sz w:val="22"/>
                <w:szCs w:val="22"/>
                <w:lang w:eastAsia="en-GB"/>
              </w:rPr>
              <w:t>Procedures are in place to enable migrants to report any concerns to you, and to enable them to move to another employer.</w:t>
            </w:r>
          </w:p>
          <w:p w14:paraId="43CF71F5" w14:textId="77777777" w:rsidR="0007731D" w:rsidRPr="001253DD" w:rsidRDefault="0007731D" w:rsidP="00B10B46">
            <w:pPr>
              <w:numPr>
                <w:ilvl w:val="0"/>
                <w:numId w:val="23"/>
              </w:numPr>
              <w:suppressAutoHyphens/>
              <w:autoSpaceDN w:val="0"/>
              <w:spacing w:before="40" w:after="4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1253DD">
              <w:rPr>
                <w:rFonts w:ascii="Arial" w:hAnsi="Arial" w:cs="Arial"/>
                <w:sz w:val="22"/>
                <w:szCs w:val="22"/>
                <w:lang w:eastAsia="en-GB"/>
              </w:rPr>
              <w:t>In the circumstances that any Pilot worker is dismissed, this must be done so in accordance with relevant legislation and visa rules</w:t>
            </w:r>
          </w:p>
        </w:tc>
        <w:tc>
          <w:tcPr>
            <w:tcW w:w="3814" w:type="dxa"/>
          </w:tcPr>
          <w:p w14:paraId="08539228" w14:textId="77777777" w:rsidR="0007731D" w:rsidRPr="001253DD" w:rsidRDefault="00AB204E" w:rsidP="0051039A">
            <w:pPr>
              <w:pStyle w:val="Default"/>
              <w:spacing w:before="40" w:after="40"/>
              <w:cnfStyle w:val="000000000000" w:firstRow="0" w:lastRow="0" w:firstColumn="0" w:lastColumn="0" w:oddVBand="0" w:evenVBand="0" w:oddHBand="0" w:evenHBand="0" w:firstRowFirstColumn="0" w:firstRowLastColumn="0" w:lastRowFirstColumn="0" w:lastRowLastColumn="0"/>
              <w:rPr>
                <w:sz w:val="22"/>
                <w:szCs w:val="22"/>
                <w:lang w:eastAsia="en-US"/>
              </w:rPr>
            </w:pPr>
            <w:hyperlink r:id="rId129" w:history="1">
              <w:r w:rsidR="0007731D" w:rsidRPr="001253DD">
                <w:rPr>
                  <w:rStyle w:val="Hyperlink"/>
                  <w:color w:val="C00000"/>
                  <w:sz w:val="22"/>
                  <w:szCs w:val="22"/>
                  <w:lang w:eastAsia="en-US"/>
                </w:rPr>
                <w:t>Core Score Checklist 25-37,43,44,45,46,47,48,49,70-74</w:t>
              </w:r>
            </w:hyperlink>
            <w:r w:rsidR="0007731D" w:rsidRPr="001253DD">
              <w:rPr>
                <w:sz w:val="22"/>
                <w:szCs w:val="22"/>
                <w:lang w:eastAsia="en-US"/>
              </w:rPr>
              <w:t xml:space="preserve"> </w:t>
            </w:r>
          </w:p>
          <w:p w14:paraId="091ACD52" w14:textId="77777777" w:rsidR="0007731D" w:rsidRPr="001253DD" w:rsidRDefault="0007731D" w:rsidP="0051039A">
            <w:pPr>
              <w:pStyle w:val="Default"/>
              <w:spacing w:before="40" w:after="40"/>
              <w:cnfStyle w:val="000000000000" w:firstRow="0" w:lastRow="0" w:firstColumn="0" w:lastColumn="0" w:oddVBand="0" w:evenVBand="0" w:oddHBand="0" w:evenHBand="0" w:firstRowFirstColumn="0" w:firstRowLastColumn="0" w:lastRowFirstColumn="0" w:lastRowLastColumn="0"/>
              <w:rPr>
                <w:rStyle w:val="Hyperlink"/>
                <w:color w:val="C00000"/>
                <w:sz w:val="22"/>
                <w:szCs w:val="22"/>
                <w:lang w:eastAsia="en-US"/>
              </w:rPr>
            </w:pPr>
            <w:r w:rsidRPr="001253DD">
              <w:rPr>
                <w:sz w:val="22"/>
                <w:szCs w:val="22"/>
                <w:lang w:eastAsia="en-US"/>
              </w:rPr>
              <w:t xml:space="preserve">Pillar A: </w:t>
            </w:r>
            <w:hyperlink r:id="rId130" w:history="1">
              <w:r w:rsidRPr="001253DD">
                <w:rPr>
                  <w:rStyle w:val="Hyperlink"/>
                  <w:color w:val="C00000"/>
                  <w:sz w:val="22"/>
                  <w:szCs w:val="22"/>
                  <w:lang w:eastAsia="en-US"/>
                </w:rPr>
                <w:t>GLAA licence standard 2.2, 3.1, 4.1, 4.2, 5.1, 5.6, 5.7, 6.1, 6.4</w:t>
              </w:r>
            </w:hyperlink>
          </w:p>
          <w:p w14:paraId="64436C86" w14:textId="77777777" w:rsidR="0007731D" w:rsidRPr="001253DD" w:rsidRDefault="0007731D" w:rsidP="0051039A">
            <w:pPr>
              <w:pStyle w:val="Default"/>
              <w:spacing w:before="40" w:after="40"/>
              <w:cnfStyle w:val="000000000000" w:firstRow="0" w:lastRow="0" w:firstColumn="0" w:lastColumn="0" w:oddVBand="0" w:evenVBand="0" w:oddHBand="0" w:evenHBand="0" w:firstRowFirstColumn="0" w:firstRowLastColumn="0" w:lastRowFirstColumn="0" w:lastRowLastColumn="0"/>
              <w:rPr>
                <w:rStyle w:val="Hyperlink"/>
                <w:color w:val="C00000"/>
                <w:sz w:val="22"/>
                <w:szCs w:val="22"/>
                <w:lang w:eastAsia="en-US"/>
              </w:rPr>
            </w:pPr>
            <w:r w:rsidRPr="001253DD">
              <w:rPr>
                <w:sz w:val="22"/>
                <w:szCs w:val="22"/>
                <w:lang w:eastAsia="en-US"/>
              </w:rPr>
              <w:t xml:space="preserve">Pillar B: </w:t>
            </w:r>
            <w:hyperlink r:id="rId131" w:history="1">
              <w:r w:rsidRPr="001253DD">
                <w:rPr>
                  <w:rStyle w:val="Hyperlink"/>
                  <w:color w:val="C00000"/>
                  <w:sz w:val="22"/>
                  <w:szCs w:val="22"/>
                  <w:lang w:eastAsia="en-US"/>
                </w:rPr>
                <w:t>RRT Standard 9: Wages are Paid Fairly &amp; Properly</w:t>
              </w:r>
            </w:hyperlink>
          </w:p>
          <w:p w14:paraId="09A73131" w14:textId="77777777" w:rsidR="0007731D" w:rsidRPr="001253DD" w:rsidRDefault="0007731D" w:rsidP="0051039A">
            <w:pPr>
              <w:pStyle w:val="Default"/>
              <w:spacing w:before="40" w:after="40"/>
              <w:cnfStyle w:val="000000000000" w:firstRow="0" w:lastRow="0" w:firstColumn="0" w:lastColumn="0" w:oddVBand="0" w:evenVBand="0" w:oddHBand="0" w:evenHBand="0" w:firstRowFirstColumn="0" w:firstRowLastColumn="0" w:lastRowFirstColumn="0" w:lastRowLastColumn="0"/>
              <w:rPr>
                <w:rStyle w:val="Hyperlink"/>
                <w:color w:val="C00000"/>
                <w:sz w:val="22"/>
                <w:szCs w:val="22"/>
                <w:lang w:eastAsia="en-US"/>
              </w:rPr>
            </w:pPr>
            <w:r w:rsidRPr="001253DD">
              <w:rPr>
                <w:sz w:val="22"/>
                <w:szCs w:val="22"/>
                <w:lang w:eastAsia="en-US"/>
              </w:rPr>
              <w:t xml:space="preserve">Pillar B: </w:t>
            </w:r>
            <w:hyperlink r:id="rId132" w:history="1">
              <w:r w:rsidRPr="001253DD">
                <w:rPr>
                  <w:rStyle w:val="Hyperlink"/>
                  <w:color w:val="C00000"/>
                  <w:sz w:val="22"/>
                  <w:szCs w:val="22"/>
                  <w:lang w:eastAsia="en-US"/>
                </w:rPr>
                <w:t>RRT Standard 10: Holiday Entitlement is Provided</w:t>
              </w:r>
            </w:hyperlink>
          </w:p>
          <w:p w14:paraId="6E16D67A" w14:textId="77777777" w:rsidR="0007731D" w:rsidRPr="001253DD" w:rsidRDefault="0007731D" w:rsidP="0051039A">
            <w:pPr>
              <w:pStyle w:val="Default"/>
              <w:spacing w:before="40" w:after="40"/>
              <w:cnfStyle w:val="000000000000" w:firstRow="0" w:lastRow="0" w:firstColumn="0" w:lastColumn="0" w:oddVBand="0" w:evenVBand="0" w:oddHBand="0" w:evenHBand="0" w:firstRowFirstColumn="0" w:firstRowLastColumn="0" w:lastRowFirstColumn="0" w:lastRowLastColumn="0"/>
              <w:rPr>
                <w:rStyle w:val="Hyperlink"/>
                <w:color w:val="auto"/>
                <w:sz w:val="22"/>
                <w:szCs w:val="22"/>
                <w:lang w:eastAsia="en-US"/>
              </w:rPr>
            </w:pPr>
            <w:r w:rsidRPr="001253DD">
              <w:rPr>
                <w:rStyle w:val="Hyperlink"/>
                <w:color w:val="auto"/>
                <w:sz w:val="22"/>
                <w:szCs w:val="22"/>
                <w:u w:val="none"/>
              </w:rPr>
              <w:t xml:space="preserve">Pillar B: </w:t>
            </w:r>
            <w:r w:rsidRPr="001253DD">
              <w:rPr>
                <w:rStyle w:val="Hyperlink"/>
                <w:color w:val="C00000"/>
                <w:sz w:val="22"/>
                <w:szCs w:val="22"/>
              </w:rPr>
              <w:t xml:space="preserve">RRT Standard 11: Benefits are </w:t>
            </w:r>
            <w:hyperlink r:id="rId133" w:history="1">
              <w:r w:rsidRPr="001253DD">
                <w:rPr>
                  <w:rStyle w:val="Hyperlink"/>
                  <w:color w:val="C00000" w:themeColor="accent2"/>
                  <w:sz w:val="22"/>
                  <w:szCs w:val="22"/>
                </w:rPr>
                <w:t>Provided</w:t>
              </w:r>
            </w:hyperlink>
          </w:p>
          <w:p w14:paraId="7D2EF091" w14:textId="77777777" w:rsidR="0007731D" w:rsidRPr="001253DD" w:rsidRDefault="0007731D" w:rsidP="0051039A">
            <w:pPr>
              <w:pStyle w:val="Default"/>
              <w:spacing w:before="40" w:after="40"/>
              <w:cnfStyle w:val="000000000000" w:firstRow="0" w:lastRow="0" w:firstColumn="0" w:lastColumn="0" w:oddVBand="0" w:evenVBand="0" w:oddHBand="0" w:evenHBand="0" w:firstRowFirstColumn="0" w:firstRowLastColumn="0" w:lastRowFirstColumn="0" w:lastRowLastColumn="0"/>
              <w:rPr>
                <w:color w:val="auto"/>
                <w:sz w:val="22"/>
                <w:szCs w:val="22"/>
                <w:lang w:eastAsia="en-US"/>
              </w:rPr>
            </w:pPr>
            <w:r w:rsidRPr="001253DD">
              <w:rPr>
                <w:sz w:val="22"/>
                <w:szCs w:val="22"/>
                <w:lang w:eastAsia="en-US"/>
              </w:rPr>
              <w:t xml:space="preserve">Pillar B: </w:t>
            </w:r>
            <w:hyperlink r:id="rId134" w:history="1">
              <w:r w:rsidRPr="001253DD">
                <w:rPr>
                  <w:rStyle w:val="Hyperlink"/>
                  <w:color w:val="C00000"/>
                  <w:sz w:val="22"/>
                  <w:szCs w:val="22"/>
                  <w:lang w:eastAsia="en-US"/>
                </w:rPr>
                <w:t>RRT Standard 13: Working Time is Not Excessive</w:t>
              </w:r>
            </w:hyperlink>
            <w:r w:rsidRPr="001253DD">
              <w:rPr>
                <w:color w:val="C00000"/>
                <w:sz w:val="22"/>
                <w:szCs w:val="22"/>
                <w:lang w:eastAsia="en-US"/>
              </w:rPr>
              <w:t xml:space="preserve"> </w:t>
            </w:r>
            <w:r w:rsidRPr="001253DD">
              <w:rPr>
                <w:color w:val="auto"/>
                <w:sz w:val="22"/>
                <w:szCs w:val="22"/>
                <w:lang w:eastAsia="en-US"/>
              </w:rPr>
              <w:t xml:space="preserve"> </w:t>
            </w:r>
          </w:p>
          <w:p w14:paraId="0CCFDA66" w14:textId="77777777" w:rsidR="0007731D" w:rsidRPr="001253DD" w:rsidRDefault="0007731D" w:rsidP="0051039A">
            <w:pPr>
              <w:pStyle w:val="Default"/>
              <w:spacing w:before="40" w:after="40"/>
              <w:cnfStyle w:val="000000000000" w:firstRow="0" w:lastRow="0" w:firstColumn="0" w:lastColumn="0" w:oddVBand="0" w:evenVBand="0" w:oddHBand="0" w:evenHBand="0" w:firstRowFirstColumn="0" w:firstRowLastColumn="0" w:lastRowFirstColumn="0" w:lastRowLastColumn="0"/>
              <w:rPr>
                <w:color w:val="auto"/>
                <w:sz w:val="22"/>
                <w:szCs w:val="22"/>
                <w:lang w:eastAsia="en-US"/>
              </w:rPr>
            </w:pPr>
            <w:r w:rsidRPr="001253DD">
              <w:rPr>
                <w:sz w:val="22"/>
                <w:szCs w:val="22"/>
                <w:lang w:eastAsia="en-US"/>
              </w:rPr>
              <w:t xml:space="preserve">Pillar B: </w:t>
            </w:r>
            <w:hyperlink r:id="rId135" w:history="1">
              <w:r w:rsidRPr="001253DD">
                <w:rPr>
                  <w:rStyle w:val="Hyperlink"/>
                  <w:color w:val="C00000"/>
                  <w:sz w:val="22"/>
                  <w:szCs w:val="22"/>
                  <w:lang w:eastAsia="en-US"/>
                </w:rPr>
                <w:t>RRT Standard 14: Work is Safe</w:t>
              </w:r>
            </w:hyperlink>
            <w:r w:rsidRPr="001253DD">
              <w:rPr>
                <w:color w:val="C00000"/>
                <w:sz w:val="22"/>
                <w:szCs w:val="22"/>
                <w:lang w:eastAsia="en-US"/>
              </w:rPr>
              <w:t xml:space="preserve"> </w:t>
            </w:r>
            <w:r w:rsidRPr="001253DD">
              <w:rPr>
                <w:color w:val="auto"/>
                <w:sz w:val="22"/>
                <w:szCs w:val="22"/>
                <w:lang w:eastAsia="en-US"/>
              </w:rPr>
              <w:t xml:space="preserve"> </w:t>
            </w:r>
          </w:p>
          <w:p w14:paraId="1CFA27F0" w14:textId="77777777" w:rsidR="0007731D" w:rsidRPr="001253DD" w:rsidRDefault="0007731D" w:rsidP="0051039A">
            <w:pPr>
              <w:pStyle w:val="Default"/>
              <w:spacing w:before="40" w:after="40"/>
              <w:cnfStyle w:val="000000000000" w:firstRow="0" w:lastRow="0" w:firstColumn="0" w:lastColumn="0" w:oddVBand="0" w:evenVBand="0" w:oddHBand="0" w:evenHBand="0" w:firstRowFirstColumn="0" w:firstRowLastColumn="0" w:lastRowFirstColumn="0" w:lastRowLastColumn="0"/>
              <w:rPr>
                <w:color w:val="auto"/>
                <w:sz w:val="22"/>
                <w:szCs w:val="22"/>
                <w:lang w:eastAsia="en-US"/>
              </w:rPr>
            </w:pPr>
            <w:r w:rsidRPr="001253DD">
              <w:rPr>
                <w:sz w:val="22"/>
                <w:szCs w:val="22"/>
                <w:lang w:eastAsia="en-US"/>
              </w:rPr>
              <w:t xml:space="preserve">Pillar B: </w:t>
            </w:r>
            <w:hyperlink r:id="rId136" w:history="1">
              <w:r w:rsidRPr="001253DD">
                <w:rPr>
                  <w:rStyle w:val="Hyperlink"/>
                  <w:color w:val="C00000"/>
                  <w:sz w:val="22"/>
                  <w:szCs w:val="22"/>
                  <w:lang w:eastAsia="en-US"/>
                </w:rPr>
                <w:t>RRT Standard 15: Accommodation is Safe &amp; Hygienic</w:t>
              </w:r>
            </w:hyperlink>
            <w:r w:rsidRPr="001253DD">
              <w:rPr>
                <w:color w:val="C00000"/>
                <w:sz w:val="22"/>
                <w:szCs w:val="22"/>
                <w:lang w:eastAsia="en-US"/>
              </w:rPr>
              <w:t xml:space="preserve"> </w:t>
            </w:r>
            <w:r w:rsidRPr="001253DD">
              <w:rPr>
                <w:color w:val="auto"/>
                <w:sz w:val="22"/>
                <w:szCs w:val="22"/>
                <w:lang w:eastAsia="en-US"/>
              </w:rPr>
              <w:t xml:space="preserve"> </w:t>
            </w:r>
          </w:p>
          <w:p w14:paraId="43DAF475" w14:textId="77777777" w:rsidR="0007731D" w:rsidRPr="001253DD" w:rsidRDefault="0007731D" w:rsidP="0051039A">
            <w:pPr>
              <w:pStyle w:val="Default"/>
              <w:spacing w:before="40" w:after="40"/>
              <w:cnfStyle w:val="000000000000" w:firstRow="0" w:lastRow="0" w:firstColumn="0" w:lastColumn="0" w:oddVBand="0" w:evenVBand="0" w:oddHBand="0" w:evenHBand="0" w:firstRowFirstColumn="0" w:firstRowLastColumn="0" w:lastRowFirstColumn="0" w:lastRowLastColumn="0"/>
              <w:rPr>
                <w:color w:val="auto"/>
                <w:sz w:val="22"/>
                <w:szCs w:val="22"/>
                <w:lang w:eastAsia="en-US"/>
              </w:rPr>
            </w:pPr>
            <w:r w:rsidRPr="001253DD">
              <w:rPr>
                <w:sz w:val="22"/>
                <w:szCs w:val="22"/>
                <w:lang w:eastAsia="en-US"/>
              </w:rPr>
              <w:t xml:space="preserve">Pillar B: </w:t>
            </w:r>
            <w:hyperlink r:id="rId137" w:history="1">
              <w:r w:rsidRPr="001253DD">
                <w:rPr>
                  <w:rStyle w:val="Hyperlink"/>
                  <w:color w:val="C00000"/>
                  <w:sz w:val="22"/>
                  <w:szCs w:val="22"/>
                  <w:lang w:eastAsia="en-US"/>
                </w:rPr>
                <w:t>RRT Standard 16: Transport is Safe</w:t>
              </w:r>
            </w:hyperlink>
            <w:r w:rsidRPr="001253DD">
              <w:rPr>
                <w:color w:val="C00000"/>
                <w:sz w:val="22"/>
                <w:szCs w:val="22"/>
                <w:lang w:eastAsia="en-US"/>
              </w:rPr>
              <w:t xml:space="preserve"> </w:t>
            </w:r>
            <w:r w:rsidRPr="001253DD">
              <w:rPr>
                <w:color w:val="auto"/>
                <w:sz w:val="22"/>
                <w:szCs w:val="22"/>
                <w:lang w:eastAsia="en-US"/>
              </w:rPr>
              <w:t xml:space="preserve"> </w:t>
            </w:r>
          </w:p>
          <w:p w14:paraId="41E11747" w14:textId="77777777" w:rsidR="0007731D" w:rsidRPr="001253DD" w:rsidRDefault="0007731D" w:rsidP="0051039A">
            <w:pPr>
              <w:pStyle w:val="Default"/>
              <w:spacing w:before="40" w:after="40"/>
              <w:cnfStyle w:val="000000000000" w:firstRow="0" w:lastRow="0" w:firstColumn="0" w:lastColumn="0" w:oddVBand="0" w:evenVBand="0" w:oddHBand="0" w:evenHBand="0" w:firstRowFirstColumn="0" w:firstRowLastColumn="0" w:lastRowFirstColumn="0" w:lastRowLastColumn="0"/>
              <w:rPr>
                <w:color w:val="auto"/>
                <w:sz w:val="22"/>
                <w:szCs w:val="22"/>
                <w:lang w:eastAsia="en-US"/>
              </w:rPr>
            </w:pPr>
            <w:r w:rsidRPr="001253DD">
              <w:rPr>
                <w:sz w:val="22"/>
                <w:szCs w:val="22"/>
                <w:lang w:eastAsia="en-US"/>
              </w:rPr>
              <w:t xml:space="preserve">Pillar B: </w:t>
            </w:r>
            <w:hyperlink r:id="rId138" w:history="1">
              <w:r w:rsidRPr="001253DD">
                <w:rPr>
                  <w:rStyle w:val="Hyperlink"/>
                  <w:color w:val="C00000"/>
                  <w:sz w:val="22"/>
                  <w:szCs w:val="22"/>
                  <w:lang w:eastAsia="en-US"/>
                </w:rPr>
                <w:t>RRT Standard 18</w:t>
              </w:r>
            </w:hyperlink>
            <w:r w:rsidRPr="001253DD">
              <w:rPr>
                <w:rStyle w:val="Hyperlink"/>
                <w:color w:val="C00000"/>
                <w:sz w:val="22"/>
                <w:szCs w:val="22"/>
                <w:lang w:eastAsia="en-US"/>
              </w:rPr>
              <w:t>: Opportunity and Treatment Are Fair and Equal</w:t>
            </w:r>
            <w:r w:rsidRPr="001253DD">
              <w:rPr>
                <w:color w:val="C00000"/>
                <w:sz w:val="22"/>
                <w:szCs w:val="22"/>
                <w:lang w:eastAsia="en-US"/>
              </w:rPr>
              <w:t xml:space="preserve"> </w:t>
            </w:r>
            <w:r w:rsidRPr="001253DD">
              <w:rPr>
                <w:color w:val="auto"/>
                <w:sz w:val="22"/>
                <w:szCs w:val="22"/>
                <w:lang w:eastAsia="en-US"/>
              </w:rPr>
              <w:t xml:space="preserve"> </w:t>
            </w:r>
          </w:p>
          <w:p w14:paraId="7346D269" w14:textId="77777777" w:rsidR="0007731D" w:rsidRPr="001253DD" w:rsidRDefault="0007731D" w:rsidP="0051039A">
            <w:pPr>
              <w:pStyle w:val="Default"/>
              <w:spacing w:before="40" w:after="40"/>
              <w:cnfStyle w:val="000000000000" w:firstRow="0" w:lastRow="0" w:firstColumn="0" w:lastColumn="0" w:oddVBand="0" w:evenVBand="0" w:oddHBand="0" w:evenHBand="0" w:firstRowFirstColumn="0" w:firstRowLastColumn="0" w:lastRowFirstColumn="0" w:lastRowLastColumn="0"/>
              <w:rPr>
                <w:color w:val="auto"/>
                <w:sz w:val="22"/>
                <w:szCs w:val="22"/>
                <w:lang w:eastAsia="en-US"/>
              </w:rPr>
            </w:pPr>
            <w:r w:rsidRPr="001253DD">
              <w:rPr>
                <w:sz w:val="22"/>
                <w:szCs w:val="22"/>
                <w:lang w:eastAsia="en-US"/>
              </w:rPr>
              <w:t xml:space="preserve">Pillar B: </w:t>
            </w:r>
            <w:hyperlink r:id="rId139" w:history="1">
              <w:r w:rsidRPr="001253DD">
                <w:rPr>
                  <w:rStyle w:val="Hyperlink"/>
                  <w:color w:val="C00000"/>
                  <w:sz w:val="22"/>
                  <w:szCs w:val="22"/>
                  <w:lang w:eastAsia="en-US"/>
                </w:rPr>
                <w:t>RRT Standard 19: No Mistreatment is Allowed</w:t>
              </w:r>
            </w:hyperlink>
            <w:r w:rsidRPr="001253DD">
              <w:rPr>
                <w:color w:val="C00000"/>
                <w:sz w:val="22"/>
                <w:szCs w:val="22"/>
                <w:lang w:eastAsia="en-US"/>
              </w:rPr>
              <w:t xml:space="preserve"> </w:t>
            </w:r>
            <w:r w:rsidRPr="001253DD">
              <w:rPr>
                <w:color w:val="auto"/>
                <w:sz w:val="22"/>
                <w:szCs w:val="22"/>
                <w:lang w:eastAsia="en-US"/>
              </w:rPr>
              <w:t xml:space="preserve"> </w:t>
            </w:r>
          </w:p>
          <w:p w14:paraId="7F02FB41" w14:textId="77777777" w:rsidR="0007731D" w:rsidRPr="001253DD" w:rsidRDefault="0007731D" w:rsidP="0051039A">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253DD">
              <w:rPr>
                <w:rFonts w:ascii="Arial" w:hAnsi="Arial" w:cs="Arial"/>
                <w:sz w:val="22"/>
                <w:szCs w:val="22"/>
              </w:rPr>
              <w:t xml:space="preserve">Pillar B: </w:t>
            </w:r>
            <w:hyperlink r:id="rId140" w:history="1">
              <w:r w:rsidRPr="001253DD">
                <w:rPr>
                  <w:rStyle w:val="Hyperlink"/>
                  <w:rFonts w:ascii="Arial" w:hAnsi="Arial" w:cs="Arial"/>
                  <w:color w:val="C00000"/>
                  <w:sz w:val="22"/>
                  <w:szCs w:val="22"/>
                </w:rPr>
                <w:t>RRT Standard 20</w:t>
              </w:r>
            </w:hyperlink>
            <w:r w:rsidRPr="001253DD">
              <w:rPr>
                <w:rStyle w:val="Hyperlink"/>
                <w:rFonts w:ascii="Arial" w:hAnsi="Arial" w:cs="Arial"/>
                <w:color w:val="C00000"/>
                <w:sz w:val="22"/>
                <w:szCs w:val="22"/>
              </w:rPr>
              <w:t xml:space="preserve"> – Conduct &amp; Capability Are Managed</w:t>
            </w:r>
            <w:r w:rsidRPr="001253DD">
              <w:rPr>
                <w:rFonts w:ascii="Arial" w:hAnsi="Arial" w:cs="Arial"/>
                <w:sz w:val="22"/>
                <w:szCs w:val="22"/>
              </w:rPr>
              <w:t xml:space="preserve"> </w:t>
            </w:r>
          </w:p>
          <w:p w14:paraId="306DE938" w14:textId="77777777" w:rsidR="0007731D" w:rsidRPr="001253DD" w:rsidRDefault="0007731D" w:rsidP="0051039A">
            <w:pPr>
              <w:suppressAutoHyphens/>
              <w:autoSpaceDE w:val="0"/>
              <w:autoSpaceDN w:val="0"/>
              <w:spacing w:before="40" w:after="40"/>
              <w:textAlignment w:val="baseline"/>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C00000"/>
                <w:sz w:val="22"/>
                <w:szCs w:val="22"/>
              </w:rPr>
            </w:pPr>
            <w:r w:rsidRPr="001253DD">
              <w:rPr>
                <w:rFonts w:ascii="Arial" w:eastAsia="Calibri" w:hAnsi="Arial" w:cs="Arial"/>
                <w:color w:val="000000"/>
                <w:sz w:val="22"/>
                <w:szCs w:val="22"/>
              </w:rPr>
              <w:t xml:space="preserve">Pillar B: </w:t>
            </w:r>
            <w:hyperlink r:id="rId141" w:history="1">
              <w:r w:rsidRPr="001253DD">
                <w:rPr>
                  <w:rStyle w:val="Hyperlink"/>
                  <w:rFonts w:ascii="Arial" w:eastAsia="Calibri" w:hAnsi="Arial" w:cs="Arial"/>
                  <w:color w:val="C00000" w:themeColor="accent2"/>
                  <w:sz w:val="22"/>
                  <w:szCs w:val="22"/>
                </w:rPr>
                <w:t>RRT Standard 21 – Access to Remedy is Ensured</w:t>
              </w:r>
            </w:hyperlink>
          </w:p>
          <w:p w14:paraId="0398E5E2" w14:textId="77777777" w:rsidR="0007731D" w:rsidRPr="001253DD" w:rsidRDefault="0007731D" w:rsidP="0051039A">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253DD">
              <w:rPr>
                <w:rFonts w:ascii="Arial" w:eastAsia="Calibri" w:hAnsi="Arial" w:cs="Arial"/>
                <w:sz w:val="22"/>
                <w:szCs w:val="22"/>
              </w:rPr>
              <w:t xml:space="preserve">Pillar C: </w:t>
            </w:r>
            <w:hyperlink r:id="rId142" w:history="1">
              <w:r w:rsidRPr="001253DD">
                <w:rPr>
                  <w:rFonts w:ascii="Arial" w:eastAsia="Calibri" w:hAnsi="Arial" w:cs="Arial"/>
                  <w:color w:val="C00000"/>
                  <w:sz w:val="22"/>
                  <w:szCs w:val="22"/>
                  <w:u w:val="single"/>
                </w:rPr>
                <w:t>Stronger Together Resources</w:t>
              </w:r>
            </w:hyperlink>
          </w:p>
          <w:p w14:paraId="1BB7CF18" w14:textId="77777777" w:rsidR="0007731D" w:rsidRPr="001253DD" w:rsidRDefault="0007731D" w:rsidP="0051039A">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253DD">
              <w:rPr>
                <w:rFonts w:ascii="Arial" w:hAnsi="Arial" w:cs="Arial"/>
                <w:sz w:val="22"/>
                <w:szCs w:val="22"/>
              </w:rPr>
              <w:t xml:space="preserve">Pillar D: </w:t>
            </w:r>
            <w:hyperlink r:id="rId143" w:history="1">
              <w:r w:rsidRPr="001253DD">
                <w:rPr>
                  <w:rStyle w:val="Hyperlink"/>
                  <w:rFonts w:ascii="Arial" w:hAnsi="Arial" w:cs="Arial"/>
                  <w:color w:val="C00000"/>
                  <w:sz w:val="22"/>
                  <w:szCs w:val="22"/>
                </w:rPr>
                <w:t>RFI – Annex A C17</w:t>
              </w:r>
            </w:hyperlink>
          </w:p>
        </w:tc>
      </w:tr>
      <w:tr w:rsidR="0007731D" w:rsidRPr="001253DD" w14:paraId="67E94E46" w14:textId="77777777" w:rsidTr="0051039A">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173" w:type="dxa"/>
          </w:tcPr>
          <w:p w14:paraId="441EAAD1" w14:textId="77777777" w:rsidR="0007731D" w:rsidRPr="001253DD" w:rsidRDefault="0007731D" w:rsidP="0051039A">
            <w:pPr>
              <w:spacing w:before="40" w:after="40"/>
              <w:rPr>
                <w:rFonts w:ascii="Arial" w:hAnsi="Arial" w:cs="Arial"/>
                <w:sz w:val="22"/>
                <w:szCs w:val="22"/>
              </w:rPr>
            </w:pPr>
            <w:r w:rsidRPr="001253DD">
              <w:rPr>
                <w:rFonts w:ascii="Arial" w:hAnsi="Arial" w:cs="Arial"/>
                <w:sz w:val="22"/>
                <w:szCs w:val="22"/>
              </w:rPr>
              <w:t>RFI/C18</w:t>
            </w:r>
          </w:p>
        </w:tc>
        <w:tc>
          <w:tcPr>
            <w:tcW w:w="4201" w:type="dxa"/>
          </w:tcPr>
          <w:p w14:paraId="678BFA5A" w14:textId="77777777" w:rsidR="0007731D" w:rsidRPr="001253DD" w:rsidRDefault="0007731D" w:rsidP="0051039A">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1253DD">
              <w:rPr>
                <w:rFonts w:ascii="Arial" w:hAnsi="Arial" w:cs="Arial"/>
                <w:sz w:val="22"/>
                <w:szCs w:val="22"/>
              </w:rPr>
              <w:t>Explain the arrangements you will put in place to ensure the safety and protection of participating migrants.</w:t>
            </w:r>
          </w:p>
          <w:p w14:paraId="00103427" w14:textId="77777777" w:rsidR="0007731D" w:rsidRPr="001253DD" w:rsidRDefault="0007731D" w:rsidP="00B10B46">
            <w:pPr>
              <w:numPr>
                <w:ilvl w:val="0"/>
                <w:numId w:val="24"/>
              </w:numPr>
              <w:suppressAutoHyphens/>
              <w:autoSpaceDN w:val="0"/>
              <w:spacing w:before="40" w:after="4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GB"/>
              </w:rPr>
            </w:pPr>
            <w:r w:rsidRPr="001253DD">
              <w:rPr>
                <w:rFonts w:ascii="Arial" w:hAnsi="Arial" w:cs="Arial"/>
                <w:sz w:val="22"/>
                <w:szCs w:val="22"/>
                <w:lang w:eastAsia="en-GB"/>
              </w:rPr>
              <w:t>The arrangements you will put in place.</w:t>
            </w:r>
          </w:p>
          <w:p w14:paraId="08AD6D66" w14:textId="77777777" w:rsidR="0007731D" w:rsidRPr="001253DD" w:rsidRDefault="0007731D" w:rsidP="00B10B46">
            <w:pPr>
              <w:numPr>
                <w:ilvl w:val="0"/>
                <w:numId w:val="24"/>
              </w:numPr>
              <w:suppressAutoHyphens/>
              <w:autoSpaceDN w:val="0"/>
              <w:spacing w:before="40" w:after="4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GB"/>
              </w:rPr>
            </w:pPr>
            <w:r w:rsidRPr="001253DD">
              <w:rPr>
                <w:rFonts w:ascii="Arial" w:hAnsi="Arial" w:cs="Arial"/>
                <w:sz w:val="22"/>
                <w:szCs w:val="22"/>
                <w:lang w:eastAsia="en-GB"/>
              </w:rPr>
              <w:t>The systems and process you will use.</w:t>
            </w:r>
          </w:p>
          <w:p w14:paraId="004AA280" w14:textId="77777777" w:rsidR="0007731D" w:rsidRPr="001253DD" w:rsidRDefault="0007731D" w:rsidP="00B10B46">
            <w:pPr>
              <w:numPr>
                <w:ilvl w:val="0"/>
                <w:numId w:val="24"/>
              </w:numPr>
              <w:suppressAutoHyphens/>
              <w:autoSpaceDN w:val="0"/>
              <w:spacing w:before="40" w:after="4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GB"/>
              </w:rPr>
            </w:pPr>
            <w:r w:rsidRPr="001253DD">
              <w:rPr>
                <w:rFonts w:ascii="Arial" w:hAnsi="Arial" w:cs="Arial"/>
                <w:sz w:val="22"/>
                <w:szCs w:val="22"/>
                <w:lang w:eastAsia="en-GB"/>
              </w:rPr>
              <w:t>How you will respond to any issues that arise.</w:t>
            </w:r>
          </w:p>
          <w:p w14:paraId="4A48AB5C" w14:textId="77777777" w:rsidR="0007731D" w:rsidRPr="001253DD" w:rsidRDefault="0007731D" w:rsidP="0051039A">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1253DD">
              <w:rPr>
                <w:rFonts w:ascii="Arial" w:hAnsi="Arial" w:cs="Arial"/>
                <w:sz w:val="22"/>
                <w:szCs w:val="22"/>
                <w:lang w:eastAsia="en-GB"/>
              </w:rPr>
              <w:t>Defra welcomes innovative and cost-effective approaches, e.g. asking migrants to email a photo of the accommodation they are provided on-site.</w:t>
            </w:r>
          </w:p>
        </w:tc>
        <w:tc>
          <w:tcPr>
            <w:tcW w:w="3814" w:type="dxa"/>
          </w:tcPr>
          <w:p w14:paraId="60E2CC2C" w14:textId="77777777" w:rsidR="0007731D" w:rsidRPr="001253DD" w:rsidRDefault="00AB204E"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sz w:val="22"/>
                <w:szCs w:val="22"/>
                <w:lang w:eastAsia="en-US"/>
              </w:rPr>
            </w:pPr>
            <w:hyperlink r:id="rId144" w:history="1">
              <w:r w:rsidR="0007731D" w:rsidRPr="001253DD">
                <w:rPr>
                  <w:rStyle w:val="Hyperlink"/>
                  <w:color w:val="C00000"/>
                  <w:sz w:val="22"/>
                  <w:szCs w:val="22"/>
                  <w:lang w:eastAsia="en-US"/>
                </w:rPr>
                <w:t>Core Score Checklist 1-15, 25-37,43,47,48,49,70-74</w:t>
              </w:r>
            </w:hyperlink>
            <w:r w:rsidR="0007731D" w:rsidRPr="001253DD">
              <w:rPr>
                <w:sz w:val="22"/>
                <w:szCs w:val="22"/>
                <w:lang w:eastAsia="en-US"/>
              </w:rPr>
              <w:t xml:space="preserve"> </w:t>
            </w:r>
          </w:p>
          <w:p w14:paraId="77BF8B46"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rStyle w:val="Hyperlink"/>
                <w:color w:val="C00000"/>
                <w:sz w:val="22"/>
                <w:szCs w:val="22"/>
                <w:lang w:eastAsia="en-US"/>
              </w:rPr>
            </w:pPr>
            <w:r w:rsidRPr="001253DD">
              <w:rPr>
                <w:sz w:val="22"/>
                <w:szCs w:val="22"/>
                <w:lang w:eastAsia="en-US"/>
              </w:rPr>
              <w:t xml:space="preserve">Pillar A: </w:t>
            </w:r>
            <w:hyperlink r:id="rId145" w:history="1">
              <w:r w:rsidRPr="001253DD">
                <w:rPr>
                  <w:rStyle w:val="Hyperlink"/>
                  <w:color w:val="C00000"/>
                  <w:sz w:val="22"/>
                  <w:szCs w:val="22"/>
                  <w:lang w:eastAsia="en-US"/>
                </w:rPr>
                <w:t>GLAA licence standard 1.2, 2.1, 2.2, 3.1, 3.2, 4.1, 4.2, 5.1, 5.6, 5.7, 6.1, 6.4</w:t>
              </w:r>
            </w:hyperlink>
          </w:p>
          <w:p w14:paraId="0A4EEDBA"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rStyle w:val="Hyperlink"/>
                <w:color w:val="C00000"/>
                <w:sz w:val="22"/>
                <w:szCs w:val="22"/>
                <w:lang w:eastAsia="en-US"/>
              </w:rPr>
            </w:pPr>
            <w:r w:rsidRPr="001253DD">
              <w:rPr>
                <w:sz w:val="22"/>
                <w:szCs w:val="22"/>
                <w:lang w:eastAsia="en-US"/>
              </w:rPr>
              <w:t xml:space="preserve">Pillar B: </w:t>
            </w:r>
            <w:hyperlink r:id="rId146" w:history="1">
              <w:r w:rsidRPr="001253DD">
                <w:rPr>
                  <w:rStyle w:val="Hyperlink"/>
                  <w:color w:val="C00000"/>
                  <w:sz w:val="22"/>
                  <w:szCs w:val="22"/>
                  <w:lang w:eastAsia="en-US"/>
                </w:rPr>
                <w:t>RRT Pillar A: A Sustainable, Commercial Model is Operated</w:t>
              </w:r>
            </w:hyperlink>
          </w:p>
          <w:p w14:paraId="11029E43"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rStyle w:val="Hyperlink"/>
                <w:color w:val="C00000"/>
                <w:sz w:val="22"/>
                <w:szCs w:val="22"/>
                <w:lang w:eastAsia="en-US"/>
              </w:rPr>
            </w:pPr>
            <w:r w:rsidRPr="001253DD">
              <w:rPr>
                <w:sz w:val="22"/>
                <w:szCs w:val="22"/>
                <w:lang w:eastAsia="en-US"/>
              </w:rPr>
              <w:t xml:space="preserve">Pillar B: </w:t>
            </w:r>
            <w:hyperlink r:id="rId147" w:history="1">
              <w:r w:rsidRPr="001253DD">
                <w:rPr>
                  <w:rStyle w:val="Hyperlink"/>
                  <w:color w:val="C00000"/>
                  <w:sz w:val="22"/>
                  <w:szCs w:val="22"/>
                  <w:lang w:eastAsia="en-US"/>
                </w:rPr>
                <w:t>RRT Standard 9: Wages are Paid Fairly &amp; Properly</w:t>
              </w:r>
            </w:hyperlink>
          </w:p>
          <w:p w14:paraId="2C7E31D4"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rStyle w:val="Hyperlink"/>
                <w:color w:val="C00000"/>
                <w:sz w:val="22"/>
                <w:szCs w:val="22"/>
                <w:lang w:eastAsia="en-US"/>
              </w:rPr>
            </w:pPr>
            <w:r w:rsidRPr="001253DD">
              <w:rPr>
                <w:sz w:val="22"/>
                <w:szCs w:val="22"/>
                <w:lang w:eastAsia="en-US"/>
              </w:rPr>
              <w:t xml:space="preserve">Pillar B: </w:t>
            </w:r>
            <w:hyperlink r:id="rId148" w:history="1">
              <w:r w:rsidRPr="001253DD">
                <w:rPr>
                  <w:rStyle w:val="Hyperlink"/>
                  <w:color w:val="C00000"/>
                  <w:sz w:val="22"/>
                  <w:szCs w:val="22"/>
                  <w:lang w:eastAsia="en-US"/>
                </w:rPr>
                <w:t>RRT Standard 10: Holiday Entitlement is Provided</w:t>
              </w:r>
            </w:hyperlink>
          </w:p>
          <w:p w14:paraId="004A626B"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rStyle w:val="Hyperlink"/>
                <w:color w:val="auto"/>
                <w:sz w:val="22"/>
                <w:szCs w:val="22"/>
                <w:lang w:eastAsia="en-US"/>
              </w:rPr>
            </w:pPr>
            <w:r w:rsidRPr="001253DD">
              <w:rPr>
                <w:sz w:val="22"/>
                <w:szCs w:val="22"/>
                <w:lang w:eastAsia="en-US"/>
              </w:rPr>
              <w:t xml:space="preserve">Pillar B: </w:t>
            </w:r>
            <w:hyperlink r:id="rId149" w:history="1">
              <w:r w:rsidRPr="001253DD">
                <w:rPr>
                  <w:rStyle w:val="Hyperlink"/>
                  <w:color w:val="C00000"/>
                  <w:sz w:val="22"/>
                  <w:szCs w:val="22"/>
                  <w:lang w:eastAsia="en-US"/>
                </w:rPr>
                <w:t>RRT Standard 12: Employment Taxes are Paid</w:t>
              </w:r>
            </w:hyperlink>
          </w:p>
          <w:p w14:paraId="40AE5287" w14:textId="58D0813F"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color w:val="auto"/>
                <w:sz w:val="22"/>
                <w:szCs w:val="22"/>
                <w:lang w:eastAsia="en-US"/>
              </w:rPr>
            </w:pPr>
            <w:r w:rsidRPr="001253DD">
              <w:rPr>
                <w:sz w:val="22"/>
                <w:szCs w:val="22"/>
                <w:lang w:eastAsia="en-US"/>
              </w:rPr>
              <w:t xml:space="preserve">Pillar B: </w:t>
            </w:r>
            <w:hyperlink r:id="rId150" w:history="1">
              <w:r w:rsidRPr="001253DD">
                <w:rPr>
                  <w:rStyle w:val="Hyperlink"/>
                  <w:color w:val="C00000"/>
                  <w:sz w:val="22"/>
                  <w:szCs w:val="22"/>
                  <w:lang w:eastAsia="en-US"/>
                </w:rPr>
                <w:t>RRT Standard 13: Working Time is Not Excessive</w:t>
              </w:r>
            </w:hyperlink>
          </w:p>
          <w:p w14:paraId="7AA0CC99"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color w:val="auto"/>
                <w:sz w:val="22"/>
                <w:szCs w:val="22"/>
                <w:lang w:eastAsia="en-US"/>
              </w:rPr>
            </w:pPr>
            <w:r w:rsidRPr="001253DD">
              <w:rPr>
                <w:sz w:val="22"/>
                <w:szCs w:val="22"/>
                <w:lang w:eastAsia="en-US"/>
              </w:rPr>
              <w:t xml:space="preserve">Pillar B: </w:t>
            </w:r>
            <w:hyperlink r:id="rId151" w:history="1">
              <w:r w:rsidRPr="001253DD">
                <w:rPr>
                  <w:rStyle w:val="Hyperlink"/>
                  <w:color w:val="C00000"/>
                  <w:sz w:val="22"/>
                  <w:szCs w:val="22"/>
                  <w:lang w:eastAsia="en-US"/>
                </w:rPr>
                <w:t>RRT Standard 14: Work is Safe</w:t>
              </w:r>
            </w:hyperlink>
            <w:r w:rsidRPr="001253DD">
              <w:rPr>
                <w:color w:val="C00000"/>
                <w:sz w:val="22"/>
                <w:szCs w:val="22"/>
                <w:lang w:eastAsia="en-US"/>
              </w:rPr>
              <w:t xml:space="preserve"> </w:t>
            </w:r>
            <w:r w:rsidRPr="001253DD">
              <w:rPr>
                <w:color w:val="auto"/>
                <w:sz w:val="22"/>
                <w:szCs w:val="22"/>
                <w:lang w:eastAsia="en-US"/>
              </w:rPr>
              <w:t xml:space="preserve"> </w:t>
            </w:r>
          </w:p>
          <w:p w14:paraId="05D603B8"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color w:val="auto"/>
                <w:sz w:val="22"/>
                <w:szCs w:val="22"/>
                <w:lang w:eastAsia="en-US"/>
              </w:rPr>
            </w:pPr>
            <w:r w:rsidRPr="001253DD">
              <w:rPr>
                <w:sz w:val="22"/>
                <w:szCs w:val="22"/>
                <w:lang w:eastAsia="en-US"/>
              </w:rPr>
              <w:lastRenderedPageBreak/>
              <w:t xml:space="preserve">Pillar B: </w:t>
            </w:r>
            <w:hyperlink r:id="rId152" w:history="1">
              <w:r w:rsidRPr="001253DD">
                <w:rPr>
                  <w:rStyle w:val="Hyperlink"/>
                  <w:color w:val="C00000"/>
                  <w:sz w:val="22"/>
                  <w:szCs w:val="22"/>
                  <w:lang w:eastAsia="en-US"/>
                </w:rPr>
                <w:t>RRT Standard 15: Accommodation is Safe &amp; Hygienic</w:t>
              </w:r>
            </w:hyperlink>
          </w:p>
          <w:p w14:paraId="7E596050"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color w:val="auto"/>
                <w:sz w:val="22"/>
                <w:szCs w:val="22"/>
                <w:lang w:eastAsia="en-US"/>
              </w:rPr>
            </w:pPr>
            <w:r w:rsidRPr="001253DD">
              <w:rPr>
                <w:sz w:val="22"/>
                <w:szCs w:val="22"/>
                <w:lang w:eastAsia="en-US"/>
              </w:rPr>
              <w:t xml:space="preserve">Pillar B: </w:t>
            </w:r>
            <w:hyperlink r:id="rId153" w:history="1">
              <w:r w:rsidRPr="001253DD">
                <w:rPr>
                  <w:rStyle w:val="Hyperlink"/>
                  <w:color w:val="C00000"/>
                  <w:sz w:val="22"/>
                  <w:szCs w:val="22"/>
                  <w:lang w:eastAsia="en-US"/>
                </w:rPr>
                <w:t>RRT Standard 16: Transport is Safe</w:t>
              </w:r>
            </w:hyperlink>
            <w:r w:rsidRPr="001253DD">
              <w:rPr>
                <w:color w:val="C00000"/>
                <w:sz w:val="22"/>
                <w:szCs w:val="22"/>
                <w:lang w:eastAsia="en-US"/>
              </w:rPr>
              <w:t xml:space="preserve"> </w:t>
            </w:r>
            <w:r w:rsidRPr="001253DD">
              <w:rPr>
                <w:color w:val="auto"/>
                <w:sz w:val="22"/>
                <w:szCs w:val="22"/>
                <w:lang w:eastAsia="en-US"/>
              </w:rPr>
              <w:t xml:space="preserve"> </w:t>
            </w:r>
          </w:p>
          <w:p w14:paraId="45D0DF4A"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color w:val="auto"/>
                <w:sz w:val="22"/>
                <w:szCs w:val="22"/>
                <w:lang w:eastAsia="en-US"/>
              </w:rPr>
            </w:pPr>
            <w:r w:rsidRPr="001253DD">
              <w:rPr>
                <w:sz w:val="22"/>
                <w:szCs w:val="22"/>
                <w:lang w:eastAsia="en-US"/>
              </w:rPr>
              <w:t xml:space="preserve">Pillar B: </w:t>
            </w:r>
            <w:hyperlink r:id="rId154" w:history="1">
              <w:r w:rsidRPr="001253DD">
                <w:rPr>
                  <w:rStyle w:val="Hyperlink"/>
                  <w:color w:val="C00000"/>
                  <w:sz w:val="22"/>
                  <w:szCs w:val="22"/>
                  <w:lang w:eastAsia="en-US"/>
                </w:rPr>
                <w:t>RRT Standard 18</w:t>
              </w:r>
            </w:hyperlink>
            <w:r w:rsidRPr="001253DD">
              <w:rPr>
                <w:rStyle w:val="Hyperlink"/>
                <w:color w:val="C00000"/>
                <w:sz w:val="22"/>
                <w:szCs w:val="22"/>
                <w:lang w:eastAsia="en-US"/>
              </w:rPr>
              <w:t>: Opportunity and Treatment Are Fair and Equal</w:t>
            </w:r>
            <w:r w:rsidRPr="001253DD">
              <w:rPr>
                <w:color w:val="C00000"/>
                <w:sz w:val="22"/>
                <w:szCs w:val="22"/>
                <w:lang w:eastAsia="en-US"/>
              </w:rPr>
              <w:t xml:space="preserve"> </w:t>
            </w:r>
            <w:r w:rsidRPr="001253DD">
              <w:rPr>
                <w:color w:val="auto"/>
                <w:sz w:val="22"/>
                <w:szCs w:val="22"/>
                <w:lang w:eastAsia="en-US"/>
              </w:rPr>
              <w:t xml:space="preserve"> </w:t>
            </w:r>
          </w:p>
          <w:p w14:paraId="7912E808"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color w:val="auto"/>
                <w:sz w:val="22"/>
                <w:szCs w:val="22"/>
                <w:lang w:eastAsia="en-US"/>
              </w:rPr>
            </w:pPr>
            <w:r w:rsidRPr="001253DD">
              <w:rPr>
                <w:sz w:val="22"/>
                <w:szCs w:val="22"/>
                <w:lang w:eastAsia="en-US"/>
              </w:rPr>
              <w:t xml:space="preserve">Pillar B: </w:t>
            </w:r>
            <w:hyperlink r:id="rId155" w:history="1">
              <w:r w:rsidRPr="001253DD">
                <w:rPr>
                  <w:rStyle w:val="Hyperlink"/>
                  <w:color w:val="C00000"/>
                  <w:sz w:val="22"/>
                  <w:szCs w:val="22"/>
                  <w:lang w:eastAsia="en-US"/>
                </w:rPr>
                <w:t>RRT Standard 19: No Mistreatment is Allowed</w:t>
              </w:r>
            </w:hyperlink>
            <w:r w:rsidRPr="001253DD">
              <w:rPr>
                <w:color w:val="C00000"/>
                <w:sz w:val="22"/>
                <w:szCs w:val="22"/>
                <w:lang w:eastAsia="en-US"/>
              </w:rPr>
              <w:t xml:space="preserve"> </w:t>
            </w:r>
            <w:r w:rsidRPr="001253DD">
              <w:rPr>
                <w:color w:val="auto"/>
                <w:sz w:val="22"/>
                <w:szCs w:val="22"/>
                <w:lang w:eastAsia="en-US"/>
              </w:rPr>
              <w:t xml:space="preserve"> </w:t>
            </w:r>
          </w:p>
          <w:p w14:paraId="655C660D"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color w:val="C00000"/>
                <w:sz w:val="22"/>
                <w:szCs w:val="22"/>
                <w:lang w:eastAsia="en-US"/>
              </w:rPr>
            </w:pPr>
            <w:r w:rsidRPr="001253DD">
              <w:rPr>
                <w:sz w:val="22"/>
                <w:szCs w:val="22"/>
                <w:lang w:eastAsia="en-US"/>
              </w:rPr>
              <w:t xml:space="preserve">Pillar B: </w:t>
            </w:r>
            <w:hyperlink r:id="rId156" w:history="1">
              <w:r w:rsidRPr="001253DD">
                <w:rPr>
                  <w:rStyle w:val="Hyperlink"/>
                  <w:color w:val="C00000"/>
                  <w:sz w:val="22"/>
                  <w:szCs w:val="22"/>
                </w:rPr>
                <w:t>RRT Standard 20</w:t>
              </w:r>
            </w:hyperlink>
            <w:r w:rsidRPr="001253DD">
              <w:rPr>
                <w:rStyle w:val="Hyperlink"/>
                <w:color w:val="C00000"/>
                <w:sz w:val="22"/>
                <w:szCs w:val="22"/>
              </w:rPr>
              <w:t xml:space="preserve"> – Conduct &amp; Capability Are Managed</w:t>
            </w:r>
            <w:r w:rsidRPr="001253DD">
              <w:rPr>
                <w:color w:val="C00000"/>
                <w:sz w:val="22"/>
                <w:szCs w:val="22"/>
                <w:lang w:eastAsia="en-US"/>
              </w:rPr>
              <w:t xml:space="preserve"> </w:t>
            </w:r>
          </w:p>
          <w:p w14:paraId="24C3F756"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color w:val="auto"/>
                <w:sz w:val="22"/>
                <w:szCs w:val="22"/>
                <w:lang w:eastAsia="en-US"/>
              </w:rPr>
            </w:pPr>
            <w:r w:rsidRPr="001253DD">
              <w:rPr>
                <w:sz w:val="22"/>
                <w:szCs w:val="22"/>
                <w:lang w:eastAsia="en-US"/>
              </w:rPr>
              <w:t>Pillar B:</w:t>
            </w:r>
            <w:r w:rsidRPr="001253DD">
              <w:rPr>
                <w:color w:val="C00000"/>
                <w:sz w:val="22"/>
                <w:szCs w:val="22"/>
              </w:rPr>
              <w:t xml:space="preserve"> </w:t>
            </w:r>
            <w:hyperlink r:id="rId157" w:history="1">
              <w:r w:rsidRPr="001253DD">
                <w:rPr>
                  <w:rStyle w:val="Hyperlink"/>
                  <w:color w:val="C00000"/>
                  <w:sz w:val="22"/>
                  <w:szCs w:val="22"/>
                  <w:lang w:eastAsia="en-US"/>
                </w:rPr>
                <w:t>RRT Standard 24</w:t>
              </w:r>
            </w:hyperlink>
            <w:r w:rsidRPr="001253DD">
              <w:rPr>
                <w:rStyle w:val="Hyperlink"/>
                <w:color w:val="C00000"/>
                <w:sz w:val="22"/>
                <w:szCs w:val="22"/>
                <w:lang w:eastAsia="en-US"/>
              </w:rPr>
              <w:t xml:space="preserve"> – No Forced Labour</w:t>
            </w:r>
            <w:r w:rsidRPr="001253DD">
              <w:rPr>
                <w:color w:val="C00000"/>
                <w:sz w:val="22"/>
                <w:szCs w:val="22"/>
                <w:lang w:eastAsia="en-US"/>
              </w:rPr>
              <w:t xml:space="preserve"> </w:t>
            </w:r>
            <w:r w:rsidRPr="001253DD">
              <w:rPr>
                <w:color w:val="auto"/>
                <w:sz w:val="22"/>
                <w:szCs w:val="22"/>
                <w:lang w:eastAsia="en-US"/>
              </w:rPr>
              <w:t xml:space="preserve"> </w:t>
            </w:r>
          </w:p>
          <w:p w14:paraId="0CF46654"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color w:val="auto"/>
                <w:sz w:val="22"/>
                <w:szCs w:val="22"/>
                <w:lang w:eastAsia="en-US"/>
              </w:rPr>
            </w:pPr>
            <w:r w:rsidRPr="001253DD">
              <w:rPr>
                <w:color w:val="auto"/>
                <w:sz w:val="22"/>
                <w:szCs w:val="22"/>
                <w:lang w:eastAsia="en-US"/>
              </w:rPr>
              <w:t xml:space="preserve">Pillar C: </w:t>
            </w:r>
            <w:hyperlink r:id="rId158" w:history="1">
              <w:r w:rsidRPr="001253DD">
                <w:rPr>
                  <w:rStyle w:val="Hyperlink"/>
                  <w:color w:val="C00000"/>
                  <w:sz w:val="22"/>
                  <w:szCs w:val="22"/>
                  <w:lang w:eastAsia="en-US"/>
                </w:rPr>
                <w:t>Stronger Together Resources</w:t>
              </w:r>
            </w:hyperlink>
            <w:r w:rsidRPr="001253DD">
              <w:rPr>
                <w:color w:val="C00000"/>
                <w:sz w:val="22"/>
                <w:szCs w:val="22"/>
                <w:lang w:eastAsia="en-US"/>
              </w:rPr>
              <w:t xml:space="preserve"> </w:t>
            </w:r>
          </w:p>
          <w:p w14:paraId="17064DF4" w14:textId="77777777" w:rsidR="0007731D" w:rsidRPr="001253DD" w:rsidRDefault="0007731D" w:rsidP="0051039A">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1253DD">
              <w:rPr>
                <w:rFonts w:ascii="Arial" w:hAnsi="Arial" w:cs="Arial"/>
                <w:sz w:val="22"/>
                <w:szCs w:val="22"/>
              </w:rPr>
              <w:t xml:space="preserve">Pillar D: </w:t>
            </w:r>
            <w:hyperlink r:id="rId159" w:history="1">
              <w:r w:rsidRPr="001253DD">
                <w:rPr>
                  <w:rStyle w:val="Hyperlink"/>
                  <w:rFonts w:ascii="Arial" w:hAnsi="Arial" w:cs="Arial"/>
                  <w:color w:val="C00000"/>
                  <w:sz w:val="22"/>
                  <w:szCs w:val="22"/>
                </w:rPr>
                <w:t>RFI – Annex A C18</w:t>
              </w:r>
            </w:hyperlink>
          </w:p>
        </w:tc>
      </w:tr>
      <w:tr w:rsidR="0007731D" w:rsidRPr="001253DD" w14:paraId="2F06E2C0" w14:textId="77777777" w:rsidTr="0051039A">
        <w:trPr>
          <w:trHeight w:val="544"/>
        </w:trPr>
        <w:tc>
          <w:tcPr>
            <w:cnfStyle w:val="001000000000" w:firstRow="0" w:lastRow="0" w:firstColumn="1" w:lastColumn="0" w:oddVBand="0" w:evenVBand="0" w:oddHBand="0" w:evenHBand="0" w:firstRowFirstColumn="0" w:firstRowLastColumn="0" w:lastRowFirstColumn="0" w:lastRowLastColumn="0"/>
            <w:tcW w:w="2173" w:type="dxa"/>
          </w:tcPr>
          <w:p w14:paraId="7C6CBBF4" w14:textId="77777777" w:rsidR="0007731D" w:rsidRPr="001253DD" w:rsidRDefault="0007731D" w:rsidP="0051039A">
            <w:pPr>
              <w:spacing w:before="40" w:after="40"/>
              <w:rPr>
                <w:rFonts w:ascii="Arial" w:hAnsi="Arial" w:cs="Arial"/>
                <w:sz w:val="22"/>
                <w:szCs w:val="22"/>
              </w:rPr>
            </w:pPr>
            <w:r w:rsidRPr="001253DD">
              <w:rPr>
                <w:rFonts w:ascii="Arial" w:hAnsi="Arial" w:cs="Arial"/>
                <w:sz w:val="22"/>
                <w:szCs w:val="22"/>
              </w:rPr>
              <w:lastRenderedPageBreak/>
              <w:t>RFI/C19</w:t>
            </w:r>
          </w:p>
        </w:tc>
        <w:tc>
          <w:tcPr>
            <w:tcW w:w="4201" w:type="dxa"/>
          </w:tcPr>
          <w:p w14:paraId="72736863" w14:textId="77777777" w:rsidR="0007731D" w:rsidRPr="001253DD" w:rsidRDefault="0007731D" w:rsidP="0051039A">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253DD">
              <w:rPr>
                <w:rFonts w:ascii="Arial" w:hAnsi="Arial" w:cs="Arial"/>
                <w:sz w:val="22"/>
                <w:szCs w:val="22"/>
              </w:rPr>
              <w:t xml:space="preserve">Details of accommodation for migrants. </w:t>
            </w:r>
          </w:p>
          <w:p w14:paraId="50789BC5" w14:textId="77777777" w:rsidR="0007731D" w:rsidRPr="001253DD" w:rsidRDefault="0007731D" w:rsidP="00B10B46">
            <w:pPr>
              <w:numPr>
                <w:ilvl w:val="0"/>
                <w:numId w:val="25"/>
              </w:numPr>
              <w:suppressAutoHyphens/>
              <w:autoSpaceDN w:val="0"/>
              <w:spacing w:before="40" w:after="4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1253DD">
              <w:rPr>
                <w:rFonts w:ascii="Arial" w:hAnsi="Arial" w:cs="Arial"/>
                <w:sz w:val="22"/>
                <w:szCs w:val="22"/>
                <w:lang w:eastAsia="en-GB"/>
              </w:rPr>
              <w:t>Explain where accommodation will be provided for migrants.</w:t>
            </w:r>
          </w:p>
          <w:p w14:paraId="3DFCAD82" w14:textId="77777777" w:rsidR="0007731D" w:rsidRPr="001253DD" w:rsidRDefault="0007731D" w:rsidP="00B10B46">
            <w:pPr>
              <w:numPr>
                <w:ilvl w:val="0"/>
                <w:numId w:val="25"/>
              </w:numPr>
              <w:suppressAutoHyphens/>
              <w:autoSpaceDN w:val="0"/>
              <w:spacing w:before="40" w:after="4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1253DD">
              <w:rPr>
                <w:rFonts w:ascii="Arial" w:hAnsi="Arial" w:cs="Arial"/>
                <w:sz w:val="22"/>
                <w:szCs w:val="22"/>
                <w:lang w:eastAsia="en-GB"/>
              </w:rPr>
              <w:t>Explain how that accommodation will be vetted to ensure health and safety standards are met and quality living conditions maintained.</w:t>
            </w:r>
          </w:p>
          <w:p w14:paraId="21991F02" w14:textId="77777777" w:rsidR="0007731D" w:rsidRPr="001253DD" w:rsidRDefault="0007731D" w:rsidP="00B10B46">
            <w:pPr>
              <w:numPr>
                <w:ilvl w:val="0"/>
                <w:numId w:val="25"/>
              </w:numPr>
              <w:suppressAutoHyphens/>
              <w:autoSpaceDN w:val="0"/>
              <w:spacing w:before="40" w:after="4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1253DD">
              <w:rPr>
                <w:rFonts w:ascii="Arial" w:hAnsi="Arial" w:cs="Arial"/>
                <w:sz w:val="22"/>
                <w:szCs w:val="22"/>
                <w:lang w:eastAsia="en-GB"/>
              </w:rPr>
              <w:t>Explain how you will comply with Government coronavirus (Covid-19) legislation.</w:t>
            </w:r>
          </w:p>
          <w:p w14:paraId="0A474DD9" w14:textId="77777777" w:rsidR="0007731D" w:rsidRPr="001253DD" w:rsidRDefault="0007731D" w:rsidP="00B10B46">
            <w:pPr>
              <w:numPr>
                <w:ilvl w:val="0"/>
                <w:numId w:val="25"/>
              </w:numPr>
              <w:suppressAutoHyphens/>
              <w:autoSpaceDN w:val="0"/>
              <w:spacing w:before="40" w:after="40"/>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eastAsia="en-GB"/>
              </w:rPr>
            </w:pPr>
            <w:r w:rsidRPr="001253DD">
              <w:rPr>
                <w:rFonts w:ascii="Arial" w:hAnsi="Arial" w:cs="Arial"/>
                <w:sz w:val="22"/>
                <w:szCs w:val="22"/>
                <w:lang w:eastAsia="en-GB"/>
              </w:rPr>
              <w:t xml:space="preserve">When compliance with Government coronavirus (Covid-19) legislation is not required, explain how you will ensure that migrants are not being required to live in accommodation provided by their employer.  </w:t>
            </w:r>
          </w:p>
        </w:tc>
        <w:tc>
          <w:tcPr>
            <w:tcW w:w="3814" w:type="dxa"/>
          </w:tcPr>
          <w:p w14:paraId="6C822132" w14:textId="77777777" w:rsidR="0007731D" w:rsidRPr="001253DD" w:rsidRDefault="00AB204E" w:rsidP="0051039A">
            <w:pPr>
              <w:spacing w:before="40" w:after="40"/>
              <w:cnfStyle w:val="000000000000" w:firstRow="0" w:lastRow="0" w:firstColumn="0" w:lastColumn="0" w:oddVBand="0" w:evenVBand="0" w:oddHBand="0" w:evenHBand="0" w:firstRowFirstColumn="0" w:firstRowLastColumn="0" w:lastRowFirstColumn="0" w:lastRowLastColumn="0"/>
              <w:rPr>
                <w:rStyle w:val="Hyperlink"/>
                <w:rFonts w:ascii="Arial" w:hAnsi="Arial" w:cs="Arial"/>
                <w:color w:val="C00000"/>
                <w:sz w:val="22"/>
                <w:szCs w:val="22"/>
              </w:rPr>
            </w:pPr>
            <w:hyperlink r:id="rId160" w:history="1">
              <w:r w:rsidR="0007731D" w:rsidRPr="001253DD">
                <w:rPr>
                  <w:rStyle w:val="Hyperlink"/>
                  <w:rFonts w:ascii="Arial" w:hAnsi="Arial" w:cs="Arial"/>
                  <w:color w:val="C00000"/>
                  <w:sz w:val="22"/>
                  <w:szCs w:val="22"/>
                </w:rPr>
                <w:t>Core Score Checklist 72-74</w:t>
              </w:r>
            </w:hyperlink>
          </w:p>
          <w:p w14:paraId="5740712D" w14:textId="77777777" w:rsidR="0007731D" w:rsidRPr="001253DD" w:rsidRDefault="0007731D" w:rsidP="0051039A">
            <w:pPr>
              <w:pStyle w:val="Default"/>
              <w:spacing w:before="40" w:after="40"/>
              <w:cnfStyle w:val="000000000000" w:firstRow="0" w:lastRow="0" w:firstColumn="0" w:lastColumn="0" w:oddVBand="0" w:evenVBand="0" w:oddHBand="0" w:evenHBand="0" w:firstRowFirstColumn="0" w:firstRowLastColumn="0" w:lastRowFirstColumn="0" w:lastRowLastColumn="0"/>
              <w:rPr>
                <w:rStyle w:val="Hyperlink"/>
                <w:color w:val="C00000"/>
                <w:sz w:val="22"/>
                <w:szCs w:val="22"/>
                <w:lang w:eastAsia="en-US"/>
              </w:rPr>
            </w:pPr>
            <w:r w:rsidRPr="001253DD">
              <w:rPr>
                <w:sz w:val="22"/>
                <w:szCs w:val="22"/>
                <w:lang w:eastAsia="en-US"/>
              </w:rPr>
              <w:t xml:space="preserve">Pillar A: </w:t>
            </w:r>
            <w:hyperlink r:id="rId161" w:history="1">
              <w:r w:rsidRPr="001253DD">
                <w:rPr>
                  <w:rStyle w:val="Hyperlink"/>
                  <w:color w:val="C00000"/>
                  <w:sz w:val="22"/>
                  <w:szCs w:val="22"/>
                  <w:lang w:eastAsia="en-US"/>
                </w:rPr>
                <w:t>GLAA licence standard 2.2, 4.1, 4.2</w:t>
              </w:r>
            </w:hyperlink>
          </w:p>
          <w:p w14:paraId="5E42A87B" w14:textId="77777777" w:rsidR="0007731D" w:rsidRPr="001253DD" w:rsidRDefault="0007731D" w:rsidP="0051039A">
            <w:pPr>
              <w:pStyle w:val="Default"/>
              <w:spacing w:before="40" w:after="40"/>
              <w:cnfStyle w:val="000000000000" w:firstRow="0" w:lastRow="0" w:firstColumn="0" w:lastColumn="0" w:oddVBand="0" w:evenVBand="0" w:oddHBand="0" w:evenHBand="0" w:firstRowFirstColumn="0" w:firstRowLastColumn="0" w:lastRowFirstColumn="0" w:lastRowLastColumn="0"/>
              <w:rPr>
                <w:color w:val="auto"/>
                <w:sz w:val="22"/>
                <w:szCs w:val="22"/>
                <w:lang w:eastAsia="en-US"/>
              </w:rPr>
            </w:pPr>
            <w:r w:rsidRPr="001253DD">
              <w:rPr>
                <w:sz w:val="22"/>
                <w:szCs w:val="22"/>
                <w:lang w:eastAsia="en-US"/>
              </w:rPr>
              <w:t xml:space="preserve">Pillar B: </w:t>
            </w:r>
            <w:hyperlink r:id="rId162" w:history="1">
              <w:r w:rsidRPr="001253DD">
                <w:rPr>
                  <w:rStyle w:val="Hyperlink"/>
                  <w:color w:val="C00000" w:themeColor="accent2"/>
                  <w:sz w:val="22"/>
                  <w:szCs w:val="22"/>
                  <w:lang w:eastAsia="en-US"/>
                </w:rPr>
                <w:t>RR</w:t>
              </w:r>
              <w:r w:rsidRPr="001253DD">
                <w:rPr>
                  <w:rStyle w:val="Hyperlink"/>
                  <w:color w:val="C00000" w:themeColor="accent2"/>
                  <w:sz w:val="22"/>
                  <w:szCs w:val="22"/>
                </w:rPr>
                <w:t>T</w:t>
              </w:r>
              <w:r w:rsidRPr="001253DD">
                <w:rPr>
                  <w:rStyle w:val="Hyperlink"/>
                  <w:color w:val="C00000" w:themeColor="accent2"/>
                  <w:sz w:val="22"/>
                  <w:szCs w:val="22"/>
                  <w:lang w:eastAsia="en-US"/>
                </w:rPr>
                <w:t xml:space="preserve"> Standard 15 –</w:t>
              </w:r>
              <w:r w:rsidRPr="001253DD">
                <w:rPr>
                  <w:rStyle w:val="Hyperlink"/>
                  <w:color w:val="C00000" w:themeColor="accent2"/>
                  <w:sz w:val="22"/>
                  <w:szCs w:val="22"/>
                </w:rPr>
                <w:t xml:space="preserve"> Accommodation is Safe &amp; Hygienic</w:t>
              </w:r>
            </w:hyperlink>
            <w:r w:rsidRPr="001253DD">
              <w:rPr>
                <w:color w:val="auto"/>
                <w:sz w:val="22"/>
                <w:szCs w:val="22"/>
                <w:lang w:eastAsia="en-US"/>
              </w:rPr>
              <w:t xml:space="preserve"> </w:t>
            </w:r>
          </w:p>
          <w:p w14:paraId="3E466E6B" w14:textId="77777777" w:rsidR="0007731D" w:rsidRPr="001253DD" w:rsidRDefault="0007731D" w:rsidP="0051039A">
            <w:pPr>
              <w:pStyle w:val="Default"/>
              <w:spacing w:before="40" w:after="40"/>
              <w:cnfStyle w:val="000000000000" w:firstRow="0" w:lastRow="0" w:firstColumn="0" w:lastColumn="0" w:oddVBand="0" w:evenVBand="0" w:oddHBand="0" w:evenHBand="0" w:firstRowFirstColumn="0" w:firstRowLastColumn="0" w:lastRowFirstColumn="0" w:lastRowLastColumn="0"/>
              <w:rPr>
                <w:color w:val="auto"/>
                <w:sz w:val="22"/>
                <w:szCs w:val="22"/>
                <w:lang w:eastAsia="en-US"/>
              </w:rPr>
            </w:pPr>
            <w:r w:rsidRPr="001253DD">
              <w:rPr>
                <w:sz w:val="22"/>
                <w:szCs w:val="22"/>
              </w:rPr>
              <w:t xml:space="preserve">Pillar D: </w:t>
            </w:r>
            <w:hyperlink r:id="rId163" w:history="1">
              <w:r w:rsidRPr="001253DD">
                <w:rPr>
                  <w:rStyle w:val="Hyperlink"/>
                  <w:color w:val="C00000"/>
                  <w:sz w:val="22"/>
                  <w:szCs w:val="22"/>
                </w:rPr>
                <w:t>RFI – Annex A C19</w:t>
              </w:r>
            </w:hyperlink>
          </w:p>
        </w:tc>
      </w:tr>
      <w:tr w:rsidR="0007731D" w:rsidRPr="001253DD" w14:paraId="400D30BB" w14:textId="77777777" w:rsidTr="0051039A">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173" w:type="dxa"/>
          </w:tcPr>
          <w:p w14:paraId="3635BE76" w14:textId="77777777" w:rsidR="0007731D" w:rsidRPr="001253DD" w:rsidRDefault="0007731D" w:rsidP="0051039A">
            <w:pPr>
              <w:spacing w:before="40" w:after="40"/>
              <w:rPr>
                <w:rFonts w:ascii="Arial" w:hAnsi="Arial" w:cs="Arial"/>
                <w:sz w:val="22"/>
                <w:szCs w:val="22"/>
              </w:rPr>
            </w:pPr>
            <w:r w:rsidRPr="001253DD">
              <w:rPr>
                <w:rFonts w:ascii="Arial" w:hAnsi="Arial" w:cs="Arial"/>
                <w:sz w:val="22"/>
                <w:szCs w:val="22"/>
              </w:rPr>
              <w:t>RFI/C20</w:t>
            </w:r>
          </w:p>
        </w:tc>
        <w:tc>
          <w:tcPr>
            <w:tcW w:w="4201" w:type="dxa"/>
          </w:tcPr>
          <w:p w14:paraId="46D87F1F" w14:textId="77777777" w:rsidR="0007731D" w:rsidRPr="001253DD" w:rsidRDefault="0007731D" w:rsidP="0051039A">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1253DD">
              <w:rPr>
                <w:rFonts w:ascii="Arial" w:hAnsi="Arial" w:cs="Arial"/>
                <w:sz w:val="22"/>
                <w:szCs w:val="22"/>
              </w:rPr>
              <w:t xml:space="preserve">Explain the arrangements you will put in place to ensure migrants leave the UK at the end of their employment. </w:t>
            </w:r>
          </w:p>
        </w:tc>
        <w:tc>
          <w:tcPr>
            <w:tcW w:w="3814" w:type="dxa"/>
          </w:tcPr>
          <w:p w14:paraId="7A91A253" w14:textId="77777777" w:rsidR="0007731D" w:rsidRPr="001253DD" w:rsidRDefault="0007731D" w:rsidP="0051039A">
            <w:pPr>
              <w:pStyle w:val="Pa0"/>
              <w:spacing w:before="40" w:after="40" w:line="240" w:lineRule="auto"/>
              <w:cnfStyle w:val="000000100000" w:firstRow="0" w:lastRow="0" w:firstColumn="0" w:lastColumn="0" w:oddVBand="0" w:evenVBand="0" w:oddHBand="1" w:evenHBand="0" w:firstRowFirstColumn="0" w:firstRowLastColumn="0" w:lastRowFirstColumn="0" w:lastRowLastColumn="0"/>
              <w:rPr>
                <w:i/>
                <w:iCs/>
                <w:sz w:val="22"/>
                <w:szCs w:val="22"/>
              </w:rPr>
            </w:pPr>
            <w:r w:rsidRPr="001253DD">
              <w:rPr>
                <w:sz w:val="22"/>
                <w:szCs w:val="22"/>
              </w:rPr>
              <w:t>See Section 3: Scheme Specific Good Practice Guidance</w:t>
            </w:r>
          </w:p>
        </w:tc>
      </w:tr>
      <w:tr w:rsidR="0007731D" w:rsidRPr="001253DD" w14:paraId="6D6537FF" w14:textId="77777777" w:rsidTr="0051039A">
        <w:trPr>
          <w:trHeight w:val="355"/>
        </w:trPr>
        <w:tc>
          <w:tcPr>
            <w:cnfStyle w:val="001000000000" w:firstRow="0" w:lastRow="0" w:firstColumn="1" w:lastColumn="0" w:oddVBand="0" w:evenVBand="0" w:oddHBand="0" w:evenHBand="0" w:firstRowFirstColumn="0" w:firstRowLastColumn="0" w:lastRowFirstColumn="0" w:lastRowLastColumn="0"/>
            <w:tcW w:w="2173" w:type="dxa"/>
          </w:tcPr>
          <w:p w14:paraId="55134309" w14:textId="77777777" w:rsidR="0007731D" w:rsidRPr="001253DD" w:rsidRDefault="0007731D" w:rsidP="0051039A">
            <w:pPr>
              <w:spacing w:before="40" w:after="40"/>
              <w:rPr>
                <w:rFonts w:ascii="Arial" w:hAnsi="Arial" w:cs="Arial"/>
                <w:sz w:val="22"/>
                <w:szCs w:val="22"/>
              </w:rPr>
            </w:pPr>
            <w:r w:rsidRPr="001253DD">
              <w:rPr>
                <w:rFonts w:ascii="Arial" w:hAnsi="Arial" w:cs="Arial"/>
                <w:sz w:val="22"/>
                <w:szCs w:val="22"/>
              </w:rPr>
              <w:t>RFI/C21</w:t>
            </w:r>
          </w:p>
        </w:tc>
        <w:tc>
          <w:tcPr>
            <w:tcW w:w="4201" w:type="dxa"/>
          </w:tcPr>
          <w:p w14:paraId="5EFF8696" w14:textId="77777777" w:rsidR="0007731D" w:rsidRPr="001253DD" w:rsidRDefault="0007731D" w:rsidP="0051039A">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253DD">
              <w:rPr>
                <w:rFonts w:ascii="Arial" w:hAnsi="Arial" w:cs="Arial"/>
                <w:sz w:val="22"/>
                <w:szCs w:val="22"/>
              </w:rPr>
              <w:t>Explain the measures you will put in place to protect the Extended Pilot from abuse.</w:t>
            </w:r>
          </w:p>
        </w:tc>
        <w:tc>
          <w:tcPr>
            <w:tcW w:w="3814" w:type="dxa"/>
          </w:tcPr>
          <w:p w14:paraId="0BDB0BED" w14:textId="77777777" w:rsidR="0007731D" w:rsidRPr="001253DD" w:rsidRDefault="0007731D" w:rsidP="0051039A">
            <w:pPr>
              <w:pStyle w:val="Pa0"/>
              <w:spacing w:before="40" w:after="40" w:line="240" w:lineRule="auto"/>
              <w:cnfStyle w:val="000000000000" w:firstRow="0" w:lastRow="0" w:firstColumn="0" w:lastColumn="0" w:oddVBand="0" w:evenVBand="0" w:oddHBand="0" w:evenHBand="0" w:firstRowFirstColumn="0" w:firstRowLastColumn="0" w:lastRowFirstColumn="0" w:lastRowLastColumn="0"/>
              <w:rPr>
                <w:i/>
                <w:iCs/>
                <w:sz w:val="22"/>
                <w:szCs w:val="22"/>
              </w:rPr>
            </w:pPr>
            <w:r w:rsidRPr="001253DD">
              <w:rPr>
                <w:sz w:val="22"/>
                <w:szCs w:val="22"/>
              </w:rPr>
              <w:t>See Section 3: Scheme Specific Good Practice Guidance</w:t>
            </w:r>
          </w:p>
        </w:tc>
      </w:tr>
      <w:tr w:rsidR="0007731D" w:rsidRPr="00E86FFD" w14:paraId="2D7ABCD1" w14:textId="77777777" w:rsidTr="0051039A">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173" w:type="dxa"/>
          </w:tcPr>
          <w:p w14:paraId="5F22149E" w14:textId="77777777" w:rsidR="0007731D" w:rsidRPr="001253DD" w:rsidRDefault="0007731D" w:rsidP="0051039A">
            <w:pPr>
              <w:spacing w:before="40" w:after="40"/>
              <w:rPr>
                <w:rFonts w:ascii="Arial" w:hAnsi="Arial" w:cs="Arial"/>
                <w:sz w:val="22"/>
                <w:szCs w:val="22"/>
              </w:rPr>
            </w:pPr>
            <w:r w:rsidRPr="001253DD">
              <w:rPr>
                <w:rFonts w:ascii="Arial" w:hAnsi="Arial" w:cs="Arial"/>
                <w:sz w:val="22"/>
                <w:szCs w:val="22"/>
              </w:rPr>
              <w:t>RFI/E2</w:t>
            </w:r>
          </w:p>
        </w:tc>
        <w:tc>
          <w:tcPr>
            <w:tcW w:w="4201" w:type="dxa"/>
          </w:tcPr>
          <w:p w14:paraId="397DC94A" w14:textId="77777777" w:rsidR="0007731D" w:rsidRPr="001253DD" w:rsidRDefault="0007731D" w:rsidP="0051039A">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1253DD">
              <w:rPr>
                <w:rFonts w:ascii="Arial" w:hAnsi="Arial" w:cs="Arial"/>
                <w:sz w:val="22"/>
                <w:szCs w:val="22"/>
              </w:rPr>
              <w:t xml:space="preserve">Describe the process you will use for placing Pilot workers with employers, if demand from growers proves to be greater than supply. </w:t>
            </w:r>
          </w:p>
          <w:p w14:paraId="299FF832" w14:textId="77777777" w:rsidR="0007731D" w:rsidRPr="001253DD" w:rsidRDefault="0007731D" w:rsidP="00B10B46">
            <w:pPr>
              <w:numPr>
                <w:ilvl w:val="0"/>
                <w:numId w:val="26"/>
              </w:numPr>
              <w:suppressAutoHyphens/>
              <w:autoSpaceDN w:val="0"/>
              <w:spacing w:before="40" w:after="4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GB"/>
              </w:rPr>
            </w:pPr>
            <w:r w:rsidRPr="001253DD">
              <w:rPr>
                <w:rFonts w:ascii="Arial" w:hAnsi="Arial" w:cs="Arial"/>
                <w:sz w:val="22"/>
                <w:szCs w:val="22"/>
                <w:lang w:eastAsia="en-GB"/>
              </w:rPr>
              <w:t xml:space="preserve">A description of the process you will use. </w:t>
            </w:r>
          </w:p>
          <w:p w14:paraId="7901679C" w14:textId="77777777" w:rsidR="0007731D" w:rsidRPr="001253DD" w:rsidRDefault="0007731D" w:rsidP="00B10B46">
            <w:pPr>
              <w:numPr>
                <w:ilvl w:val="0"/>
                <w:numId w:val="26"/>
              </w:numPr>
              <w:suppressAutoHyphens/>
              <w:autoSpaceDN w:val="0"/>
              <w:spacing w:before="40" w:after="40"/>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eastAsia="en-GB"/>
              </w:rPr>
            </w:pPr>
            <w:r w:rsidRPr="001253DD">
              <w:rPr>
                <w:rFonts w:ascii="Arial" w:hAnsi="Arial" w:cs="Arial"/>
                <w:sz w:val="22"/>
                <w:szCs w:val="22"/>
                <w:lang w:eastAsia="en-GB"/>
              </w:rPr>
              <w:t>Explain how you will ensure that no employer is provided with more than 60% of their workforce through the Extended Pilot</w:t>
            </w:r>
          </w:p>
        </w:tc>
        <w:tc>
          <w:tcPr>
            <w:tcW w:w="3814" w:type="dxa"/>
          </w:tcPr>
          <w:p w14:paraId="45F0B685" w14:textId="77777777" w:rsidR="0007731D" w:rsidRPr="001253DD" w:rsidRDefault="00AB204E"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sz w:val="22"/>
                <w:szCs w:val="22"/>
                <w:lang w:eastAsia="en-US"/>
              </w:rPr>
            </w:pPr>
            <w:hyperlink r:id="rId164" w:history="1">
              <w:r w:rsidR="0007731D" w:rsidRPr="001253DD">
                <w:rPr>
                  <w:rStyle w:val="Hyperlink"/>
                  <w:color w:val="C00000"/>
                  <w:sz w:val="22"/>
                  <w:szCs w:val="22"/>
                  <w:lang w:eastAsia="en-US"/>
                </w:rPr>
                <w:t>Core Score Checklist 43</w:t>
              </w:r>
            </w:hyperlink>
            <w:r w:rsidR="0007731D" w:rsidRPr="001253DD">
              <w:rPr>
                <w:sz w:val="22"/>
                <w:szCs w:val="22"/>
                <w:lang w:eastAsia="en-US"/>
              </w:rPr>
              <w:t xml:space="preserve"> </w:t>
            </w:r>
          </w:p>
          <w:p w14:paraId="3E96E70E"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sz w:val="22"/>
                <w:szCs w:val="22"/>
                <w:lang w:eastAsia="en-US"/>
              </w:rPr>
            </w:pPr>
            <w:r w:rsidRPr="001253DD">
              <w:rPr>
                <w:sz w:val="22"/>
                <w:szCs w:val="22"/>
                <w:lang w:eastAsia="en-US"/>
              </w:rPr>
              <w:t xml:space="preserve">Pillar A: </w:t>
            </w:r>
            <w:hyperlink r:id="rId165" w:history="1">
              <w:r w:rsidRPr="001253DD">
                <w:rPr>
                  <w:rStyle w:val="Hyperlink"/>
                  <w:color w:val="C00000"/>
                  <w:sz w:val="22"/>
                  <w:szCs w:val="22"/>
                  <w:lang w:eastAsia="en-US"/>
                </w:rPr>
                <w:t>GLAA licence standard 5.7</w:t>
              </w:r>
            </w:hyperlink>
          </w:p>
          <w:p w14:paraId="3E2ADCA7"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color w:val="auto"/>
                <w:sz w:val="22"/>
                <w:szCs w:val="22"/>
                <w:lang w:eastAsia="en-US"/>
              </w:rPr>
            </w:pPr>
            <w:r w:rsidRPr="001253DD">
              <w:rPr>
                <w:sz w:val="22"/>
                <w:szCs w:val="22"/>
                <w:lang w:eastAsia="en-US"/>
              </w:rPr>
              <w:t xml:space="preserve">Pillar B: </w:t>
            </w:r>
            <w:hyperlink r:id="rId166" w:history="1">
              <w:r w:rsidRPr="001253DD">
                <w:rPr>
                  <w:rStyle w:val="Hyperlink"/>
                  <w:color w:val="C00000"/>
                  <w:sz w:val="22"/>
                  <w:szCs w:val="22"/>
                  <w:lang w:eastAsia="en-US"/>
                </w:rPr>
                <w:t>RRT Standard 18</w:t>
              </w:r>
            </w:hyperlink>
            <w:r w:rsidRPr="001253DD">
              <w:rPr>
                <w:rStyle w:val="Hyperlink"/>
                <w:color w:val="C00000"/>
                <w:sz w:val="22"/>
                <w:szCs w:val="22"/>
                <w:lang w:eastAsia="en-US"/>
              </w:rPr>
              <w:t>: Opportunity and Treatment Are Fair and Equal</w:t>
            </w:r>
            <w:r w:rsidRPr="001253DD">
              <w:rPr>
                <w:color w:val="C00000"/>
                <w:sz w:val="22"/>
                <w:szCs w:val="22"/>
                <w:lang w:eastAsia="en-US"/>
              </w:rPr>
              <w:t xml:space="preserve"> </w:t>
            </w:r>
            <w:r w:rsidRPr="001253DD">
              <w:rPr>
                <w:color w:val="auto"/>
                <w:sz w:val="22"/>
                <w:szCs w:val="22"/>
                <w:lang w:eastAsia="en-US"/>
              </w:rPr>
              <w:t xml:space="preserve"> </w:t>
            </w:r>
          </w:p>
          <w:p w14:paraId="0D5FC0F9" w14:textId="77777777" w:rsidR="0007731D" w:rsidRPr="000803A1"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sz w:val="22"/>
                <w:szCs w:val="22"/>
                <w:lang w:val="it-IT"/>
              </w:rPr>
            </w:pPr>
            <w:r w:rsidRPr="000803A1">
              <w:rPr>
                <w:sz w:val="22"/>
                <w:szCs w:val="22"/>
                <w:lang w:val="it-IT" w:eastAsia="en-US"/>
              </w:rPr>
              <w:t xml:space="preserve">Pillar D: </w:t>
            </w:r>
            <w:hyperlink r:id="rId167" w:history="1">
              <w:r w:rsidRPr="000803A1">
                <w:rPr>
                  <w:rStyle w:val="Hyperlink"/>
                  <w:color w:val="C00000"/>
                  <w:sz w:val="22"/>
                  <w:szCs w:val="22"/>
                  <w:lang w:val="it-IT" w:eastAsia="en-US"/>
                </w:rPr>
                <w:t>RFI – Annex E2</w:t>
              </w:r>
            </w:hyperlink>
          </w:p>
        </w:tc>
      </w:tr>
      <w:tr w:rsidR="0007731D" w:rsidRPr="00E86FFD" w14:paraId="5B27D551" w14:textId="77777777" w:rsidTr="0051039A">
        <w:trPr>
          <w:trHeight w:val="544"/>
        </w:trPr>
        <w:tc>
          <w:tcPr>
            <w:cnfStyle w:val="001000000000" w:firstRow="0" w:lastRow="0" w:firstColumn="1" w:lastColumn="0" w:oddVBand="0" w:evenVBand="0" w:oddHBand="0" w:evenHBand="0" w:firstRowFirstColumn="0" w:firstRowLastColumn="0" w:lastRowFirstColumn="0" w:lastRowLastColumn="0"/>
            <w:tcW w:w="2173" w:type="dxa"/>
          </w:tcPr>
          <w:p w14:paraId="58AA65C8" w14:textId="77777777" w:rsidR="0007731D" w:rsidRPr="001253DD" w:rsidRDefault="0007731D" w:rsidP="0051039A">
            <w:pPr>
              <w:spacing w:before="40" w:after="40"/>
              <w:rPr>
                <w:rFonts w:ascii="Arial" w:hAnsi="Arial" w:cs="Arial"/>
                <w:sz w:val="22"/>
                <w:szCs w:val="22"/>
              </w:rPr>
            </w:pPr>
            <w:r w:rsidRPr="001253DD">
              <w:rPr>
                <w:rFonts w:ascii="Arial" w:hAnsi="Arial" w:cs="Arial"/>
                <w:sz w:val="22"/>
                <w:szCs w:val="22"/>
              </w:rPr>
              <w:t>RFI/E3</w:t>
            </w:r>
          </w:p>
        </w:tc>
        <w:tc>
          <w:tcPr>
            <w:tcW w:w="4201" w:type="dxa"/>
          </w:tcPr>
          <w:p w14:paraId="1C0F8AEA" w14:textId="77777777" w:rsidR="0007731D" w:rsidRPr="001253DD" w:rsidRDefault="0007731D" w:rsidP="0051039A">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253DD">
              <w:rPr>
                <w:rFonts w:ascii="Arial" w:hAnsi="Arial" w:cs="Arial"/>
                <w:sz w:val="22"/>
                <w:szCs w:val="22"/>
              </w:rPr>
              <w:t>The arrangements for regular income.</w:t>
            </w:r>
          </w:p>
          <w:p w14:paraId="1B510402" w14:textId="77777777" w:rsidR="0007731D" w:rsidRPr="001253DD" w:rsidRDefault="0007731D" w:rsidP="0051039A">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253DD">
              <w:rPr>
                <w:rFonts w:ascii="Arial" w:eastAsia="Times New Roman" w:hAnsi="Arial" w:cs="Arial"/>
                <w:sz w:val="22"/>
                <w:szCs w:val="22"/>
                <w:lang w:eastAsia="en-GB"/>
              </w:rPr>
              <w:t xml:space="preserve">As Pilot workers cannot obtain work outside the sector, and are not eligible to access public funds, the Pilot Operator will be responsible for ensuring that the Pilot workers they source are provided </w:t>
            </w:r>
            <w:r w:rsidRPr="001253DD">
              <w:rPr>
                <w:rFonts w:ascii="Arial" w:eastAsia="Times New Roman" w:hAnsi="Arial" w:cs="Arial"/>
                <w:sz w:val="22"/>
                <w:szCs w:val="22"/>
                <w:lang w:eastAsia="en-GB"/>
              </w:rPr>
              <w:lastRenderedPageBreak/>
              <w:t>with a regular income, and not left destitute if, for any reason, full-time work is not available over any particular period. Explain how you will ensure that the Pilot workers you source are not placed in this position</w:t>
            </w:r>
          </w:p>
        </w:tc>
        <w:tc>
          <w:tcPr>
            <w:tcW w:w="3814" w:type="dxa"/>
          </w:tcPr>
          <w:p w14:paraId="0E1381C5" w14:textId="77777777" w:rsidR="0007731D" w:rsidRPr="001253DD" w:rsidRDefault="00AB204E" w:rsidP="0051039A">
            <w:pPr>
              <w:pStyle w:val="Default"/>
              <w:spacing w:before="40" w:after="40"/>
              <w:cnfStyle w:val="000000000000" w:firstRow="0" w:lastRow="0" w:firstColumn="0" w:lastColumn="0" w:oddVBand="0" w:evenVBand="0" w:oddHBand="0" w:evenHBand="0" w:firstRowFirstColumn="0" w:firstRowLastColumn="0" w:lastRowFirstColumn="0" w:lastRowLastColumn="0"/>
              <w:rPr>
                <w:sz w:val="22"/>
                <w:szCs w:val="22"/>
                <w:lang w:eastAsia="en-US"/>
              </w:rPr>
            </w:pPr>
            <w:hyperlink r:id="rId168" w:history="1">
              <w:r w:rsidR="0007731D" w:rsidRPr="001253DD">
                <w:rPr>
                  <w:rStyle w:val="Hyperlink"/>
                  <w:color w:val="C00000"/>
                  <w:sz w:val="22"/>
                  <w:szCs w:val="22"/>
                  <w:lang w:eastAsia="en-US"/>
                </w:rPr>
                <w:t>Core Score Checklist 18,43</w:t>
              </w:r>
            </w:hyperlink>
            <w:r w:rsidR="0007731D" w:rsidRPr="001253DD">
              <w:rPr>
                <w:sz w:val="22"/>
                <w:szCs w:val="22"/>
                <w:lang w:eastAsia="en-US"/>
              </w:rPr>
              <w:t xml:space="preserve"> </w:t>
            </w:r>
          </w:p>
          <w:p w14:paraId="1D660928" w14:textId="77777777" w:rsidR="0007731D" w:rsidRPr="001253DD" w:rsidRDefault="0007731D" w:rsidP="0051039A">
            <w:pPr>
              <w:pStyle w:val="Default"/>
              <w:spacing w:before="40" w:after="40"/>
              <w:cnfStyle w:val="000000000000" w:firstRow="0" w:lastRow="0" w:firstColumn="0" w:lastColumn="0" w:oddVBand="0" w:evenVBand="0" w:oddHBand="0" w:evenHBand="0" w:firstRowFirstColumn="0" w:firstRowLastColumn="0" w:lastRowFirstColumn="0" w:lastRowLastColumn="0"/>
              <w:rPr>
                <w:color w:val="auto"/>
                <w:sz w:val="22"/>
                <w:szCs w:val="22"/>
                <w:lang w:eastAsia="en-US"/>
              </w:rPr>
            </w:pPr>
            <w:r w:rsidRPr="001253DD">
              <w:rPr>
                <w:sz w:val="22"/>
                <w:szCs w:val="22"/>
                <w:lang w:eastAsia="en-US"/>
              </w:rPr>
              <w:t xml:space="preserve">Pillar B: </w:t>
            </w:r>
            <w:hyperlink r:id="rId169" w:history="1">
              <w:r w:rsidRPr="001253DD">
                <w:rPr>
                  <w:rStyle w:val="Hyperlink"/>
                  <w:color w:val="C00000"/>
                  <w:sz w:val="22"/>
                  <w:szCs w:val="22"/>
                  <w:lang w:eastAsia="en-US"/>
                </w:rPr>
                <w:t>RRT Standard 22: Recruitment Opportunities are not Prevented</w:t>
              </w:r>
            </w:hyperlink>
            <w:r w:rsidRPr="001253DD">
              <w:rPr>
                <w:color w:val="C00000"/>
                <w:sz w:val="22"/>
                <w:szCs w:val="22"/>
                <w:lang w:eastAsia="en-US"/>
              </w:rPr>
              <w:t xml:space="preserve"> </w:t>
            </w:r>
            <w:r w:rsidRPr="001253DD">
              <w:rPr>
                <w:color w:val="auto"/>
                <w:sz w:val="22"/>
                <w:szCs w:val="22"/>
                <w:lang w:eastAsia="en-US"/>
              </w:rPr>
              <w:t xml:space="preserve"> </w:t>
            </w:r>
          </w:p>
          <w:p w14:paraId="6E7A0BE9" w14:textId="77777777" w:rsidR="0007731D" w:rsidRPr="000803A1" w:rsidRDefault="0007731D" w:rsidP="0051039A">
            <w:pPr>
              <w:pStyle w:val="Default"/>
              <w:spacing w:before="40" w:after="40"/>
              <w:cnfStyle w:val="000000000000" w:firstRow="0" w:lastRow="0" w:firstColumn="0" w:lastColumn="0" w:oddVBand="0" w:evenVBand="0" w:oddHBand="0" w:evenHBand="0" w:firstRowFirstColumn="0" w:firstRowLastColumn="0" w:lastRowFirstColumn="0" w:lastRowLastColumn="0"/>
              <w:rPr>
                <w:sz w:val="22"/>
                <w:szCs w:val="22"/>
                <w:lang w:val="it-IT" w:eastAsia="en-US"/>
              </w:rPr>
            </w:pPr>
            <w:r w:rsidRPr="000803A1">
              <w:rPr>
                <w:sz w:val="22"/>
                <w:szCs w:val="22"/>
                <w:lang w:val="it-IT" w:eastAsia="en-US"/>
              </w:rPr>
              <w:t xml:space="preserve">Pillar D: </w:t>
            </w:r>
            <w:hyperlink r:id="rId170" w:history="1">
              <w:r w:rsidRPr="000803A1">
                <w:rPr>
                  <w:rStyle w:val="Hyperlink"/>
                  <w:color w:val="C00000"/>
                  <w:sz w:val="22"/>
                  <w:szCs w:val="22"/>
                  <w:lang w:val="it-IT" w:eastAsia="en-US"/>
                </w:rPr>
                <w:t>RFI – Annex A E3</w:t>
              </w:r>
            </w:hyperlink>
          </w:p>
        </w:tc>
      </w:tr>
      <w:tr w:rsidR="0007731D" w:rsidRPr="001253DD" w14:paraId="3B68062A" w14:textId="77777777" w:rsidTr="0051039A">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173" w:type="dxa"/>
          </w:tcPr>
          <w:p w14:paraId="222F5F04" w14:textId="77777777" w:rsidR="0007731D" w:rsidRPr="001253DD" w:rsidRDefault="0007731D" w:rsidP="0051039A">
            <w:pPr>
              <w:spacing w:before="40" w:after="40"/>
              <w:rPr>
                <w:rFonts w:ascii="Arial" w:hAnsi="Arial" w:cs="Arial"/>
                <w:sz w:val="22"/>
                <w:szCs w:val="22"/>
              </w:rPr>
            </w:pPr>
            <w:r w:rsidRPr="001253DD">
              <w:rPr>
                <w:rFonts w:ascii="Arial" w:hAnsi="Arial" w:cs="Arial"/>
                <w:sz w:val="22"/>
                <w:szCs w:val="22"/>
              </w:rPr>
              <w:t>Scheme Rules/SE3.4 (new 2021)</w:t>
            </w:r>
          </w:p>
        </w:tc>
        <w:tc>
          <w:tcPr>
            <w:tcW w:w="4201" w:type="dxa"/>
          </w:tcPr>
          <w:p w14:paraId="0E5CE716"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sz w:val="22"/>
                <w:szCs w:val="22"/>
              </w:rPr>
            </w:pPr>
            <w:r w:rsidRPr="001253DD">
              <w:rPr>
                <w:sz w:val="22"/>
                <w:szCs w:val="22"/>
              </w:rPr>
              <w:t xml:space="preserve">You must undertake robust and comprehensive monitoring of all the workers you sponsor in their workplace, including ensuring that: </w:t>
            </w:r>
          </w:p>
          <w:p w14:paraId="1D19E72C" w14:textId="77777777" w:rsidR="0007731D" w:rsidRPr="001253DD" w:rsidRDefault="0007731D" w:rsidP="00B10B46">
            <w:pPr>
              <w:pStyle w:val="Default"/>
              <w:numPr>
                <w:ilvl w:val="0"/>
                <w:numId w:val="27"/>
              </w:numPr>
              <w:suppressAutoHyphens w:val="0"/>
              <w:adjustRightInd w:val="0"/>
              <w:spacing w:before="40" w:after="40"/>
              <w:textAlignment w:val="auto"/>
              <w:cnfStyle w:val="000000100000" w:firstRow="0" w:lastRow="0" w:firstColumn="0" w:lastColumn="0" w:oddVBand="0" w:evenVBand="0" w:oddHBand="1" w:evenHBand="0" w:firstRowFirstColumn="0" w:firstRowLastColumn="0" w:lastRowFirstColumn="0" w:lastRowLastColumn="0"/>
              <w:rPr>
                <w:sz w:val="22"/>
                <w:szCs w:val="22"/>
              </w:rPr>
            </w:pPr>
            <w:r w:rsidRPr="001253DD">
              <w:rPr>
                <w:sz w:val="22"/>
                <w:szCs w:val="22"/>
              </w:rPr>
              <w:t xml:space="preserve">the workers’ work environment is safe and complies with relevant Health and Safety requirements </w:t>
            </w:r>
          </w:p>
          <w:p w14:paraId="05C654F6" w14:textId="77777777" w:rsidR="0007731D" w:rsidRPr="001253DD" w:rsidRDefault="0007731D" w:rsidP="00B10B46">
            <w:pPr>
              <w:pStyle w:val="Default"/>
              <w:numPr>
                <w:ilvl w:val="0"/>
                <w:numId w:val="27"/>
              </w:numPr>
              <w:suppressAutoHyphens w:val="0"/>
              <w:adjustRightInd w:val="0"/>
              <w:spacing w:before="40" w:after="40"/>
              <w:textAlignment w:val="auto"/>
              <w:cnfStyle w:val="000000100000" w:firstRow="0" w:lastRow="0" w:firstColumn="0" w:lastColumn="0" w:oddVBand="0" w:evenVBand="0" w:oddHBand="1" w:evenHBand="0" w:firstRowFirstColumn="0" w:firstRowLastColumn="0" w:lastRowFirstColumn="0" w:lastRowLastColumn="0"/>
              <w:rPr>
                <w:sz w:val="22"/>
                <w:szCs w:val="22"/>
              </w:rPr>
            </w:pPr>
            <w:r w:rsidRPr="001253DD">
              <w:rPr>
                <w:sz w:val="22"/>
                <w:szCs w:val="22"/>
              </w:rPr>
              <w:t xml:space="preserve">employers take adequate steps to ensure workers understand Health and Safety procedures, including providing translations into the workers’ first language if required </w:t>
            </w:r>
          </w:p>
          <w:p w14:paraId="24B609E8" w14:textId="77777777" w:rsidR="0007731D" w:rsidRPr="001253DD" w:rsidRDefault="0007731D" w:rsidP="00B10B46">
            <w:pPr>
              <w:pStyle w:val="Default"/>
              <w:numPr>
                <w:ilvl w:val="0"/>
                <w:numId w:val="27"/>
              </w:numPr>
              <w:suppressAutoHyphens w:val="0"/>
              <w:adjustRightInd w:val="0"/>
              <w:spacing w:before="40" w:after="40"/>
              <w:textAlignment w:val="auto"/>
              <w:cnfStyle w:val="000000100000" w:firstRow="0" w:lastRow="0" w:firstColumn="0" w:lastColumn="0" w:oddVBand="0" w:evenVBand="0" w:oddHBand="1" w:evenHBand="0" w:firstRowFirstColumn="0" w:firstRowLastColumn="0" w:lastRowFirstColumn="0" w:lastRowLastColumn="0"/>
              <w:rPr>
                <w:sz w:val="22"/>
                <w:szCs w:val="22"/>
              </w:rPr>
            </w:pPr>
            <w:r w:rsidRPr="001253DD">
              <w:rPr>
                <w:sz w:val="22"/>
                <w:szCs w:val="22"/>
              </w:rPr>
              <w:t xml:space="preserve">workers are treated fairly by their employer, including not penalising workers for failing to work at the fair piece rate </w:t>
            </w:r>
          </w:p>
          <w:p w14:paraId="76A6C705" w14:textId="77777777" w:rsidR="0007731D" w:rsidRPr="001253DD" w:rsidRDefault="0007731D" w:rsidP="00B10B46">
            <w:pPr>
              <w:pStyle w:val="Default"/>
              <w:numPr>
                <w:ilvl w:val="0"/>
                <w:numId w:val="27"/>
              </w:numPr>
              <w:suppressAutoHyphens w:val="0"/>
              <w:adjustRightInd w:val="0"/>
              <w:spacing w:before="40" w:after="40"/>
              <w:textAlignment w:val="auto"/>
              <w:cnfStyle w:val="000000100000" w:firstRow="0" w:lastRow="0" w:firstColumn="0" w:lastColumn="0" w:oddVBand="0" w:evenVBand="0" w:oddHBand="1" w:evenHBand="0" w:firstRowFirstColumn="0" w:firstRowLastColumn="0" w:lastRowFirstColumn="0" w:lastRowLastColumn="0"/>
              <w:rPr>
                <w:sz w:val="22"/>
                <w:szCs w:val="22"/>
              </w:rPr>
            </w:pPr>
            <w:r w:rsidRPr="001253DD">
              <w:rPr>
                <w:sz w:val="22"/>
                <w:szCs w:val="22"/>
              </w:rPr>
              <w:t xml:space="preserve">workers are given an employment contract in their first language, as well as in English. These must not be zero-hours contracts </w:t>
            </w:r>
          </w:p>
          <w:p w14:paraId="772DFE6D" w14:textId="77777777" w:rsidR="0007731D" w:rsidRPr="001253DD" w:rsidRDefault="0007731D" w:rsidP="00B10B46">
            <w:pPr>
              <w:pStyle w:val="Default"/>
              <w:numPr>
                <w:ilvl w:val="0"/>
                <w:numId w:val="27"/>
              </w:numPr>
              <w:suppressAutoHyphens w:val="0"/>
              <w:adjustRightInd w:val="0"/>
              <w:spacing w:before="40" w:after="40"/>
              <w:textAlignment w:val="auto"/>
              <w:cnfStyle w:val="000000100000" w:firstRow="0" w:lastRow="0" w:firstColumn="0" w:lastColumn="0" w:oddVBand="0" w:evenVBand="0" w:oddHBand="1" w:evenHBand="0" w:firstRowFirstColumn="0" w:firstRowLastColumn="0" w:lastRowFirstColumn="0" w:lastRowLastColumn="0"/>
              <w:rPr>
                <w:sz w:val="22"/>
                <w:szCs w:val="22"/>
              </w:rPr>
            </w:pPr>
            <w:r w:rsidRPr="001253DD">
              <w:rPr>
                <w:sz w:val="22"/>
                <w:szCs w:val="22"/>
              </w:rPr>
              <w:t xml:space="preserve">workers are paid properly – this includes satisfying National Living Wage, National Minimum Wage regulations, including those on fair rates for piece work, and Holiday Pay </w:t>
            </w:r>
            <w:r w:rsidRPr="001253DD">
              <w:rPr>
                <w:b/>
                <w:bCs/>
                <w:sz w:val="22"/>
                <w:szCs w:val="22"/>
              </w:rPr>
              <w:t xml:space="preserve"> </w:t>
            </w:r>
          </w:p>
          <w:p w14:paraId="3A86A64A" w14:textId="77777777" w:rsidR="0007731D" w:rsidRPr="001253DD" w:rsidRDefault="0007731D" w:rsidP="00B10B46">
            <w:pPr>
              <w:pStyle w:val="Default"/>
              <w:numPr>
                <w:ilvl w:val="0"/>
                <w:numId w:val="27"/>
              </w:numPr>
              <w:suppressAutoHyphens w:val="0"/>
              <w:adjustRightInd w:val="0"/>
              <w:spacing w:before="40" w:after="40"/>
              <w:textAlignment w:val="auto"/>
              <w:cnfStyle w:val="000000100000" w:firstRow="0" w:lastRow="0" w:firstColumn="0" w:lastColumn="0" w:oddVBand="0" w:evenVBand="0" w:oddHBand="1" w:evenHBand="0" w:firstRowFirstColumn="0" w:firstRowLastColumn="0" w:lastRowFirstColumn="0" w:lastRowLastColumn="0"/>
              <w:rPr>
                <w:color w:val="auto"/>
                <w:sz w:val="22"/>
                <w:szCs w:val="22"/>
              </w:rPr>
            </w:pPr>
            <w:r w:rsidRPr="001253DD">
              <w:rPr>
                <w:color w:val="auto"/>
                <w:sz w:val="22"/>
                <w:szCs w:val="22"/>
              </w:rPr>
              <w:t xml:space="preserve">workers are allowed time off and proper breaks </w:t>
            </w:r>
          </w:p>
          <w:p w14:paraId="5AA6471D" w14:textId="77777777" w:rsidR="0007731D" w:rsidRPr="001253DD" w:rsidRDefault="0007731D" w:rsidP="00B10B46">
            <w:pPr>
              <w:pStyle w:val="Default"/>
              <w:numPr>
                <w:ilvl w:val="0"/>
                <w:numId w:val="27"/>
              </w:numPr>
              <w:suppressAutoHyphens w:val="0"/>
              <w:adjustRightInd w:val="0"/>
              <w:spacing w:before="40" w:after="40"/>
              <w:textAlignment w:val="auto"/>
              <w:cnfStyle w:val="000000100000" w:firstRow="0" w:lastRow="0" w:firstColumn="0" w:lastColumn="0" w:oddVBand="0" w:evenVBand="0" w:oddHBand="1" w:evenHBand="0" w:firstRowFirstColumn="0" w:firstRowLastColumn="0" w:lastRowFirstColumn="0" w:lastRowLastColumn="0"/>
              <w:rPr>
                <w:color w:val="auto"/>
                <w:sz w:val="22"/>
                <w:szCs w:val="22"/>
              </w:rPr>
            </w:pPr>
            <w:r w:rsidRPr="001253DD">
              <w:rPr>
                <w:color w:val="auto"/>
                <w:sz w:val="22"/>
                <w:szCs w:val="22"/>
              </w:rPr>
              <w:t xml:space="preserve">workers are made fully aware of procedures if they are sick or injured, including how to make a claim on any medical insurance they may have </w:t>
            </w:r>
          </w:p>
          <w:p w14:paraId="38030265" w14:textId="77777777" w:rsidR="0007731D" w:rsidRPr="001253DD" w:rsidRDefault="0007731D" w:rsidP="00B10B46">
            <w:pPr>
              <w:pStyle w:val="Default"/>
              <w:numPr>
                <w:ilvl w:val="0"/>
                <w:numId w:val="27"/>
              </w:numPr>
              <w:suppressAutoHyphens w:val="0"/>
              <w:adjustRightInd w:val="0"/>
              <w:spacing w:before="40" w:after="40"/>
              <w:textAlignment w:val="auto"/>
              <w:cnfStyle w:val="000000100000" w:firstRow="0" w:lastRow="0" w:firstColumn="0" w:lastColumn="0" w:oddVBand="0" w:evenVBand="0" w:oddHBand="1" w:evenHBand="0" w:firstRowFirstColumn="0" w:firstRowLastColumn="0" w:lastRowFirstColumn="0" w:lastRowLastColumn="0"/>
              <w:rPr>
                <w:color w:val="auto"/>
                <w:sz w:val="22"/>
                <w:szCs w:val="22"/>
              </w:rPr>
            </w:pPr>
            <w:r w:rsidRPr="001253DD">
              <w:rPr>
                <w:color w:val="auto"/>
                <w:sz w:val="22"/>
                <w:szCs w:val="22"/>
              </w:rPr>
              <w:t xml:space="preserve">workers are provided with appropriate equipment to do their job safely and are not charged for it, including any replacements of worn and accidentally damaged items </w:t>
            </w:r>
          </w:p>
          <w:p w14:paraId="667FB4E1" w14:textId="77777777" w:rsidR="0007731D" w:rsidRPr="001253DD" w:rsidRDefault="0007731D" w:rsidP="00B10B46">
            <w:pPr>
              <w:pStyle w:val="Default"/>
              <w:numPr>
                <w:ilvl w:val="0"/>
                <w:numId w:val="27"/>
              </w:numPr>
              <w:suppressAutoHyphens w:val="0"/>
              <w:adjustRightInd w:val="0"/>
              <w:spacing w:before="40" w:after="40"/>
              <w:textAlignment w:val="auto"/>
              <w:cnfStyle w:val="000000100000" w:firstRow="0" w:lastRow="0" w:firstColumn="0" w:lastColumn="0" w:oddVBand="0" w:evenVBand="0" w:oddHBand="1" w:evenHBand="0" w:firstRowFirstColumn="0" w:firstRowLastColumn="0" w:lastRowFirstColumn="0" w:lastRowLastColumn="0"/>
              <w:rPr>
                <w:color w:val="auto"/>
                <w:sz w:val="22"/>
                <w:szCs w:val="22"/>
              </w:rPr>
            </w:pPr>
            <w:r w:rsidRPr="001253DD">
              <w:rPr>
                <w:color w:val="auto"/>
                <w:sz w:val="22"/>
                <w:szCs w:val="22"/>
              </w:rPr>
              <w:t xml:space="preserve">employers with whom you have placed workers do not impose additional, unnecessary charges on workers, whether directly or indirectly </w:t>
            </w:r>
          </w:p>
          <w:p w14:paraId="4C4B13EC" w14:textId="77777777" w:rsidR="0007731D" w:rsidRPr="001253DD" w:rsidRDefault="0007731D" w:rsidP="00B10B46">
            <w:pPr>
              <w:pStyle w:val="Default"/>
              <w:numPr>
                <w:ilvl w:val="0"/>
                <w:numId w:val="27"/>
              </w:numPr>
              <w:suppressAutoHyphens w:val="0"/>
              <w:adjustRightInd w:val="0"/>
              <w:spacing w:before="40" w:after="40"/>
              <w:textAlignment w:val="auto"/>
              <w:cnfStyle w:val="000000100000" w:firstRow="0" w:lastRow="0" w:firstColumn="0" w:lastColumn="0" w:oddVBand="0" w:evenVBand="0" w:oddHBand="1" w:evenHBand="0" w:firstRowFirstColumn="0" w:firstRowLastColumn="0" w:lastRowFirstColumn="0" w:lastRowLastColumn="0"/>
              <w:rPr>
                <w:color w:val="auto"/>
                <w:sz w:val="22"/>
                <w:szCs w:val="22"/>
              </w:rPr>
            </w:pPr>
            <w:r w:rsidRPr="001253DD">
              <w:rPr>
                <w:color w:val="auto"/>
                <w:sz w:val="22"/>
                <w:szCs w:val="22"/>
              </w:rPr>
              <w:t xml:space="preserve">workers are housed in hygienic and safe accommodation that is in a good state of repair </w:t>
            </w:r>
          </w:p>
          <w:p w14:paraId="77482C0F" w14:textId="77777777" w:rsidR="0007731D" w:rsidRPr="001253DD" w:rsidRDefault="0007731D" w:rsidP="00B10B46">
            <w:pPr>
              <w:pStyle w:val="Default"/>
              <w:numPr>
                <w:ilvl w:val="0"/>
                <w:numId w:val="27"/>
              </w:numPr>
              <w:suppressAutoHyphens w:val="0"/>
              <w:adjustRightInd w:val="0"/>
              <w:spacing w:before="40" w:after="40"/>
              <w:textAlignment w:val="auto"/>
              <w:cnfStyle w:val="000000100000" w:firstRow="0" w:lastRow="0" w:firstColumn="0" w:lastColumn="0" w:oddVBand="0" w:evenVBand="0" w:oddHBand="1" w:evenHBand="0" w:firstRowFirstColumn="0" w:firstRowLastColumn="0" w:lastRowFirstColumn="0" w:lastRowLastColumn="0"/>
              <w:rPr>
                <w:color w:val="auto"/>
                <w:sz w:val="22"/>
                <w:szCs w:val="22"/>
              </w:rPr>
            </w:pPr>
            <w:r w:rsidRPr="001253DD">
              <w:rPr>
                <w:color w:val="auto"/>
                <w:sz w:val="22"/>
                <w:szCs w:val="22"/>
              </w:rPr>
              <w:t xml:space="preserve">workers are not transported in unsafe vehicles </w:t>
            </w:r>
          </w:p>
          <w:p w14:paraId="26CF27CC" w14:textId="77777777" w:rsidR="0007731D" w:rsidRPr="001253DD" w:rsidRDefault="0007731D" w:rsidP="00B10B46">
            <w:pPr>
              <w:pStyle w:val="Default"/>
              <w:numPr>
                <w:ilvl w:val="0"/>
                <w:numId w:val="27"/>
              </w:numPr>
              <w:suppressAutoHyphens w:val="0"/>
              <w:adjustRightInd w:val="0"/>
              <w:spacing w:before="40" w:after="40"/>
              <w:textAlignment w:val="auto"/>
              <w:cnfStyle w:val="000000100000" w:firstRow="0" w:lastRow="0" w:firstColumn="0" w:lastColumn="0" w:oddVBand="0" w:evenVBand="0" w:oddHBand="1" w:evenHBand="0" w:firstRowFirstColumn="0" w:firstRowLastColumn="0" w:lastRowFirstColumn="0" w:lastRowLastColumn="0"/>
              <w:rPr>
                <w:color w:val="auto"/>
                <w:sz w:val="22"/>
                <w:szCs w:val="22"/>
              </w:rPr>
            </w:pPr>
            <w:r w:rsidRPr="001253DD">
              <w:rPr>
                <w:color w:val="auto"/>
                <w:sz w:val="22"/>
                <w:szCs w:val="22"/>
              </w:rPr>
              <w:t xml:space="preserve">workers are not threatened with, or subjected to, violence </w:t>
            </w:r>
          </w:p>
          <w:p w14:paraId="743689C2" w14:textId="77777777" w:rsidR="0007731D" w:rsidRPr="001253DD" w:rsidRDefault="0007731D" w:rsidP="00B10B46">
            <w:pPr>
              <w:pStyle w:val="Default"/>
              <w:numPr>
                <w:ilvl w:val="0"/>
                <w:numId w:val="27"/>
              </w:numPr>
              <w:suppressAutoHyphens w:val="0"/>
              <w:adjustRightInd w:val="0"/>
              <w:spacing w:before="40" w:after="40"/>
              <w:textAlignment w:val="auto"/>
              <w:cnfStyle w:val="000000100000" w:firstRow="0" w:lastRow="0" w:firstColumn="0" w:lastColumn="0" w:oddVBand="0" w:evenVBand="0" w:oddHBand="1" w:evenHBand="0" w:firstRowFirstColumn="0" w:firstRowLastColumn="0" w:lastRowFirstColumn="0" w:lastRowLastColumn="0"/>
              <w:rPr>
                <w:color w:val="auto"/>
                <w:sz w:val="22"/>
                <w:szCs w:val="22"/>
              </w:rPr>
            </w:pPr>
            <w:r w:rsidRPr="001253DD">
              <w:rPr>
                <w:color w:val="auto"/>
                <w:sz w:val="22"/>
                <w:szCs w:val="22"/>
              </w:rPr>
              <w:lastRenderedPageBreak/>
              <w:t xml:space="preserve">workers are not subject to any discrimination </w:t>
            </w:r>
          </w:p>
          <w:p w14:paraId="6B4FD0B5" w14:textId="77777777" w:rsidR="0007731D" w:rsidRPr="001253DD" w:rsidRDefault="0007731D" w:rsidP="00B10B46">
            <w:pPr>
              <w:pStyle w:val="Default"/>
              <w:numPr>
                <w:ilvl w:val="0"/>
                <w:numId w:val="27"/>
              </w:numPr>
              <w:suppressAutoHyphens w:val="0"/>
              <w:adjustRightInd w:val="0"/>
              <w:spacing w:before="40" w:after="40"/>
              <w:textAlignment w:val="auto"/>
              <w:cnfStyle w:val="000000100000" w:firstRow="0" w:lastRow="0" w:firstColumn="0" w:lastColumn="0" w:oddVBand="0" w:evenVBand="0" w:oddHBand="1" w:evenHBand="0" w:firstRowFirstColumn="0" w:firstRowLastColumn="0" w:lastRowFirstColumn="0" w:lastRowLastColumn="0"/>
              <w:rPr>
                <w:color w:val="auto"/>
                <w:sz w:val="22"/>
                <w:szCs w:val="22"/>
              </w:rPr>
            </w:pPr>
            <w:r w:rsidRPr="001253DD">
              <w:rPr>
                <w:color w:val="auto"/>
                <w:sz w:val="22"/>
                <w:szCs w:val="22"/>
              </w:rPr>
              <w:t xml:space="preserve">workers’ passports, travel documents or any other identity documents are not withheld from them </w:t>
            </w:r>
          </w:p>
          <w:p w14:paraId="7006AC0F" w14:textId="77777777" w:rsidR="0007731D" w:rsidRPr="001253DD" w:rsidRDefault="0007731D" w:rsidP="00B10B46">
            <w:pPr>
              <w:pStyle w:val="Default"/>
              <w:numPr>
                <w:ilvl w:val="0"/>
                <w:numId w:val="27"/>
              </w:numPr>
              <w:suppressAutoHyphens w:val="0"/>
              <w:adjustRightInd w:val="0"/>
              <w:spacing w:before="40" w:after="40"/>
              <w:textAlignment w:val="auto"/>
              <w:cnfStyle w:val="000000100000" w:firstRow="0" w:lastRow="0" w:firstColumn="0" w:lastColumn="0" w:oddVBand="0" w:evenVBand="0" w:oddHBand="1" w:evenHBand="0" w:firstRowFirstColumn="0" w:firstRowLastColumn="0" w:lastRowFirstColumn="0" w:lastRowLastColumn="0"/>
              <w:rPr>
                <w:color w:val="auto"/>
                <w:sz w:val="22"/>
                <w:szCs w:val="22"/>
              </w:rPr>
            </w:pPr>
            <w:r w:rsidRPr="001253DD">
              <w:rPr>
                <w:color w:val="auto"/>
                <w:sz w:val="22"/>
                <w:szCs w:val="22"/>
              </w:rPr>
              <w:t xml:space="preserve">procedures are in place to enable workers to report any concerns to you </w:t>
            </w:r>
          </w:p>
          <w:p w14:paraId="4B03A27A" w14:textId="77777777" w:rsidR="0007731D" w:rsidRPr="001253DD" w:rsidRDefault="0007731D" w:rsidP="00B10B46">
            <w:pPr>
              <w:pStyle w:val="Default"/>
              <w:numPr>
                <w:ilvl w:val="0"/>
                <w:numId w:val="27"/>
              </w:numPr>
              <w:suppressAutoHyphens w:val="0"/>
              <w:adjustRightInd w:val="0"/>
              <w:spacing w:before="40" w:after="40"/>
              <w:textAlignment w:val="auto"/>
              <w:cnfStyle w:val="000000100000" w:firstRow="0" w:lastRow="0" w:firstColumn="0" w:lastColumn="0" w:oddVBand="0" w:evenVBand="0" w:oddHBand="1" w:evenHBand="0" w:firstRowFirstColumn="0" w:firstRowLastColumn="0" w:lastRowFirstColumn="0" w:lastRowLastColumn="0"/>
              <w:rPr>
                <w:sz w:val="22"/>
                <w:szCs w:val="22"/>
              </w:rPr>
            </w:pPr>
            <w:r w:rsidRPr="001253DD">
              <w:rPr>
                <w:color w:val="auto"/>
                <w:sz w:val="22"/>
                <w:szCs w:val="22"/>
              </w:rPr>
              <w:t xml:space="preserve">workers are made fully aware of the expectations on you and the employer, and how to report any concerns where those expectations are not met </w:t>
            </w:r>
          </w:p>
        </w:tc>
        <w:tc>
          <w:tcPr>
            <w:tcW w:w="3814" w:type="dxa"/>
          </w:tcPr>
          <w:p w14:paraId="657CF2DE"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pPr>
            <w:r w:rsidRPr="001253DD">
              <w:rPr>
                <w:sz w:val="22"/>
                <w:szCs w:val="22"/>
              </w:rPr>
              <w:lastRenderedPageBreak/>
              <w:t>See Section 3: Scheme Specific Good Practice Guidance</w:t>
            </w:r>
            <w:r w:rsidRPr="001253DD">
              <w:t xml:space="preserve"> </w:t>
            </w:r>
          </w:p>
          <w:p w14:paraId="057E129B" w14:textId="77777777" w:rsidR="0007731D" w:rsidRPr="001253DD" w:rsidRDefault="00AB204E"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sz w:val="22"/>
                <w:szCs w:val="22"/>
                <w:lang w:eastAsia="en-US"/>
              </w:rPr>
            </w:pPr>
            <w:hyperlink r:id="rId171" w:history="1">
              <w:r w:rsidR="0007731D" w:rsidRPr="001253DD">
                <w:rPr>
                  <w:rStyle w:val="Hyperlink"/>
                  <w:color w:val="C00000"/>
                  <w:sz w:val="22"/>
                  <w:szCs w:val="22"/>
                  <w:lang w:eastAsia="en-US"/>
                </w:rPr>
                <w:t>Core Score Checklist 25-37,43,47,48,49,70-74</w:t>
              </w:r>
            </w:hyperlink>
            <w:r w:rsidR="0007731D" w:rsidRPr="001253DD">
              <w:rPr>
                <w:sz w:val="22"/>
                <w:szCs w:val="22"/>
                <w:lang w:eastAsia="en-US"/>
              </w:rPr>
              <w:t xml:space="preserve"> </w:t>
            </w:r>
          </w:p>
          <w:p w14:paraId="509C839F"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rStyle w:val="Hyperlink"/>
                <w:color w:val="C00000"/>
                <w:sz w:val="22"/>
                <w:szCs w:val="22"/>
                <w:lang w:eastAsia="en-US"/>
              </w:rPr>
            </w:pPr>
            <w:r w:rsidRPr="001253DD">
              <w:rPr>
                <w:sz w:val="22"/>
                <w:szCs w:val="22"/>
                <w:lang w:eastAsia="en-US"/>
              </w:rPr>
              <w:t xml:space="preserve">Pillar A: </w:t>
            </w:r>
            <w:hyperlink r:id="rId172" w:history="1">
              <w:r w:rsidRPr="001253DD">
                <w:rPr>
                  <w:rStyle w:val="Hyperlink"/>
                  <w:color w:val="C00000"/>
                  <w:sz w:val="22"/>
                  <w:szCs w:val="22"/>
                  <w:lang w:eastAsia="en-US"/>
                </w:rPr>
                <w:t>GLAA licence standard 2.2, 3.1, 4.1, 4.2, 5.1, 5.6, 5.7, 6.1, 6.4</w:t>
              </w:r>
            </w:hyperlink>
          </w:p>
          <w:p w14:paraId="1F725743"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rStyle w:val="Hyperlink"/>
                <w:color w:val="C00000"/>
                <w:sz w:val="22"/>
                <w:szCs w:val="22"/>
                <w:lang w:eastAsia="en-US"/>
              </w:rPr>
            </w:pPr>
            <w:r w:rsidRPr="001253DD">
              <w:rPr>
                <w:sz w:val="22"/>
                <w:szCs w:val="22"/>
                <w:lang w:eastAsia="en-US"/>
              </w:rPr>
              <w:t xml:space="preserve">Pillar B: </w:t>
            </w:r>
            <w:hyperlink r:id="rId173" w:history="1">
              <w:r w:rsidRPr="001253DD">
                <w:rPr>
                  <w:rStyle w:val="Hyperlink"/>
                  <w:color w:val="C00000"/>
                  <w:sz w:val="22"/>
                  <w:szCs w:val="22"/>
                  <w:lang w:eastAsia="en-US"/>
                </w:rPr>
                <w:t>RRT Standard 10: Holiday Entitlement is Provided</w:t>
              </w:r>
            </w:hyperlink>
          </w:p>
          <w:p w14:paraId="008A596B"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rStyle w:val="Hyperlink"/>
                <w:color w:val="auto"/>
                <w:sz w:val="22"/>
                <w:szCs w:val="22"/>
                <w:lang w:eastAsia="en-US"/>
              </w:rPr>
            </w:pPr>
            <w:r w:rsidRPr="001253DD">
              <w:rPr>
                <w:sz w:val="22"/>
                <w:szCs w:val="22"/>
                <w:lang w:eastAsia="en-US"/>
              </w:rPr>
              <w:t xml:space="preserve">Pillar B: </w:t>
            </w:r>
            <w:hyperlink r:id="rId174" w:history="1">
              <w:r w:rsidRPr="001253DD">
                <w:rPr>
                  <w:rStyle w:val="Hyperlink"/>
                  <w:color w:val="C00000"/>
                  <w:sz w:val="22"/>
                  <w:szCs w:val="22"/>
                  <w:lang w:eastAsia="en-US"/>
                </w:rPr>
                <w:t>RRT Standard 12: Employment Taxes are Paid</w:t>
              </w:r>
            </w:hyperlink>
          </w:p>
          <w:p w14:paraId="56951A90"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color w:val="auto"/>
                <w:sz w:val="22"/>
                <w:szCs w:val="22"/>
                <w:lang w:eastAsia="en-US"/>
              </w:rPr>
            </w:pPr>
            <w:r w:rsidRPr="001253DD">
              <w:rPr>
                <w:sz w:val="22"/>
                <w:szCs w:val="22"/>
                <w:lang w:eastAsia="en-US"/>
              </w:rPr>
              <w:t xml:space="preserve">Pillar B: </w:t>
            </w:r>
            <w:hyperlink r:id="rId175" w:history="1">
              <w:r w:rsidRPr="001253DD">
                <w:rPr>
                  <w:rStyle w:val="Hyperlink"/>
                  <w:color w:val="C00000"/>
                  <w:sz w:val="22"/>
                  <w:szCs w:val="22"/>
                  <w:lang w:eastAsia="en-US"/>
                </w:rPr>
                <w:t>RRT Standard 13: Working Time is Not Excessive</w:t>
              </w:r>
            </w:hyperlink>
            <w:r w:rsidRPr="001253DD">
              <w:rPr>
                <w:color w:val="C00000"/>
                <w:sz w:val="22"/>
                <w:szCs w:val="22"/>
                <w:lang w:eastAsia="en-US"/>
              </w:rPr>
              <w:t xml:space="preserve"> </w:t>
            </w:r>
            <w:r w:rsidRPr="001253DD">
              <w:rPr>
                <w:color w:val="auto"/>
                <w:sz w:val="22"/>
                <w:szCs w:val="22"/>
                <w:lang w:eastAsia="en-US"/>
              </w:rPr>
              <w:t xml:space="preserve"> </w:t>
            </w:r>
            <w:r w:rsidRPr="001253DD">
              <w:rPr>
                <w:color w:val="C00000"/>
                <w:sz w:val="22"/>
                <w:szCs w:val="22"/>
                <w:lang w:eastAsia="en-US"/>
              </w:rPr>
              <w:t xml:space="preserve"> </w:t>
            </w:r>
            <w:r w:rsidRPr="001253DD">
              <w:rPr>
                <w:color w:val="auto"/>
                <w:sz w:val="22"/>
                <w:szCs w:val="22"/>
                <w:lang w:eastAsia="en-US"/>
              </w:rPr>
              <w:t xml:space="preserve"> </w:t>
            </w:r>
          </w:p>
          <w:p w14:paraId="3128E519"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color w:val="auto"/>
                <w:sz w:val="22"/>
                <w:szCs w:val="22"/>
                <w:lang w:eastAsia="en-US"/>
              </w:rPr>
            </w:pPr>
            <w:r w:rsidRPr="001253DD">
              <w:rPr>
                <w:sz w:val="22"/>
                <w:szCs w:val="22"/>
                <w:lang w:eastAsia="en-US"/>
              </w:rPr>
              <w:t xml:space="preserve">Pillar B: </w:t>
            </w:r>
            <w:hyperlink r:id="rId176" w:history="1">
              <w:r w:rsidRPr="001253DD">
                <w:rPr>
                  <w:rStyle w:val="Hyperlink"/>
                  <w:color w:val="C00000"/>
                  <w:sz w:val="22"/>
                  <w:szCs w:val="22"/>
                  <w:lang w:eastAsia="en-US"/>
                </w:rPr>
                <w:t>RRT Standard 14: Work is Safe</w:t>
              </w:r>
            </w:hyperlink>
            <w:r w:rsidRPr="001253DD">
              <w:rPr>
                <w:color w:val="C00000"/>
                <w:sz w:val="22"/>
                <w:szCs w:val="22"/>
                <w:lang w:eastAsia="en-US"/>
              </w:rPr>
              <w:t xml:space="preserve"> </w:t>
            </w:r>
            <w:r w:rsidRPr="001253DD">
              <w:rPr>
                <w:color w:val="auto"/>
                <w:sz w:val="22"/>
                <w:szCs w:val="22"/>
                <w:lang w:eastAsia="en-US"/>
              </w:rPr>
              <w:t xml:space="preserve"> </w:t>
            </w:r>
          </w:p>
          <w:p w14:paraId="08E9CCC6"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color w:val="auto"/>
                <w:sz w:val="22"/>
                <w:szCs w:val="22"/>
                <w:lang w:eastAsia="en-US"/>
              </w:rPr>
            </w:pPr>
            <w:r w:rsidRPr="001253DD">
              <w:rPr>
                <w:sz w:val="22"/>
                <w:szCs w:val="22"/>
                <w:lang w:eastAsia="en-US"/>
              </w:rPr>
              <w:t xml:space="preserve">Pillar B: </w:t>
            </w:r>
            <w:hyperlink r:id="rId177" w:history="1">
              <w:r w:rsidRPr="001253DD">
                <w:rPr>
                  <w:rStyle w:val="Hyperlink"/>
                  <w:color w:val="C00000"/>
                  <w:sz w:val="22"/>
                  <w:szCs w:val="22"/>
                  <w:lang w:eastAsia="en-US"/>
                </w:rPr>
                <w:t>RRT Standard 15: Accommodation is Safe &amp; Hygienic</w:t>
              </w:r>
            </w:hyperlink>
          </w:p>
          <w:p w14:paraId="0C616F7F"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color w:val="auto"/>
                <w:sz w:val="22"/>
                <w:szCs w:val="22"/>
                <w:lang w:eastAsia="en-US"/>
              </w:rPr>
            </w:pPr>
            <w:r w:rsidRPr="001253DD">
              <w:rPr>
                <w:sz w:val="22"/>
                <w:szCs w:val="22"/>
                <w:lang w:eastAsia="en-US"/>
              </w:rPr>
              <w:t xml:space="preserve">Pillar B: </w:t>
            </w:r>
            <w:hyperlink r:id="rId178" w:history="1">
              <w:r w:rsidRPr="001253DD">
                <w:rPr>
                  <w:rStyle w:val="Hyperlink"/>
                  <w:color w:val="C00000"/>
                  <w:sz w:val="22"/>
                  <w:szCs w:val="22"/>
                  <w:lang w:eastAsia="en-US"/>
                </w:rPr>
                <w:t>RRT Standard 16: Transport is Safe</w:t>
              </w:r>
            </w:hyperlink>
            <w:r w:rsidRPr="001253DD">
              <w:rPr>
                <w:color w:val="C00000"/>
                <w:sz w:val="22"/>
                <w:szCs w:val="22"/>
                <w:lang w:eastAsia="en-US"/>
              </w:rPr>
              <w:t xml:space="preserve"> </w:t>
            </w:r>
            <w:r w:rsidRPr="001253DD">
              <w:rPr>
                <w:color w:val="auto"/>
                <w:sz w:val="22"/>
                <w:szCs w:val="22"/>
                <w:lang w:eastAsia="en-US"/>
              </w:rPr>
              <w:t xml:space="preserve"> </w:t>
            </w:r>
          </w:p>
          <w:p w14:paraId="10FF0B05"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color w:val="auto"/>
                <w:sz w:val="22"/>
                <w:szCs w:val="22"/>
                <w:lang w:eastAsia="en-US"/>
              </w:rPr>
            </w:pPr>
            <w:r w:rsidRPr="001253DD">
              <w:rPr>
                <w:sz w:val="22"/>
                <w:szCs w:val="22"/>
                <w:lang w:eastAsia="en-US"/>
              </w:rPr>
              <w:t xml:space="preserve">Pillar B: </w:t>
            </w:r>
            <w:hyperlink r:id="rId179" w:history="1">
              <w:r w:rsidRPr="001253DD">
                <w:rPr>
                  <w:rStyle w:val="Hyperlink"/>
                  <w:color w:val="C00000"/>
                  <w:sz w:val="22"/>
                  <w:szCs w:val="22"/>
                  <w:lang w:eastAsia="en-US"/>
                </w:rPr>
                <w:t>RRT Standard 18</w:t>
              </w:r>
            </w:hyperlink>
            <w:r w:rsidRPr="001253DD">
              <w:rPr>
                <w:rStyle w:val="Hyperlink"/>
                <w:color w:val="C00000"/>
                <w:sz w:val="22"/>
                <w:szCs w:val="22"/>
                <w:lang w:eastAsia="en-US"/>
              </w:rPr>
              <w:t>: Opportunity and Treatment Are Fair and Equal</w:t>
            </w:r>
            <w:r w:rsidRPr="001253DD">
              <w:rPr>
                <w:color w:val="C00000"/>
                <w:sz w:val="22"/>
                <w:szCs w:val="22"/>
                <w:lang w:eastAsia="en-US"/>
              </w:rPr>
              <w:t xml:space="preserve"> </w:t>
            </w:r>
            <w:r w:rsidRPr="001253DD">
              <w:rPr>
                <w:color w:val="auto"/>
                <w:sz w:val="22"/>
                <w:szCs w:val="22"/>
                <w:lang w:eastAsia="en-US"/>
              </w:rPr>
              <w:t xml:space="preserve"> </w:t>
            </w:r>
          </w:p>
          <w:p w14:paraId="235674EB"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color w:val="auto"/>
                <w:sz w:val="22"/>
                <w:szCs w:val="22"/>
                <w:lang w:eastAsia="en-US"/>
              </w:rPr>
            </w:pPr>
            <w:r w:rsidRPr="001253DD">
              <w:rPr>
                <w:sz w:val="22"/>
                <w:szCs w:val="22"/>
                <w:lang w:eastAsia="en-US"/>
              </w:rPr>
              <w:t xml:space="preserve">Pillar B: </w:t>
            </w:r>
            <w:hyperlink r:id="rId180" w:history="1">
              <w:r w:rsidRPr="001253DD">
                <w:rPr>
                  <w:rStyle w:val="Hyperlink"/>
                  <w:color w:val="C00000"/>
                  <w:sz w:val="22"/>
                  <w:szCs w:val="22"/>
                  <w:lang w:eastAsia="en-US"/>
                </w:rPr>
                <w:t>RRT Standard 19: No Mistreatment is Allowed</w:t>
              </w:r>
            </w:hyperlink>
            <w:r w:rsidRPr="001253DD">
              <w:rPr>
                <w:color w:val="C00000"/>
                <w:sz w:val="22"/>
                <w:szCs w:val="22"/>
                <w:lang w:eastAsia="en-US"/>
              </w:rPr>
              <w:t xml:space="preserve"> </w:t>
            </w:r>
            <w:r w:rsidRPr="001253DD">
              <w:rPr>
                <w:color w:val="auto"/>
                <w:sz w:val="22"/>
                <w:szCs w:val="22"/>
                <w:lang w:eastAsia="en-US"/>
              </w:rPr>
              <w:t xml:space="preserve"> </w:t>
            </w:r>
          </w:p>
          <w:p w14:paraId="46D01464"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color w:val="C00000"/>
                <w:sz w:val="22"/>
                <w:szCs w:val="22"/>
                <w:lang w:eastAsia="en-US"/>
              </w:rPr>
            </w:pPr>
            <w:r w:rsidRPr="001253DD">
              <w:rPr>
                <w:sz w:val="22"/>
                <w:szCs w:val="22"/>
                <w:lang w:eastAsia="en-US"/>
              </w:rPr>
              <w:t xml:space="preserve">Pillar B: </w:t>
            </w:r>
            <w:hyperlink r:id="rId181" w:history="1">
              <w:r w:rsidRPr="001253DD">
                <w:rPr>
                  <w:rStyle w:val="Hyperlink"/>
                  <w:color w:val="C00000"/>
                  <w:sz w:val="22"/>
                  <w:szCs w:val="22"/>
                </w:rPr>
                <w:t>RRT Standard 20</w:t>
              </w:r>
            </w:hyperlink>
            <w:r w:rsidRPr="001253DD">
              <w:rPr>
                <w:rStyle w:val="Hyperlink"/>
                <w:color w:val="C00000"/>
                <w:sz w:val="22"/>
                <w:szCs w:val="22"/>
              </w:rPr>
              <w:t xml:space="preserve"> – Conduct &amp; Capability Are Managed</w:t>
            </w:r>
            <w:r w:rsidRPr="001253DD">
              <w:rPr>
                <w:color w:val="C00000"/>
                <w:sz w:val="22"/>
                <w:szCs w:val="22"/>
                <w:lang w:eastAsia="en-US"/>
              </w:rPr>
              <w:t xml:space="preserve"> </w:t>
            </w:r>
          </w:p>
          <w:p w14:paraId="37AB22EF" w14:textId="77777777" w:rsidR="0007731D" w:rsidRPr="001253DD" w:rsidRDefault="0007731D" w:rsidP="0051039A">
            <w:pPr>
              <w:spacing w:before="40" w:after="40"/>
              <w:cnfStyle w:val="000000100000" w:firstRow="0" w:lastRow="0" w:firstColumn="0" w:lastColumn="0" w:oddVBand="0" w:evenVBand="0" w:oddHBand="1" w:evenHBand="0" w:firstRowFirstColumn="0" w:firstRowLastColumn="0" w:lastRowFirstColumn="0" w:lastRowLastColumn="0"/>
              <w:rPr>
                <w:rFonts w:ascii="Arial" w:hAnsi="Arial" w:cs="Arial"/>
                <w:color w:val="C00000"/>
                <w:sz w:val="22"/>
                <w:szCs w:val="22"/>
                <w:u w:val="single"/>
              </w:rPr>
            </w:pPr>
            <w:r w:rsidRPr="001253DD">
              <w:rPr>
                <w:rFonts w:ascii="Arial" w:hAnsi="Arial" w:cs="Arial"/>
                <w:sz w:val="22"/>
                <w:szCs w:val="22"/>
              </w:rPr>
              <w:t xml:space="preserve">Pillar D: </w:t>
            </w:r>
            <w:hyperlink r:id="rId182" w:history="1">
              <w:r w:rsidRPr="001253DD">
                <w:rPr>
                  <w:rStyle w:val="Hyperlink"/>
                  <w:rFonts w:ascii="Arial" w:hAnsi="Arial" w:cs="Arial"/>
                  <w:color w:val="C00000"/>
                  <w:sz w:val="22"/>
                  <w:szCs w:val="22"/>
                </w:rPr>
                <w:t>RFI – Annex A C17</w:t>
              </w:r>
            </w:hyperlink>
          </w:p>
        </w:tc>
      </w:tr>
      <w:tr w:rsidR="0007731D" w:rsidRPr="001253DD" w14:paraId="58F156DE" w14:textId="77777777" w:rsidTr="0051039A">
        <w:trPr>
          <w:trHeight w:val="544"/>
        </w:trPr>
        <w:tc>
          <w:tcPr>
            <w:cnfStyle w:val="001000000000" w:firstRow="0" w:lastRow="0" w:firstColumn="1" w:lastColumn="0" w:oddVBand="0" w:evenVBand="0" w:oddHBand="0" w:evenHBand="0" w:firstRowFirstColumn="0" w:firstRowLastColumn="0" w:lastRowFirstColumn="0" w:lastRowLastColumn="0"/>
            <w:tcW w:w="2173" w:type="dxa"/>
          </w:tcPr>
          <w:p w14:paraId="20C13CD8" w14:textId="77777777" w:rsidR="0007731D" w:rsidRPr="001253DD" w:rsidRDefault="0007731D" w:rsidP="0051039A">
            <w:pPr>
              <w:spacing w:before="40" w:after="40"/>
              <w:rPr>
                <w:rFonts w:ascii="Arial" w:hAnsi="Arial" w:cs="Arial"/>
                <w:sz w:val="22"/>
                <w:szCs w:val="22"/>
              </w:rPr>
            </w:pPr>
            <w:r w:rsidRPr="001253DD">
              <w:rPr>
                <w:rFonts w:ascii="Arial" w:hAnsi="Arial" w:cs="Arial"/>
                <w:sz w:val="22"/>
                <w:szCs w:val="22"/>
              </w:rPr>
              <w:t>Scheme Rules/SE3.6 (amended 2021)</w:t>
            </w:r>
          </w:p>
        </w:tc>
        <w:tc>
          <w:tcPr>
            <w:tcW w:w="4201" w:type="dxa"/>
          </w:tcPr>
          <w:p w14:paraId="3047FE2A" w14:textId="77777777" w:rsidR="0007731D" w:rsidRPr="001253DD" w:rsidRDefault="0007731D" w:rsidP="0051039A">
            <w:pPr>
              <w:pStyle w:val="Default"/>
              <w:spacing w:before="40" w:after="40"/>
              <w:cnfStyle w:val="000000000000" w:firstRow="0" w:lastRow="0" w:firstColumn="0" w:lastColumn="0" w:oddVBand="0" w:evenVBand="0" w:oddHBand="0" w:evenHBand="0" w:firstRowFirstColumn="0" w:firstRowLastColumn="0" w:lastRowFirstColumn="0" w:lastRowLastColumn="0"/>
              <w:rPr>
                <w:sz w:val="22"/>
                <w:szCs w:val="22"/>
              </w:rPr>
            </w:pPr>
            <w:r w:rsidRPr="001253DD">
              <w:rPr>
                <w:sz w:val="22"/>
                <w:szCs w:val="22"/>
              </w:rPr>
              <w:t>If you, the Home Office or any relevant outside agency (for example the Gangmasters and Labour Abuse Authority or the Health and Safety Executive) identify issues with a grower to whom you are supplying workers comprising the safety or wellbeing of the participating workers, these issues must be addressed immediately and, as appropriate, the participating workers transferred to an alternative grower.</w:t>
            </w:r>
          </w:p>
        </w:tc>
        <w:tc>
          <w:tcPr>
            <w:tcW w:w="3814" w:type="dxa"/>
          </w:tcPr>
          <w:p w14:paraId="54EE66FA" w14:textId="77777777" w:rsidR="0007731D" w:rsidRPr="001253DD" w:rsidRDefault="0007731D" w:rsidP="0051039A">
            <w:pPr>
              <w:pStyle w:val="Pa0"/>
              <w:spacing w:before="40" w:after="40" w:line="240" w:lineRule="auto"/>
              <w:cnfStyle w:val="000000000000" w:firstRow="0" w:lastRow="0" w:firstColumn="0" w:lastColumn="0" w:oddVBand="0" w:evenVBand="0" w:oddHBand="0" w:evenHBand="0" w:firstRowFirstColumn="0" w:firstRowLastColumn="0" w:lastRowFirstColumn="0" w:lastRowLastColumn="0"/>
              <w:rPr>
                <w:sz w:val="22"/>
                <w:szCs w:val="22"/>
              </w:rPr>
            </w:pPr>
            <w:r w:rsidRPr="001253DD">
              <w:rPr>
                <w:sz w:val="22"/>
                <w:szCs w:val="22"/>
              </w:rPr>
              <w:t>See Section 3: Scheme Specific Good Practice Guidance</w:t>
            </w:r>
          </w:p>
        </w:tc>
      </w:tr>
      <w:tr w:rsidR="0007731D" w:rsidRPr="001253DD" w14:paraId="2AC1174C" w14:textId="77777777" w:rsidTr="0051039A">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173" w:type="dxa"/>
          </w:tcPr>
          <w:p w14:paraId="3D9E5884" w14:textId="77777777" w:rsidR="0007731D" w:rsidRPr="001253DD" w:rsidRDefault="0007731D" w:rsidP="0051039A">
            <w:pPr>
              <w:spacing w:before="40" w:after="40"/>
              <w:rPr>
                <w:rFonts w:ascii="Arial" w:hAnsi="Arial" w:cs="Arial"/>
                <w:sz w:val="22"/>
                <w:szCs w:val="22"/>
              </w:rPr>
            </w:pPr>
            <w:bookmarkStart w:id="17" w:name="_Hlk103402811"/>
            <w:r w:rsidRPr="001253DD">
              <w:rPr>
                <w:rFonts w:ascii="Arial" w:hAnsi="Arial" w:cs="Arial"/>
                <w:sz w:val="22"/>
                <w:szCs w:val="22"/>
              </w:rPr>
              <w:t>Scheme Rules/SE3.7 (amended 2021)</w:t>
            </w:r>
          </w:p>
        </w:tc>
        <w:tc>
          <w:tcPr>
            <w:tcW w:w="4201" w:type="dxa"/>
          </w:tcPr>
          <w:p w14:paraId="7EB69FEF"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sz w:val="22"/>
                <w:szCs w:val="22"/>
              </w:rPr>
            </w:pPr>
            <w:r w:rsidRPr="001253DD">
              <w:rPr>
                <w:sz w:val="22"/>
                <w:szCs w:val="22"/>
              </w:rPr>
              <w:t xml:space="preserve">You must establish a clear employer transfer pathway, including transparent criteria for making a transfer request and a process for considering such requests. This should be communicated to workers before they start to work on the farm. </w:t>
            </w:r>
          </w:p>
        </w:tc>
        <w:tc>
          <w:tcPr>
            <w:tcW w:w="3814" w:type="dxa"/>
          </w:tcPr>
          <w:p w14:paraId="3F2287D0" w14:textId="77777777" w:rsidR="0007731D" w:rsidRPr="001253DD" w:rsidRDefault="0007731D" w:rsidP="0051039A">
            <w:pPr>
              <w:pStyle w:val="Pa0"/>
              <w:spacing w:before="40" w:after="40" w:line="240" w:lineRule="auto"/>
              <w:cnfStyle w:val="000000100000" w:firstRow="0" w:lastRow="0" w:firstColumn="0" w:lastColumn="0" w:oddVBand="0" w:evenVBand="0" w:oddHBand="1" w:evenHBand="0" w:firstRowFirstColumn="0" w:firstRowLastColumn="0" w:lastRowFirstColumn="0" w:lastRowLastColumn="0"/>
              <w:rPr>
                <w:sz w:val="22"/>
                <w:szCs w:val="22"/>
              </w:rPr>
            </w:pPr>
            <w:r w:rsidRPr="001253DD">
              <w:rPr>
                <w:sz w:val="22"/>
                <w:szCs w:val="22"/>
              </w:rPr>
              <w:t>See Section 3: Scheme Specific Good Practice Guidance</w:t>
            </w:r>
          </w:p>
        </w:tc>
      </w:tr>
      <w:tr w:rsidR="0007731D" w:rsidRPr="001253DD" w14:paraId="7FB989BB" w14:textId="77777777" w:rsidTr="0051039A">
        <w:trPr>
          <w:trHeight w:val="544"/>
        </w:trPr>
        <w:tc>
          <w:tcPr>
            <w:cnfStyle w:val="001000000000" w:firstRow="0" w:lastRow="0" w:firstColumn="1" w:lastColumn="0" w:oddVBand="0" w:evenVBand="0" w:oddHBand="0" w:evenHBand="0" w:firstRowFirstColumn="0" w:firstRowLastColumn="0" w:lastRowFirstColumn="0" w:lastRowLastColumn="0"/>
            <w:tcW w:w="2173" w:type="dxa"/>
          </w:tcPr>
          <w:p w14:paraId="4CA78531" w14:textId="77777777" w:rsidR="0007731D" w:rsidRPr="001253DD" w:rsidRDefault="0007731D" w:rsidP="0051039A">
            <w:pPr>
              <w:spacing w:before="40" w:after="40"/>
              <w:rPr>
                <w:rFonts w:ascii="Arial" w:hAnsi="Arial" w:cs="Arial"/>
                <w:sz w:val="22"/>
                <w:szCs w:val="22"/>
              </w:rPr>
            </w:pPr>
            <w:r w:rsidRPr="001253DD">
              <w:rPr>
                <w:rFonts w:ascii="Arial" w:hAnsi="Arial" w:cs="Arial"/>
                <w:sz w:val="22"/>
                <w:szCs w:val="22"/>
              </w:rPr>
              <w:t>Scheme Rules/SE3.8 (amended 2021)</w:t>
            </w:r>
          </w:p>
        </w:tc>
        <w:tc>
          <w:tcPr>
            <w:tcW w:w="4201" w:type="dxa"/>
          </w:tcPr>
          <w:p w14:paraId="51AD86AF" w14:textId="77777777" w:rsidR="0007731D" w:rsidRPr="001253DD" w:rsidRDefault="0007731D" w:rsidP="0051039A">
            <w:pPr>
              <w:pStyle w:val="Default"/>
              <w:spacing w:before="40" w:after="40"/>
              <w:cnfStyle w:val="000000000000" w:firstRow="0" w:lastRow="0" w:firstColumn="0" w:lastColumn="0" w:oddVBand="0" w:evenVBand="0" w:oddHBand="0" w:evenHBand="0" w:firstRowFirstColumn="0" w:firstRowLastColumn="0" w:lastRowFirstColumn="0" w:lastRowLastColumn="0"/>
              <w:rPr>
                <w:sz w:val="22"/>
                <w:szCs w:val="22"/>
              </w:rPr>
            </w:pPr>
            <w:r w:rsidRPr="001253DD">
              <w:rPr>
                <w:sz w:val="22"/>
                <w:szCs w:val="22"/>
              </w:rPr>
              <w:t xml:space="preserve">You must not normally refuse requests from participating workers to change employers. Participating workers can change employers if they wish and must normally be allowed to do so, unless there are significant reasons not to permit this (for example, their visa will imminently expire and the duration of the necessary training requirements would make such a move impractical). </w:t>
            </w:r>
          </w:p>
        </w:tc>
        <w:tc>
          <w:tcPr>
            <w:tcW w:w="3814" w:type="dxa"/>
          </w:tcPr>
          <w:p w14:paraId="0914D845" w14:textId="77777777" w:rsidR="0007731D" w:rsidRPr="001253DD" w:rsidRDefault="0007731D" w:rsidP="0051039A">
            <w:pPr>
              <w:pStyle w:val="Pa0"/>
              <w:spacing w:before="40" w:after="40" w:line="240" w:lineRule="auto"/>
              <w:cnfStyle w:val="000000000000" w:firstRow="0" w:lastRow="0" w:firstColumn="0" w:lastColumn="0" w:oddVBand="0" w:evenVBand="0" w:oddHBand="0" w:evenHBand="0" w:firstRowFirstColumn="0" w:firstRowLastColumn="0" w:lastRowFirstColumn="0" w:lastRowLastColumn="0"/>
              <w:rPr>
                <w:i/>
                <w:iCs/>
                <w:sz w:val="22"/>
                <w:szCs w:val="22"/>
                <w:highlight w:val="yellow"/>
              </w:rPr>
            </w:pPr>
            <w:r w:rsidRPr="001253DD">
              <w:rPr>
                <w:sz w:val="22"/>
                <w:szCs w:val="22"/>
              </w:rPr>
              <w:t>See Section 3: Scheme Specific Good Practice Guidance</w:t>
            </w:r>
          </w:p>
        </w:tc>
      </w:tr>
      <w:bookmarkEnd w:id="17"/>
      <w:tr w:rsidR="0007731D" w:rsidRPr="001253DD" w14:paraId="529E3D3B" w14:textId="77777777" w:rsidTr="0051039A">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173" w:type="dxa"/>
          </w:tcPr>
          <w:p w14:paraId="0BE5D3C2" w14:textId="77777777" w:rsidR="0007731D" w:rsidRPr="001253DD" w:rsidRDefault="0007731D" w:rsidP="0051039A">
            <w:pPr>
              <w:spacing w:before="40" w:after="40"/>
              <w:rPr>
                <w:rFonts w:ascii="Arial" w:hAnsi="Arial" w:cs="Arial"/>
                <w:sz w:val="22"/>
                <w:szCs w:val="22"/>
              </w:rPr>
            </w:pPr>
            <w:r w:rsidRPr="001253DD">
              <w:rPr>
                <w:rFonts w:ascii="Arial" w:hAnsi="Arial" w:cs="Arial"/>
                <w:sz w:val="22"/>
                <w:szCs w:val="22"/>
              </w:rPr>
              <w:t>Scheme Rules/SE3.9 (amended 2021)</w:t>
            </w:r>
          </w:p>
        </w:tc>
        <w:tc>
          <w:tcPr>
            <w:tcW w:w="4201" w:type="dxa"/>
          </w:tcPr>
          <w:p w14:paraId="0AF960AB"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sz w:val="22"/>
                <w:szCs w:val="22"/>
              </w:rPr>
            </w:pPr>
            <w:r w:rsidRPr="001253DD">
              <w:rPr>
                <w:sz w:val="22"/>
                <w:szCs w:val="22"/>
              </w:rPr>
              <w:t>You must not place any additional charges on participating workers, beyond the costs of administrating the Scheme</w:t>
            </w:r>
          </w:p>
        </w:tc>
        <w:tc>
          <w:tcPr>
            <w:tcW w:w="3814" w:type="dxa"/>
          </w:tcPr>
          <w:p w14:paraId="1BFE3386" w14:textId="77777777" w:rsidR="0007731D" w:rsidRPr="001253DD" w:rsidRDefault="00AB204E"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sz w:val="22"/>
                <w:szCs w:val="22"/>
                <w:lang w:eastAsia="en-US"/>
              </w:rPr>
            </w:pPr>
            <w:hyperlink r:id="rId183" w:history="1">
              <w:r w:rsidR="0007731D" w:rsidRPr="001253DD">
                <w:rPr>
                  <w:rStyle w:val="Hyperlink"/>
                  <w:color w:val="C00000"/>
                  <w:sz w:val="22"/>
                  <w:szCs w:val="22"/>
                  <w:lang w:eastAsia="en-US"/>
                </w:rPr>
                <w:t>Core Score Checklist 57</w:t>
              </w:r>
            </w:hyperlink>
            <w:r w:rsidR="0007731D" w:rsidRPr="001253DD">
              <w:rPr>
                <w:sz w:val="22"/>
                <w:szCs w:val="22"/>
                <w:lang w:eastAsia="en-US"/>
              </w:rPr>
              <w:t xml:space="preserve"> </w:t>
            </w:r>
          </w:p>
          <w:p w14:paraId="020B6663"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sz w:val="22"/>
                <w:szCs w:val="22"/>
                <w:lang w:eastAsia="en-US"/>
              </w:rPr>
            </w:pPr>
            <w:r w:rsidRPr="001253DD">
              <w:rPr>
                <w:sz w:val="22"/>
                <w:szCs w:val="22"/>
                <w:lang w:eastAsia="en-US"/>
              </w:rPr>
              <w:t xml:space="preserve">Pillar A: </w:t>
            </w:r>
            <w:hyperlink r:id="rId184" w:history="1">
              <w:r w:rsidRPr="001253DD">
                <w:rPr>
                  <w:rStyle w:val="Hyperlink"/>
                  <w:color w:val="C00000"/>
                  <w:sz w:val="22"/>
                  <w:szCs w:val="22"/>
                  <w:lang w:eastAsia="en-US"/>
                </w:rPr>
                <w:t>GLAA licence standard 3.2</w:t>
              </w:r>
            </w:hyperlink>
          </w:p>
          <w:p w14:paraId="0A639B1E"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color w:val="auto"/>
                <w:sz w:val="22"/>
                <w:szCs w:val="22"/>
                <w:lang w:eastAsia="en-US"/>
              </w:rPr>
            </w:pPr>
            <w:r w:rsidRPr="001253DD">
              <w:rPr>
                <w:sz w:val="22"/>
                <w:szCs w:val="22"/>
                <w:lang w:eastAsia="en-US"/>
              </w:rPr>
              <w:t xml:space="preserve">Pillar B: </w:t>
            </w:r>
            <w:hyperlink r:id="rId185" w:history="1">
              <w:r w:rsidRPr="001253DD">
                <w:rPr>
                  <w:rStyle w:val="Hyperlink"/>
                  <w:color w:val="C00000" w:themeColor="accent2"/>
                  <w:sz w:val="22"/>
                  <w:szCs w:val="22"/>
                  <w:lang w:eastAsia="en-US"/>
                </w:rPr>
                <w:t>RRT Standard 1 – No Recruitment Fees Are Paid by Workers</w:t>
              </w:r>
            </w:hyperlink>
          </w:p>
          <w:p w14:paraId="2A427564" w14:textId="77777777" w:rsidR="0007731D" w:rsidRPr="001253DD" w:rsidRDefault="0007731D" w:rsidP="0051039A">
            <w:pPr>
              <w:pStyle w:val="Pa0"/>
              <w:spacing w:before="40" w:after="40" w:line="240" w:lineRule="auto"/>
              <w:cnfStyle w:val="000000100000" w:firstRow="0" w:lastRow="0" w:firstColumn="0" w:lastColumn="0" w:oddVBand="0" w:evenVBand="0" w:oddHBand="1" w:evenHBand="0" w:firstRowFirstColumn="0" w:firstRowLastColumn="0" w:lastRowFirstColumn="0" w:lastRowLastColumn="0"/>
              <w:rPr>
                <w:rStyle w:val="Hyperlink"/>
                <w:color w:val="C00000"/>
                <w:sz w:val="22"/>
                <w:szCs w:val="22"/>
              </w:rPr>
            </w:pPr>
            <w:r w:rsidRPr="001253DD">
              <w:rPr>
                <w:sz w:val="22"/>
                <w:szCs w:val="22"/>
              </w:rPr>
              <w:t xml:space="preserve">Pillar D: </w:t>
            </w:r>
            <w:hyperlink r:id="rId186" w:history="1">
              <w:r w:rsidRPr="001253DD">
                <w:rPr>
                  <w:rStyle w:val="Hyperlink"/>
                  <w:color w:val="C00000"/>
                  <w:sz w:val="22"/>
                  <w:szCs w:val="22"/>
                </w:rPr>
                <w:t>RFI – Annex A C4</w:t>
              </w:r>
            </w:hyperlink>
          </w:p>
        </w:tc>
      </w:tr>
      <w:tr w:rsidR="0007731D" w:rsidRPr="001253DD" w14:paraId="7CE1542D" w14:textId="77777777" w:rsidTr="0051039A">
        <w:trPr>
          <w:trHeight w:val="544"/>
        </w:trPr>
        <w:tc>
          <w:tcPr>
            <w:cnfStyle w:val="001000000000" w:firstRow="0" w:lastRow="0" w:firstColumn="1" w:lastColumn="0" w:oddVBand="0" w:evenVBand="0" w:oddHBand="0" w:evenHBand="0" w:firstRowFirstColumn="0" w:firstRowLastColumn="0" w:lastRowFirstColumn="0" w:lastRowLastColumn="0"/>
            <w:tcW w:w="2173" w:type="dxa"/>
          </w:tcPr>
          <w:p w14:paraId="1B9FEF11" w14:textId="77777777" w:rsidR="0007731D" w:rsidRPr="001253DD" w:rsidRDefault="0007731D" w:rsidP="0051039A">
            <w:pPr>
              <w:spacing w:before="40" w:after="40"/>
              <w:rPr>
                <w:rFonts w:ascii="Arial" w:hAnsi="Arial" w:cs="Arial"/>
                <w:sz w:val="22"/>
                <w:szCs w:val="22"/>
              </w:rPr>
            </w:pPr>
            <w:r w:rsidRPr="001253DD">
              <w:rPr>
                <w:rFonts w:ascii="Arial" w:hAnsi="Arial" w:cs="Arial"/>
                <w:sz w:val="22"/>
                <w:szCs w:val="22"/>
              </w:rPr>
              <w:t>Scheme Rules/SE.10 (amended 2021)</w:t>
            </w:r>
          </w:p>
        </w:tc>
        <w:tc>
          <w:tcPr>
            <w:tcW w:w="4201" w:type="dxa"/>
          </w:tcPr>
          <w:p w14:paraId="61A32D40" w14:textId="77777777" w:rsidR="0007731D" w:rsidRPr="001253DD" w:rsidRDefault="0007731D" w:rsidP="0051039A">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1253DD">
              <w:rPr>
                <w:sz w:val="22"/>
                <w:szCs w:val="22"/>
              </w:rPr>
              <w:t xml:space="preserve">You cannot use the Seasonal Worker route to source your own labour needs. </w:t>
            </w:r>
          </w:p>
        </w:tc>
        <w:tc>
          <w:tcPr>
            <w:tcW w:w="3814" w:type="dxa"/>
          </w:tcPr>
          <w:p w14:paraId="4C0BD46E" w14:textId="77777777" w:rsidR="0007731D" w:rsidRPr="001253DD" w:rsidRDefault="0007731D" w:rsidP="0051039A">
            <w:pPr>
              <w:pStyle w:val="Default"/>
              <w:spacing w:before="40" w:after="40"/>
              <w:cnfStyle w:val="000000000000" w:firstRow="0" w:lastRow="0" w:firstColumn="0" w:lastColumn="0" w:oddVBand="0" w:evenVBand="0" w:oddHBand="0" w:evenHBand="0" w:firstRowFirstColumn="0" w:firstRowLastColumn="0" w:lastRowFirstColumn="0" w:lastRowLastColumn="0"/>
            </w:pPr>
          </w:p>
        </w:tc>
      </w:tr>
      <w:tr w:rsidR="0007731D" w:rsidRPr="001253DD" w14:paraId="14BA4B3A" w14:textId="77777777" w:rsidTr="0051039A">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173" w:type="dxa"/>
          </w:tcPr>
          <w:p w14:paraId="6B6748D7" w14:textId="77777777" w:rsidR="0007731D" w:rsidRPr="001253DD" w:rsidRDefault="0007731D" w:rsidP="0051039A">
            <w:pPr>
              <w:spacing w:before="40" w:after="40"/>
              <w:rPr>
                <w:rFonts w:ascii="Arial" w:hAnsi="Arial" w:cs="Arial"/>
                <w:sz w:val="22"/>
                <w:szCs w:val="22"/>
              </w:rPr>
            </w:pPr>
            <w:r w:rsidRPr="001253DD">
              <w:rPr>
                <w:rFonts w:ascii="Arial" w:hAnsi="Arial" w:cs="Arial"/>
                <w:sz w:val="22"/>
                <w:szCs w:val="22"/>
              </w:rPr>
              <w:t>Scheme Rules/SE.11 (amended 2021)</w:t>
            </w:r>
          </w:p>
        </w:tc>
        <w:tc>
          <w:tcPr>
            <w:tcW w:w="4201" w:type="dxa"/>
          </w:tcPr>
          <w:p w14:paraId="7462621A" w14:textId="77777777" w:rsidR="0007731D" w:rsidRPr="001253DD" w:rsidRDefault="0007731D" w:rsidP="0051039A">
            <w:pPr>
              <w:pStyle w:val="Default"/>
              <w:cnfStyle w:val="000000100000" w:firstRow="0" w:lastRow="0" w:firstColumn="0" w:lastColumn="0" w:oddVBand="0" w:evenVBand="0" w:oddHBand="1" w:evenHBand="0" w:firstRowFirstColumn="0" w:firstRowLastColumn="0" w:lastRowFirstColumn="0" w:lastRowLastColumn="0"/>
              <w:rPr>
                <w:sz w:val="22"/>
                <w:szCs w:val="22"/>
              </w:rPr>
            </w:pPr>
            <w:r w:rsidRPr="001253DD">
              <w:rPr>
                <w:sz w:val="22"/>
                <w:szCs w:val="22"/>
              </w:rPr>
              <w:t xml:space="preserve">You must not place workers at an employment business or agency. </w:t>
            </w:r>
          </w:p>
        </w:tc>
        <w:tc>
          <w:tcPr>
            <w:tcW w:w="3814" w:type="dxa"/>
          </w:tcPr>
          <w:p w14:paraId="7D5A8557"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pPr>
          </w:p>
        </w:tc>
      </w:tr>
      <w:tr w:rsidR="0007731D" w:rsidRPr="001253DD" w14:paraId="1C17C18A" w14:textId="77777777" w:rsidTr="0051039A">
        <w:trPr>
          <w:trHeight w:val="544"/>
        </w:trPr>
        <w:tc>
          <w:tcPr>
            <w:cnfStyle w:val="001000000000" w:firstRow="0" w:lastRow="0" w:firstColumn="1" w:lastColumn="0" w:oddVBand="0" w:evenVBand="0" w:oddHBand="0" w:evenHBand="0" w:firstRowFirstColumn="0" w:firstRowLastColumn="0" w:lastRowFirstColumn="0" w:lastRowLastColumn="0"/>
            <w:tcW w:w="2173" w:type="dxa"/>
            <w:shd w:val="clear" w:color="auto" w:fill="auto"/>
          </w:tcPr>
          <w:p w14:paraId="49E4A3D8" w14:textId="77777777" w:rsidR="0007731D" w:rsidRPr="001253DD" w:rsidRDefault="0007731D" w:rsidP="0051039A">
            <w:pPr>
              <w:spacing w:before="40" w:after="40"/>
              <w:rPr>
                <w:rFonts w:ascii="Arial" w:hAnsi="Arial" w:cs="Arial"/>
                <w:b w:val="0"/>
                <w:bCs w:val="0"/>
                <w:sz w:val="22"/>
                <w:szCs w:val="22"/>
              </w:rPr>
            </w:pPr>
            <w:r w:rsidRPr="001253DD">
              <w:rPr>
                <w:rFonts w:ascii="Arial" w:hAnsi="Arial" w:cs="Arial"/>
                <w:sz w:val="22"/>
                <w:szCs w:val="22"/>
              </w:rPr>
              <w:lastRenderedPageBreak/>
              <w:t xml:space="preserve">Scheme Rules/SE3.12 </w:t>
            </w:r>
          </w:p>
          <w:p w14:paraId="636E8303" w14:textId="77777777" w:rsidR="0007731D" w:rsidRPr="001253DD" w:rsidRDefault="0007731D" w:rsidP="0051039A">
            <w:pPr>
              <w:spacing w:before="40" w:after="40"/>
              <w:rPr>
                <w:rFonts w:ascii="Arial" w:hAnsi="Arial" w:cs="Arial"/>
                <w:sz w:val="22"/>
                <w:szCs w:val="22"/>
              </w:rPr>
            </w:pPr>
            <w:r w:rsidRPr="001253DD">
              <w:rPr>
                <w:rFonts w:ascii="Arial" w:hAnsi="Arial" w:cs="Arial"/>
                <w:sz w:val="22"/>
                <w:szCs w:val="22"/>
              </w:rPr>
              <w:t>(new 2022)</w:t>
            </w:r>
          </w:p>
        </w:tc>
        <w:tc>
          <w:tcPr>
            <w:tcW w:w="4201" w:type="dxa"/>
            <w:shd w:val="clear" w:color="auto" w:fill="auto"/>
          </w:tcPr>
          <w:p w14:paraId="21A4F95C" w14:textId="77777777" w:rsidR="0007731D" w:rsidRPr="001253DD" w:rsidRDefault="0007731D" w:rsidP="0051039A">
            <w:pPr>
              <w:pStyle w:val="Default"/>
              <w:spacing w:before="40" w:after="40"/>
              <w:cnfStyle w:val="000000000000" w:firstRow="0" w:lastRow="0" w:firstColumn="0" w:lastColumn="0" w:oddVBand="0" w:evenVBand="0" w:oddHBand="0" w:evenHBand="0" w:firstRowFirstColumn="0" w:firstRowLastColumn="0" w:lastRowFirstColumn="0" w:lastRowLastColumn="0"/>
              <w:rPr>
                <w:sz w:val="22"/>
                <w:szCs w:val="22"/>
              </w:rPr>
            </w:pPr>
            <w:r w:rsidRPr="001253DD">
              <w:rPr>
                <w:sz w:val="22"/>
                <w:szCs w:val="22"/>
              </w:rPr>
              <w:t xml:space="preserve">You must only place workers with growers who have demonstrated to you that they are actively engaging with Jobcentre Plus to recruit UK based workers. </w:t>
            </w:r>
          </w:p>
        </w:tc>
        <w:tc>
          <w:tcPr>
            <w:tcW w:w="3814" w:type="dxa"/>
            <w:shd w:val="clear" w:color="auto" w:fill="auto"/>
          </w:tcPr>
          <w:p w14:paraId="50FF0E25" w14:textId="77777777" w:rsidR="0007731D" w:rsidRPr="001253DD" w:rsidRDefault="0007731D" w:rsidP="0051039A">
            <w:pPr>
              <w:pStyle w:val="Default"/>
              <w:spacing w:before="40" w:after="40"/>
              <w:cnfStyle w:val="000000000000" w:firstRow="0" w:lastRow="0" w:firstColumn="0" w:lastColumn="0" w:oddVBand="0" w:evenVBand="0" w:oddHBand="0" w:evenHBand="0" w:firstRowFirstColumn="0" w:firstRowLastColumn="0" w:lastRowFirstColumn="0" w:lastRowLastColumn="0"/>
              <w:rPr>
                <w:sz w:val="22"/>
                <w:szCs w:val="22"/>
              </w:rPr>
            </w:pPr>
            <w:r w:rsidRPr="001253DD">
              <w:rPr>
                <w:sz w:val="22"/>
                <w:szCs w:val="22"/>
              </w:rPr>
              <w:t>New requirement announced on 24</w:t>
            </w:r>
            <w:r w:rsidRPr="001253DD">
              <w:rPr>
                <w:sz w:val="22"/>
                <w:szCs w:val="22"/>
                <w:vertAlign w:val="superscript"/>
              </w:rPr>
              <w:t>th</w:t>
            </w:r>
            <w:r w:rsidRPr="001253DD">
              <w:rPr>
                <w:sz w:val="22"/>
                <w:szCs w:val="22"/>
              </w:rPr>
              <w:t xml:space="preserve"> December 2021</w:t>
            </w:r>
          </w:p>
          <w:p w14:paraId="63CE8578" w14:textId="77777777" w:rsidR="0007731D" w:rsidRPr="001253DD" w:rsidRDefault="0007731D" w:rsidP="0051039A">
            <w:pPr>
              <w:pStyle w:val="Default"/>
              <w:spacing w:before="40" w:after="40"/>
              <w:cnfStyle w:val="000000000000" w:firstRow="0" w:lastRow="0" w:firstColumn="0" w:lastColumn="0" w:oddVBand="0" w:evenVBand="0" w:oddHBand="0" w:evenHBand="0" w:firstRowFirstColumn="0" w:firstRowLastColumn="0" w:lastRowFirstColumn="0" w:lastRowLastColumn="0"/>
              <w:rPr>
                <w:sz w:val="22"/>
                <w:szCs w:val="22"/>
              </w:rPr>
            </w:pPr>
          </w:p>
          <w:p w14:paraId="04E3393E" w14:textId="77777777" w:rsidR="0007731D" w:rsidRPr="001253DD" w:rsidRDefault="0007731D" w:rsidP="0051039A">
            <w:pPr>
              <w:autoSpaceDE w:val="0"/>
              <w:autoSpaceDN w:val="0"/>
              <w:adjustRightInd w:val="0"/>
              <w:spacing w:before="40" w:after="40"/>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iCs/>
                <w:sz w:val="22"/>
                <w:szCs w:val="22"/>
              </w:rPr>
            </w:pPr>
            <w:r w:rsidRPr="001253DD">
              <w:rPr>
                <w:rFonts w:ascii="Arial" w:hAnsi="Arial" w:cs="Arial"/>
                <w:sz w:val="22"/>
                <w:szCs w:val="22"/>
              </w:rPr>
              <w:t>See Section 3: Scheme Specific Good Practice Guidance</w:t>
            </w:r>
          </w:p>
        </w:tc>
      </w:tr>
      <w:tr w:rsidR="0007731D" w:rsidRPr="001253DD" w14:paraId="7E95A748" w14:textId="77777777" w:rsidTr="0051039A">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173" w:type="dxa"/>
          </w:tcPr>
          <w:p w14:paraId="56687F95" w14:textId="77777777" w:rsidR="0007731D" w:rsidRPr="001253DD" w:rsidRDefault="0007731D" w:rsidP="0051039A">
            <w:pPr>
              <w:spacing w:before="40" w:after="40"/>
              <w:rPr>
                <w:rFonts w:ascii="Arial" w:hAnsi="Arial" w:cs="Arial"/>
                <w:sz w:val="22"/>
                <w:szCs w:val="22"/>
              </w:rPr>
            </w:pPr>
            <w:r w:rsidRPr="001253DD">
              <w:rPr>
                <w:rFonts w:ascii="Arial" w:hAnsi="Arial" w:cs="Arial"/>
                <w:sz w:val="22"/>
                <w:szCs w:val="22"/>
              </w:rPr>
              <w:t>Scheme Rules/SE.13 (amended 2021)</w:t>
            </w:r>
          </w:p>
        </w:tc>
        <w:tc>
          <w:tcPr>
            <w:tcW w:w="4201" w:type="dxa"/>
          </w:tcPr>
          <w:p w14:paraId="01F356AB" w14:textId="77777777" w:rsidR="0007731D" w:rsidRPr="001253DD" w:rsidRDefault="0007731D" w:rsidP="0051039A">
            <w:pPr>
              <w:pStyle w:val="Default"/>
              <w:cnfStyle w:val="000000100000" w:firstRow="0" w:lastRow="0" w:firstColumn="0" w:lastColumn="0" w:oddVBand="0" w:evenVBand="0" w:oddHBand="1" w:evenHBand="0" w:firstRowFirstColumn="0" w:firstRowLastColumn="0" w:lastRowFirstColumn="0" w:lastRowLastColumn="0"/>
              <w:rPr>
                <w:sz w:val="22"/>
                <w:szCs w:val="22"/>
              </w:rPr>
            </w:pPr>
            <w:r w:rsidRPr="001253DD">
              <w:rPr>
                <w:sz w:val="22"/>
                <w:szCs w:val="22"/>
              </w:rPr>
              <w:t xml:space="preserve">You must maintain full licensing with the Gangmasters Labour Abuse Authority at all times </w:t>
            </w:r>
          </w:p>
        </w:tc>
        <w:tc>
          <w:tcPr>
            <w:tcW w:w="3814" w:type="dxa"/>
          </w:tcPr>
          <w:p w14:paraId="6F5081EF"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sz w:val="22"/>
                <w:szCs w:val="22"/>
                <w:lang w:eastAsia="en-US"/>
              </w:rPr>
            </w:pPr>
          </w:p>
        </w:tc>
      </w:tr>
      <w:tr w:rsidR="0007731D" w:rsidRPr="001253DD" w14:paraId="2C2B147F" w14:textId="77777777" w:rsidTr="0051039A">
        <w:trPr>
          <w:trHeight w:val="544"/>
        </w:trPr>
        <w:tc>
          <w:tcPr>
            <w:cnfStyle w:val="001000000000" w:firstRow="0" w:lastRow="0" w:firstColumn="1" w:lastColumn="0" w:oddVBand="0" w:evenVBand="0" w:oddHBand="0" w:evenHBand="0" w:firstRowFirstColumn="0" w:firstRowLastColumn="0" w:lastRowFirstColumn="0" w:lastRowLastColumn="0"/>
            <w:tcW w:w="2173" w:type="dxa"/>
          </w:tcPr>
          <w:p w14:paraId="4E3F76DB" w14:textId="77777777" w:rsidR="0007731D" w:rsidRPr="001253DD" w:rsidRDefault="0007731D" w:rsidP="0051039A">
            <w:pPr>
              <w:spacing w:before="40" w:after="40"/>
              <w:rPr>
                <w:rFonts w:ascii="Arial" w:hAnsi="Arial" w:cs="Arial"/>
                <w:sz w:val="22"/>
                <w:szCs w:val="22"/>
              </w:rPr>
            </w:pPr>
            <w:r w:rsidRPr="001253DD">
              <w:rPr>
                <w:rFonts w:ascii="Arial" w:hAnsi="Arial" w:cs="Arial"/>
                <w:sz w:val="22"/>
                <w:szCs w:val="22"/>
              </w:rPr>
              <w:t>Scheme Rules/SE.14 (amended 2021)</w:t>
            </w:r>
          </w:p>
        </w:tc>
        <w:tc>
          <w:tcPr>
            <w:tcW w:w="4201" w:type="dxa"/>
          </w:tcPr>
          <w:p w14:paraId="73BF9994" w14:textId="77777777" w:rsidR="0007731D" w:rsidRPr="001253DD" w:rsidRDefault="0007731D" w:rsidP="0051039A">
            <w:pPr>
              <w:pStyle w:val="Default"/>
              <w:cnfStyle w:val="000000000000" w:firstRow="0" w:lastRow="0" w:firstColumn="0" w:lastColumn="0" w:oddVBand="0" w:evenVBand="0" w:oddHBand="0" w:evenHBand="0" w:firstRowFirstColumn="0" w:firstRowLastColumn="0" w:lastRowFirstColumn="0" w:lastRowLastColumn="0"/>
              <w:rPr>
                <w:sz w:val="23"/>
                <w:szCs w:val="23"/>
              </w:rPr>
            </w:pPr>
            <w:r w:rsidRPr="001253DD">
              <w:rPr>
                <w:sz w:val="23"/>
                <w:szCs w:val="23"/>
              </w:rPr>
              <w:t xml:space="preserve">You must satisfy yourself that any worker you sponsor on this scheme can meet the immigration requirements of this route and will comply with the conditions of their stay </w:t>
            </w:r>
          </w:p>
        </w:tc>
        <w:tc>
          <w:tcPr>
            <w:tcW w:w="3814" w:type="dxa"/>
          </w:tcPr>
          <w:p w14:paraId="1873C3CB" w14:textId="77777777" w:rsidR="0007731D" w:rsidRPr="001253DD" w:rsidRDefault="0007731D" w:rsidP="0051039A">
            <w:pPr>
              <w:pStyle w:val="Default"/>
              <w:spacing w:before="40" w:after="40"/>
              <w:cnfStyle w:val="000000000000" w:firstRow="0" w:lastRow="0" w:firstColumn="0" w:lastColumn="0" w:oddVBand="0" w:evenVBand="0" w:oddHBand="0" w:evenHBand="0" w:firstRowFirstColumn="0" w:firstRowLastColumn="0" w:lastRowFirstColumn="0" w:lastRowLastColumn="0"/>
              <w:rPr>
                <w:sz w:val="22"/>
                <w:szCs w:val="22"/>
                <w:lang w:eastAsia="en-US"/>
              </w:rPr>
            </w:pPr>
          </w:p>
        </w:tc>
      </w:tr>
      <w:tr w:rsidR="0007731D" w:rsidRPr="001253DD" w14:paraId="29EC234F" w14:textId="77777777" w:rsidTr="0051039A">
        <w:trPr>
          <w:cnfStyle w:val="000000100000" w:firstRow="0" w:lastRow="0" w:firstColumn="0" w:lastColumn="0" w:oddVBand="0" w:evenVBand="0" w:oddHBand="1" w:evenHBand="0" w:firstRowFirstColumn="0" w:firstRowLastColumn="0" w:lastRowFirstColumn="0" w:lastRowLastColumn="0"/>
          <w:trHeight w:val="544"/>
        </w:trPr>
        <w:tc>
          <w:tcPr>
            <w:cnfStyle w:val="001000000000" w:firstRow="0" w:lastRow="0" w:firstColumn="1" w:lastColumn="0" w:oddVBand="0" w:evenVBand="0" w:oddHBand="0" w:evenHBand="0" w:firstRowFirstColumn="0" w:firstRowLastColumn="0" w:lastRowFirstColumn="0" w:lastRowLastColumn="0"/>
            <w:tcW w:w="2173" w:type="dxa"/>
          </w:tcPr>
          <w:p w14:paraId="0BBE0622" w14:textId="77777777" w:rsidR="0007731D" w:rsidRPr="001253DD" w:rsidRDefault="0007731D" w:rsidP="0051039A">
            <w:pPr>
              <w:spacing w:before="40" w:after="40"/>
              <w:rPr>
                <w:rFonts w:ascii="Arial" w:hAnsi="Arial" w:cs="Arial"/>
                <w:sz w:val="22"/>
                <w:szCs w:val="22"/>
              </w:rPr>
            </w:pPr>
            <w:r w:rsidRPr="001253DD">
              <w:rPr>
                <w:rFonts w:ascii="Arial" w:hAnsi="Arial" w:cs="Arial"/>
                <w:sz w:val="22"/>
                <w:szCs w:val="22"/>
              </w:rPr>
              <w:t>Scheme Rules/SE3.16 (amended 2022)</w:t>
            </w:r>
          </w:p>
        </w:tc>
        <w:tc>
          <w:tcPr>
            <w:tcW w:w="4201" w:type="dxa"/>
          </w:tcPr>
          <w:p w14:paraId="13FE1075" w14:textId="77777777" w:rsidR="0007731D" w:rsidRPr="001253DD" w:rsidRDefault="0007731D" w:rsidP="0051039A">
            <w:pPr>
              <w:pStyle w:val="Default"/>
              <w:cnfStyle w:val="000000100000" w:firstRow="0" w:lastRow="0" w:firstColumn="0" w:lastColumn="0" w:oddVBand="0" w:evenVBand="0" w:oddHBand="1" w:evenHBand="0" w:firstRowFirstColumn="0" w:firstRowLastColumn="0" w:lastRowFirstColumn="0" w:lastRowLastColumn="0"/>
              <w:rPr>
                <w:sz w:val="22"/>
                <w:szCs w:val="22"/>
              </w:rPr>
            </w:pPr>
            <w:r w:rsidRPr="001253DD">
              <w:rPr>
                <w:sz w:val="22"/>
                <w:szCs w:val="22"/>
              </w:rPr>
              <w:t xml:space="preserve">See Annexes C1 to C3 of </w:t>
            </w:r>
            <w:hyperlink r:id="rId187" w:history="1">
              <w:r w:rsidRPr="001253DD">
                <w:rPr>
                  <w:rStyle w:val="Hyperlink"/>
                  <w:color w:val="C00000"/>
                  <w:sz w:val="22"/>
                  <w:szCs w:val="22"/>
                </w:rPr>
                <w:t>Part 3: Sponsor duties and compliance</w:t>
              </w:r>
            </w:hyperlink>
            <w:r w:rsidRPr="001253DD">
              <w:rPr>
                <w:sz w:val="22"/>
                <w:szCs w:val="22"/>
              </w:rPr>
              <w:t xml:space="preserve"> for a full list of reasons for which we can revoke a sponsor licence. </w:t>
            </w:r>
          </w:p>
        </w:tc>
        <w:tc>
          <w:tcPr>
            <w:tcW w:w="3814" w:type="dxa"/>
          </w:tcPr>
          <w:p w14:paraId="14CA24A2" w14:textId="77777777" w:rsidR="0007731D" w:rsidRPr="001253DD" w:rsidRDefault="0007731D" w:rsidP="0051039A">
            <w:pPr>
              <w:pStyle w:val="Default"/>
              <w:spacing w:before="40" w:after="40"/>
              <w:cnfStyle w:val="000000100000" w:firstRow="0" w:lastRow="0" w:firstColumn="0" w:lastColumn="0" w:oddVBand="0" w:evenVBand="0" w:oddHBand="1" w:evenHBand="0" w:firstRowFirstColumn="0" w:firstRowLastColumn="0" w:lastRowFirstColumn="0" w:lastRowLastColumn="0"/>
              <w:rPr>
                <w:sz w:val="22"/>
                <w:szCs w:val="22"/>
                <w:lang w:eastAsia="en-US"/>
              </w:rPr>
            </w:pPr>
          </w:p>
        </w:tc>
      </w:tr>
      <w:tr w:rsidR="0007731D" w:rsidRPr="001253DD" w14:paraId="47B24ED9" w14:textId="77777777" w:rsidTr="0051039A">
        <w:trPr>
          <w:trHeight w:val="544"/>
        </w:trPr>
        <w:tc>
          <w:tcPr>
            <w:cnfStyle w:val="001000000000" w:firstRow="0" w:lastRow="0" w:firstColumn="1" w:lastColumn="0" w:oddVBand="0" w:evenVBand="0" w:oddHBand="0" w:evenHBand="0" w:firstRowFirstColumn="0" w:firstRowLastColumn="0" w:lastRowFirstColumn="0" w:lastRowLastColumn="0"/>
            <w:tcW w:w="2173" w:type="dxa"/>
          </w:tcPr>
          <w:p w14:paraId="631359F9" w14:textId="77777777" w:rsidR="0007731D" w:rsidRPr="001253DD" w:rsidRDefault="0007731D" w:rsidP="0051039A">
            <w:pPr>
              <w:spacing w:before="40" w:after="40"/>
              <w:rPr>
                <w:rFonts w:ascii="Arial" w:hAnsi="Arial" w:cs="Arial"/>
                <w:sz w:val="22"/>
                <w:szCs w:val="22"/>
              </w:rPr>
            </w:pPr>
            <w:r w:rsidRPr="001253DD">
              <w:rPr>
                <w:rFonts w:ascii="Arial" w:hAnsi="Arial" w:cs="Arial"/>
                <w:sz w:val="22"/>
                <w:szCs w:val="22"/>
              </w:rPr>
              <w:t>Scheme Rules/SE4.4</w:t>
            </w:r>
          </w:p>
        </w:tc>
        <w:tc>
          <w:tcPr>
            <w:tcW w:w="4201" w:type="dxa"/>
          </w:tcPr>
          <w:p w14:paraId="786FA236" w14:textId="77777777" w:rsidR="0007731D" w:rsidRPr="001253DD" w:rsidRDefault="0007731D" w:rsidP="0051039A">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1253DD">
              <w:rPr>
                <w:sz w:val="22"/>
                <w:szCs w:val="22"/>
              </w:rPr>
              <w:t>The applicant must show they have enough funds to support themselves while they are in the UK.</w:t>
            </w:r>
          </w:p>
          <w:p w14:paraId="6DAEDC03" w14:textId="77777777" w:rsidR="0007731D" w:rsidRPr="001253DD" w:rsidRDefault="00AB204E" w:rsidP="0051039A">
            <w:pPr>
              <w:pStyle w:val="Default"/>
              <w:cnfStyle w:val="000000000000" w:firstRow="0" w:lastRow="0" w:firstColumn="0" w:lastColumn="0" w:oddVBand="0" w:evenVBand="0" w:oddHBand="0" w:evenHBand="0" w:firstRowFirstColumn="0" w:firstRowLastColumn="0" w:lastRowFirstColumn="0" w:lastRowLastColumn="0"/>
              <w:rPr>
                <w:sz w:val="22"/>
                <w:szCs w:val="22"/>
              </w:rPr>
            </w:pPr>
            <w:hyperlink r:id="rId188" w:anchor="history" w:history="1">
              <w:r w:rsidR="0007731D" w:rsidRPr="001253DD">
                <w:rPr>
                  <w:rStyle w:val="Hyperlink"/>
                  <w:color w:val="C00000"/>
                  <w:sz w:val="22"/>
                  <w:szCs w:val="22"/>
                </w:rPr>
                <w:t>Part 2: Sponsor a worker</w:t>
              </w:r>
            </w:hyperlink>
            <w:r w:rsidR="0007731D" w:rsidRPr="001253DD">
              <w:rPr>
                <w:sz w:val="22"/>
                <w:szCs w:val="22"/>
              </w:rPr>
              <w:t xml:space="preserve"> - Section 7:</w:t>
            </w:r>
          </w:p>
          <w:p w14:paraId="683B5C98" w14:textId="77777777" w:rsidR="0007731D" w:rsidRPr="001253DD" w:rsidRDefault="0007731D" w:rsidP="0051039A">
            <w:pPr>
              <w:spacing w:before="40" w:after="40"/>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1253DD">
              <w:rPr>
                <w:rFonts w:ascii="Arial" w:hAnsi="Arial" w:cs="Arial"/>
                <w:sz w:val="22"/>
                <w:szCs w:val="22"/>
              </w:rPr>
              <w:t>(a) the applicant must show they have funds of at least £1,270 and held for 28 days; or</w:t>
            </w:r>
          </w:p>
          <w:p w14:paraId="485C16A6" w14:textId="77777777" w:rsidR="0007731D" w:rsidRPr="001253DD" w:rsidRDefault="0007731D" w:rsidP="0051039A">
            <w:pPr>
              <w:pStyle w:val="Default"/>
              <w:cnfStyle w:val="000000000000" w:firstRow="0" w:lastRow="0" w:firstColumn="0" w:lastColumn="0" w:oddVBand="0" w:evenVBand="0" w:oddHBand="0" w:evenHBand="0" w:firstRowFirstColumn="0" w:firstRowLastColumn="0" w:lastRowFirstColumn="0" w:lastRowLastColumn="0"/>
              <w:rPr>
                <w:sz w:val="22"/>
                <w:szCs w:val="22"/>
              </w:rPr>
            </w:pPr>
            <w:r w:rsidRPr="001253DD">
              <w:rPr>
                <w:sz w:val="22"/>
                <w:szCs w:val="22"/>
              </w:rPr>
              <w:t>(b) the sponsor must certify that they will, if it is necessary, maintain and accommodate the applicant up to the end of the first month of their employment up to at least the amount of £1,270.</w:t>
            </w:r>
          </w:p>
        </w:tc>
        <w:tc>
          <w:tcPr>
            <w:tcW w:w="3814" w:type="dxa"/>
          </w:tcPr>
          <w:p w14:paraId="0FDDB992" w14:textId="77777777" w:rsidR="0007731D" w:rsidRPr="001253DD" w:rsidRDefault="0007731D" w:rsidP="0051039A">
            <w:pPr>
              <w:pStyle w:val="Default"/>
              <w:spacing w:before="40" w:after="40"/>
              <w:cnfStyle w:val="000000000000" w:firstRow="0" w:lastRow="0" w:firstColumn="0" w:lastColumn="0" w:oddVBand="0" w:evenVBand="0" w:oddHBand="0" w:evenHBand="0" w:firstRowFirstColumn="0" w:firstRowLastColumn="0" w:lastRowFirstColumn="0" w:lastRowLastColumn="0"/>
              <w:rPr>
                <w:color w:val="auto"/>
                <w:sz w:val="22"/>
                <w:szCs w:val="22"/>
                <w:lang w:eastAsia="en-US"/>
              </w:rPr>
            </w:pPr>
            <w:r w:rsidRPr="001253DD">
              <w:rPr>
                <w:sz w:val="22"/>
                <w:szCs w:val="22"/>
                <w:lang w:eastAsia="en-US"/>
              </w:rPr>
              <w:t xml:space="preserve">Pillar B: </w:t>
            </w:r>
            <w:hyperlink r:id="rId189" w:history="1">
              <w:r w:rsidRPr="001253DD">
                <w:rPr>
                  <w:rStyle w:val="Hyperlink"/>
                  <w:color w:val="C00000"/>
                  <w:sz w:val="22"/>
                  <w:szCs w:val="22"/>
                  <w:lang w:eastAsia="en-US"/>
                </w:rPr>
                <w:t>RRT Standard 22: Recruitment Opportunities are not Prevented</w:t>
              </w:r>
            </w:hyperlink>
            <w:r w:rsidRPr="001253DD">
              <w:rPr>
                <w:color w:val="C00000"/>
                <w:sz w:val="22"/>
                <w:szCs w:val="22"/>
                <w:lang w:eastAsia="en-US"/>
              </w:rPr>
              <w:t xml:space="preserve"> </w:t>
            </w:r>
            <w:r w:rsidRPr="001253DD">
              <w:rPr>
                <w:color w:val="auto"/>
                <w:sz w:val="22"/>
                <w:szCs w:val="22"/>
                <w:lang w:eastAsia="en-US"/>
              </w:rPr>
              <w:t xml:space="preserve"> </w:t>
            </w:r>
          </w:p>
          <w:p w14:paraId="4824D2A8" w14:textId="77777777" w:rsidR="0007731D" w:rsidRPr="001253DD" w:rsidRDefault="0007731D" w:rsidP="0051039A">
            <w:pPr>
              <w:pStyle w:val="Default"/>
              <w:spacing w:before="40" w:after="40"/>
              <w:cnfStyle w:val="000000000000" w:firstRow="0" w:lastRow="0" w:firstColumn="0" w:lastColumn="0" w:oddVBand="0" w:evenVBand="0" w:oddHBand="0" w:evenHBand="0" w:firstRowFirstColumn="0" w:firstRowLastColumn="0" w:lastRowFirstColumn="0" w:lastRowLastColumn="0"/>
              <w:rPr>
                <w:sz w:val="22"/>
                <w:szCs w:val="22"/>
              </w:rPr>
            </w:pPr>
            <w:r w:rsidRPr="001253DD">
              <w:rPr>
                <w:color w:val="auto"/>
                <w:sz w:val="22"/>
                <w:szCs w:val="22"/>
                <w:lang w:eastAsia="en-US"/>
              </w:rPr>
              <w:t xml:space="preserve">Pillar C: </w:t>
            </w:r>
            <w:hyperlink r:id="rId190" w:history="1">
              <w:r w:rsidRPr="001253DD">
                <w:rPr>
                  <w:rStyle w:val="Hyperlink"/>
                  <w:color w:val="C00000"/>
                  <w:sz w:val="22"/>
                  <w:szCs w:val="22"/>
                  <w:lang w:eastAsia="en-US"/>
                </w:rPr>
                <w:t>Stronger Together Resources</w:t>
              </w:r>
            </w:hyperlink>
            <w:r w:rsidRPr="001253DD">
              <w:rPr>
                <w:color w:val="C00000"/>
                <w:sz w:val="22"/>
                <w:szCs w:val="22"/>
                <w:lang w:eastAsia="en-US"/>
              </w:rPr>
              <w:t xml:space="preserve"> </w:t>
            </w:r>
          </w:p>
        </w:tc>
      </w:tr>
    </w:tbl>
    <w:p w14:paraId="55CFE363" w14:textId="77777777" w:rsidR="000C05BA" w:rsidRPr="001253DD" w:rsidRDefault="000C05BA" w:rsidP="000C05BA">
      <w:pPr>
        <w:spacing w:after="160" w:line="259" w:lineRule="auto"/>
        <w:rPr>
          <w:rFonts w:ascii="Arial" w:hAnsi="Arial" w:cs="Arial"/>
          <w:b/>
          <w:bCs/>
          <w:color w:val="538135" w:themeColor="accent6" w:themeShade="BF"/>
          <w:sz w:val="30"/>
          <w:szCs w:val="30"/>
        </w:rPr>
      </w:pPr>
      <w:r w:rsidRPr="001253DD">
        <w:rPr>
          <w:rFonts w:ascii="Arial" w:hAnsi="Arial" w:cs="Arial"/>
          <w:b/>
          <w:bCs/>
          <w:color w:val="538135" w:themeColor="accent6" w:themeShade="BF"/>
          <w:sz w:val="30"/>
          <w:szCs w:val="30"/>
        </w:rPr>
        <w:br w:type="page"/>
      </w:r>
    </w:p>
    <w:p w14:paraId="235338F0" w14:textId="2D4182DD" w:rsidR="000C05BA" w:rsidRPr="001253DD" w:rsidRDefault="000C05BA" w:rsidP="000C05BA">
      <w:pPr>
        <w:spacing w:before="120" w:after="120"/>
        <w:jc w:val="center"/>
        <w:rPr>
          <w:rFonts w:ascii="Arial" w:hAnsi="Arial" w:cs="Arial"/>
          <w:b/>
          <w:bCs/>
          <w:color w:val="538135" w:themeColor="accent6" w:themeShade="BF"/>
        </w:rPr>
      </w:pPr>
      <w:bookmarkStart w:id="18" w:name="Appendix2"/>
      <w:bookmarkStart w:id="19" w:name="_Hlk103320433"/>
      <w:r w:rsidRPr="001253DD">
        <w:rPr>
          <w:rFonts w:ascii="Arial" w:hAnsi="Arial" w:cs="Arial"/>
          <w:b/>
          <w:bCs/>
          <w:color w:val="538135" w:themeColor="accent6" w:themeShade="BF"/>
        </w:rPr>
        <w:lastRenderedPageBreak/>
        <w:t>Appendix 2</w:t>
      </w:r>
      <w:bookmarkEnd w:id="18"/>
      <w:r w:rsidRPr="001253DD">
        <w:rPr>
          <w:rFonts w:ascii="Arial" w:hAnsi="Arial" w:cs="Arial"/>
          <w:b/>
          <w:bCs/>
          <w:color w:val="538135" w:themeColor="accent6" w:themeShade="BF"/>
        </w:rPr>
        <w:t xml:space="preserve"> - Scheme Operators’ Responsible Recruitment Self-Assessment Report</w:t>
      </w:r>
    </w:p>
    <w:bookmarkEnd w:id="19"/>
    <w:p w14:paraId="4ABC1F36" w14:textId="77777777" w:rsidR="000C05BA" w:rsidRPr="001253DD" w:rsidRDefault="000C05BA" w:rsidP="000C05BA">
      <w:pPr>
        <w:spacing w:before="120" w:after="120"/>
        <w:rPr>
          <w:rFonts w:ascii="Arial" w:hAnsi="Arial" w:cs="Arial"/>
          <w:sz w:val="22"/>
          <w:szCs w:val="22"/>
        </w:rPr>
      </w:pPr>
      <w:r w:rsidRPr="001253DD">
        <w:rPr>
          <w:rFonts w:ascii="Arial" w:hAnsi="Arial" w:cs="Arial"/>
          <w:sz w:val="22"/>
          <w:szCs w:val="22"/>
        </w:rPr>
        <w:t>This provides Scheme Operators with a self-assessment checklist and overview summary of Scheme requirements and responsible recruitment good practice with links to detailed requirements and available support.  Scheme Operators should carry out an annual self-assessment or appoint external experts to conduct the assessment and make and/or implement recommendations.</w:t>
      </w:r>
    </w:p>
    <w:tbl>
      <w:tblPr>
        <w:tblW w:w="10480" w:type="dxa"/>
        <w:tblLayout w:type="fixed"/>
        <w:tblCellMar>
          <w:left w:w="0" w:type="dxa"/>
          <w:right w:w="0" w:type="dxa"/>
        </w:tblCellMar>
        <w:tblLook w:val="04A0" w:firstRow="1" w:lastRow="0" w:firstColumn="1" w:lastColumn="0" w:noHBand="0" w:noVBand="1"/>
      </w:tblPr>
      <w:tblGrid>
        <w:gridCol w:w="5377"/>
        <w:gridCol w:w="5103"/>
      </w:tblGrid>
      <w:tr w:rsidR="000C05BA" w:rsidRPr="001253DD" w14:paraId="409F762D" w14:textId="77777777" w:rsidTr="006B3CC4">
        <w:trPr>
          <w:trHeight w:val="255"/>
        </w:trPr>
        <w:tc>
          <w:tcPr>
            <w:tcW w:w="5377"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14:paraId="2E063428" w14:textId="77777777" w:rsidR="000C05BA" w:rsidRPr="001253DD" w:rsidRDefault="000C05BA" w:rsidP="006B3CC4">
            <w:pPr>
              <w:spacing w:before="60" w:after="60"/>
              <w:rPr>
                <w:rFonts w:ascii="Arial" w:hAnsi="Arial" w:cs="Arial"/>
                <w:b/>
                <w:bCs/>
                <w:color w:val="000000"/>
                <w:sz w:val="22"/>
                <w:szCs w:val="22"/>
                <w:lang w:eastAsia="en-GB"/>
              </w:rPr>
            </w:pPr>
            <w:r w:rsidRPr="001253DD">
              <w:rPr>
                <w:rFonts w:ascii="Arial" w:hAnsi="Arial" w:cs="Arial"/>
                <w:b/>
                <w:bCs/>
                <w:sz w:val="22"/>
                <w:szCs w:val="22"/>
              </w:rPr>
              <w:t>Co</w:t>
            </w:r>
            <w:r w:rsidRPr="001253DD">
              <w:rPr>
                <w:rFonts w:ascii="Arial" w:hAnsi="Arial" w:cs="Arial"/>
                <w:b/>
                <w:bCs/>
                <w:color w:val="000000"/>
                <w:sz w:val="22"/>
                <w:szCs w:val="22"/>
                <w:lang w:eastAsia="en-GB"/>
              </w:rPr>
              <w:t>mpany Name:</w:t>
            </w:r>
          </w:p>
        </w:tc>
        <w:tc>
          <w:tcPr>
            <w:tcW w:w="5103" w:type="dxa"/>
            <w:tcBorders>
              <w:top w:val="single" w:sz="4" w:space="0" w:color="auto"/>
              <w:left w:val="single" w:sz="8" w:space="0" w:color="auto"/>
              <w:bottom w:val="single" w:sz="4" w:space="0" w:color="auto"/>
              <w:right w:val="single" w:sz="8" w:space="0" w:color="auto"/>
            </w:tcBorders>
            <w:vAlign w:val="center"/>
          </w:tcPr>
          <w:p w14:paraId="3F0BBEB2" w14:textId="77777777" w:rsidR="000C05BA" w:rsidRPr="001253DD" w:rsidRDefault="000C05BA" w:rsidP="006B3CC4">
            <w:pPr>
              <w:spacing w:before="60" w:after="60"/>
              <w:ind w:left="113"/>
              <w:rPr>
                <w:rFonts w:ascii="Arial" w:hAnsi="Arial" w:cs="Arial"/>
                <w:b/>
                <w:bCs/>
                <w:color w:val="000000"/>
                <w:sz w:val="22"/>
                <w:szCs w:val="22"/>
                <w:lang w:eastAsia="en-GB"/>
              </w:rPr>
            </w:pPr>
            <w:r w:rsidRPr="001253DD">
              <w:rPr>
                <w:rFonts w:ascii="Arial" w:hAnsi="Arial" w:cs="Arial"/>
                <w:b/>
                <w:bCs/>
                <w:color w:val="000000"/>
                <w:sz w:val="22"/>
                <w:szCs w:val="22"/>
                <w:lang w:eastAsia="en-GB"/>
              </w:rPr>
              <w:t>Date:</w:t>
            </w:r>
          </w:p>
        </w:tc>
      </w:tr>
      <w:tr w:rsidR="000C05BA" w:rsidRPr="001253DD" w14:paraId="428D65B2" w14:textId="77777777" w:rsidTr="006B3CC4">
        <w:trPr>
          <w:trHeight w:val="255"/>
        </w:trPr>
        <w:tc>
          <w:tcPr>
            <w:tcW w:w="5377" w:type="dxa"/>
            <w:tcBorders>
              <w:top w:val="single" w:sz="4" w:space="0" w:color="auto"/>
              <w:left w:val="single" w:sz="8" w:space="0" w:color="auto"/>
              <w:bottom w:val="single" w:sz="4" w:space="0" w:color="auto"/>
              <w:right w:val="single" w:sz="8" w:space="0" w:color="auto"/>
            </w:tcBorders>
            <w:noWrap/>
            <w:tcMar>
              <w:top w:w="0" w:type="dxa"/>
              <w:left w:w="108" w:type="dxa"/>
              <w:bottom w:w="0" w:type="dxa"/>
              <w:right w:w="108" w:type="dxa"/>
            </w:tcMar>
            <w:vAlign w:val="center"/>
          </w:tcPr>
          <w:p w14:paraId="40856913" w14:textId="77777777" w:rsidR="000C05BA" w:rsidRPr="001253DD" w:rsidRDefault="000C05BA" w:rsidP="006B3CC4">
            <w:pPr>
              <w:spacing w:before="60" w:after="60"/>
              <w:rPr>
                <w:rFonts w:ascii="Arial" w:hAnsi="Arial" w:cs="Arial"/>
                <w:b/>
                <w:bCs/>
                <w:color w:val="000000"/>
                <w:sz w:val="22"/>
                <w:szCs w:val="22"/>
                <w:lang w:eastAsia="en-GB"/>
              </w:rPr>
            </w:pPr>
            <w:r w:rsidRPr="001253DD">
              <w:rPr>
                <w:rFonts w:ascii="Arial" w:hAnsi="Arial" w:cs="Arial"/>
                <w:b/>
                <w:bCs/>
                <w:color w:val="000000"/>
                <w:sz w:val="22"/>
                <w:szCs w:val="22"/>
                <w:lang w:eastAsia="en-GB"/>
              </w:rPr>
              <w:t>Manager Name:</w:t>
            </w:r>
          </w:p>
        </w:tc>
        <w:tc>
          <w:tcPr>
            <w:tcW w:w="5103" w:type="dxa"/>
            <w:tcBorders>
              <w:top w:val="single" w:sz="4" w:space="0" w:color="auto"/>
              <w:left w:val="single" w:sz="8" w:space="0" w:color="auto"/>
              <w:bottom w:val="single" w:sz="4" w:space="0" w:color="auto"/>
              <w:right w:val="single" w:sz="8" w:space="0" w:color="auto"/>
            </w:tcBorders>
            <w:vAlign w:val="center"/>
          </w:tcPr>
          <w:p w14:paraId="591CD7BD" w14:textId="77777777" w:rsidR="000C05BA" w:rsidRPr="001253DD" w:rsidRDefault="000C05BA" w:rsidP="006B3CC4">
            <w:pPr>
              <w:spacing w:before="60" w:after="60"/>
              <w:ind w:left="113"/>
              <w:rPr>
                <w:rFonts w:ascii="Arial" w:hAnsi="Arial" w:cs="Arial"/>
                <w:b/>
                <w:bCs/>
                <w:color w:val="000000"/>
                <w:sz w:val="22"/>
                <w:szCs w:val="22"/>
                <w:lang w:eastAsia="en-GB"/>
              </w:rPr>
            </w:pPr>
            <w:r w:rsidRPr="001253DD">
              <w:rPr>
                <w:rFonts w:ascii="Arial" w:hAnsi="Arial" w:cs="Arial"/>
                <w:b/>
                <w:bCs/>
                <w:color w:val="000000"/>
                <w:sz w:val="22"/>
                <w:szCs w:val="22"/>
                <w:lang w:eastAsia="en-GB"/>
              </w:rPr>
              <w:t>Email:</w:t>
            </w:r>
          </w:p>
        </w:tc>
      </w:tr>
    </w:tbl>
    <w:p w14:paraId="4583370E" w14:textId="77777777" w:rsidR="000C05BA" w:rsidRPr="001253DD" w:rsidRDefault="000C05BA" w:rsidP="000C05BA">
      <w:pPr>
        <w:rPr>
          <w:rFonts w:ascii="Arial" w:hAnsi="Arial" w:cs="Arial"/>
          <w:sz w:val="14"/>
          <w:szCs w:val="14"/>
        </w:rPr>
      </w:pPr>
    </w:p>
    <w:tbl>
      <w:tblPr>
        <w:tblStyle w:val="PlainTable11"/>
        <w:tblW w:w="10485" w:type="dxa"/>
        <w:tblLayout w:type="fixed"/>
        <w:tblLook w:val="06A0" w:firstRow="1" w:lastRow="0" w:firstColumn="1" w:lastColumn="0" w:noHBand="1" w:noVBand="1"/>
      </w:tblPr>
      <w:tblGrid>
        <w:gridCol w:w="421"/>
        <w:gridCol w:w="1559"/>
        <w:gridCol w:w="6946"/>
        <w:gridCol w:w="1559"/>
      </w:tblGrid>
      <w:tr w:rsidR="000C05BA" w:rsidRPr="001253DD" w14:paraId="4CA479CD" w14:textId="77777777" w:rsidTr="006B3CC4">
        <w:trPr>
          <w:cnfStyle w:val="100000000000" w:firstRow="1" w:lastRow="0" w:firstColumn="0" w:lastColumn="0" w:oddVBand="0" w:evenVBand="0" w:oddHBand="0" w:evenHBand="0" w:firstRowFirstColumn="0" w:firstRowLastColumn="0" w:lastRowFirstColumn="0" w:lastRowLastColumn="0"/>
          <w:trHeight w:val="254"/>
        </w:trPr>
        <w:tc>
          <w:tcPr>
            <w:cnfStyle w:val="001000000000" w:firstRow="0" w:lastRow="0" w:firstColumn="1" w:lastColumn="0" w:oddVBand="0" w:evenVBand="0" w:oddHBand="0" w:evenHBand="0" w:firstRowFirstColumn="0" w:firstRowLastColumn="0" w:lastRowFirstColumn="0" w:lastRowLastColumn="0"/>
            <w:tcW w:w="1980" w:type="dxa"/>
            <w:gridSpan w:val="2"/>
            <w:shd w:val="clear" w:color="auto" w:fill="F2F2F2" w:themeFill="background1" w:themeFillShade="F2"/>
            <w:noWrap/>
          </w:tcPr>
          <w:p w14:paraId="55E3E24F" w14:textId="77777777" w:rsidR="000C05BA" w:rsidRPr="001253DD" w:rsidRDefault="000C05BA" w:rsidP="006B3CC4">
            <w:pPr>
              <w:rPr>
                <w:rFonts w:ascii="Arial" w:hAnsi="Arial" w:cs="Arial"/>
                <w:color w:val="000000"/>
                <w:sz w:val="22"/>
                <w:szCs w:val="22"/>
                <w:lang w:eastAsia="en-GB"/>
              </w:rPr>
            </w:pPr>
            <w:r w:rsidRPr="001253DD">
              <w:rPr>
                <w:rFonts w:ascii="Arial" w:hAnsi="Arial" w:cs="Arial"/>
                <w:color w:val="000000"/>
                <w:sz w:val="22"/>
                <w:szCs w:val="22"/>
                <w:lang w:eastAsia="en-GB"/>
              </w:rPr>
              <w:t>DUE DILIGENCE</w:t>
            </w:r>
          </w:p>
        </w:tc>
        <w:tc>
          <w:tcPr>
            <w:tcW w:w="6946" w:type="dxa"/>
            <w:shd w:val="clear" w:color="auto" w:fill="F2F2F2" w:themeFill="background1" w:themeFillShade="F2"/>
          </w:tcPr>
          <w:p w14:paraId="226DE2D1" w14:textId="77777777" w:rsidR="000C05BA" w:rsidRPr="001253DD" w:rsidRDefault="000C05BA" w:rsidP="006B3CC4">
            <w:pPr>
              <w:cnfStyle w:val="100000000000" w:firstRow="1" w:lastRow="0" w:firstColumn="0" w:lastColumn="0" w:oddVBand="0" w:evenVBand="0" w:oddHBand="0" w:evenHBand="0" w:firstRowFirstColumn="0" w:firstRowLastColumn="0" w:lastRowFirstColumn="0" w:lastRowLastColumn="0"/>
              <w:rPr>
                <w:rFonts w:ascii="Arial" w:hAnsi="Arial" w:cs="Arial"/>
                <w:color w:val="000000"/>
                <w:sz w:val="22"/>
                <w:szCs w:val="22"/>
                <w:lang w:eastAsia="en-GB"/>
              </w:rPr>
            </w:pPr>
            <w:r w:rsidRPr="001253DD">
              <w:rPr>
                <w:rFonts w:ascii="Arial" w:hAnsi="Arial" w:cs="Arial"/>
                <w:color w:val="000000"/>
                <w:sz w:val="22"/>
                <w:szCs w:val="22"/>
                <w:lang w:eastAsia="en-GB"/>
              </w:rPr>
              <w:t>WHAT IS REQUIRED OF SCHEME OPERATORS</w:t>
            </w:r>
          </w:p>
        </w:tc>
        <w:tc>
          <w:tcPr>
            <w:tcW w:w="1559" w:type="dxa"/>
            <w:shd w:val="clear" w:color="auto" w:fill="F2F2F2" w:themeFill="background1" w:themeFillShade="F2"/>
          </w:tcPr>
          <w:p w14:paraId="6CA337E7" w14:textId="77777777" w:rsidR="000C05BA" w:rsidRPr="001253DD" w:rsidRDefault="000C05BA" w:rsidP="006B3CC4">
            <w:pPr>
              <w:cnfStyle w:val="100000000000" w:firstRow="1" w:lastRow="0" w:firstColumn="0" w:lastColumn="0" w:oddVBand="0" w:evenVBand="0" w:oddHBand="0" w:evenHBand="0" w:firstRowFirstColumn="0" w:firstRowLastColumn="0" w:lastRowFirstColumn="0" w:lastRowLastColumn="0"/>
              <w:rPr>
                <w:rFonts w:ascii="Arial" w:hAnsi="Arial" w:cs="Arial"/>
                <w:noProof/>
                <w:color w:val="000000"/>
                <w:sz w:val="22"/>
                <w:szCs w:val="22"/>
                <w:lang w:eastAsia="en-GB"/>
              </w:rPr>
            </w:pPr>
            <w:r w:rsidRPr="001253DD">
              <w:rPr>
                <w:rFonts w:ascii="Arial" w:hAnsi="Arial" w:cs="Arial"/>
                <w:noProof/>
                <w:color w:val="000000"/>
                <w:sz w:val="22"/>
                <w:szCs w:val="22"/>
                <w:lang w:eastAsia="en-GB"/>
              </w:rPr>
              <w:t>PROGRESS</w:t>
            </w:r>
          </w:p>
        </w:tc>
      </w:tr>
      <w:tr w:rsidR="000C05BA" w:rsidRPr="001253DD" w14:paraId="75EEAE9D" w14:textId="77777777" w:rsidTr="006B3CC4">
        <w:trPr>
          <w:trHeight w:val="450"/>
        </w:trPr>
        <w:tc>
          <w:tcPr>
            <w:cnfStyle w:val="001000000000" w:firstRow="0" w:lastRow="0" w:firstColumn="1" w:lastColumn="0" w:oddVBand="0" w:evenVBand="0" w:oddHBand="0" w:evenHBand="0" w:firstRowFirstColumn="0" w:firstRowLastColumn="0" w:lastRowFirstColumn="0" w:lastRowLastColumn="0"/>
            <w:tcW w:w="421" w:type="dxa"/>
            <w:vMerge w:val="restart"/>
            <w:noWrap/>
            <w:hideMark/>
          </w:tcPr>
          <w:p w14:paraId="5CE18211" w14:textId="77777777" w:rsidR="000C05BA" w:rsidRPr="001253DD" w:rsidRDefault="000C05BA" w:rsidP="006B3CC4">
            <w:pPr>
              <w:rPr>
                <w:rFonts w:ascii="Arial" w:hAnsi="Arial" w:cs="Arial"/>
                <w:color w:val="000000"/>
                <w:sz w:val="20"/>
                <w:szCs w:val="20"/>
                <w:lang w:eastAsia="en-GB"/>
              </w:rPr>
            </w:pPr>
            <w:r w:rsidRPr="001253DD">
              <w:rPr>
                <w:rFonts w:ascii="Arial" w:hAnsi="Arial" w:cs="Arial"/>
                <w:color w:val="000000"/>
                <w:sz w:val="20"/>
                <w:szCs w:val="20"/>
                <w:lang w:eastAsia="en-GB"/>
              </w:rPr>
              <w:t>A</w:t>
            </w:r>
          </w:p>
        </w:tc>
        <w:tc>
          <w:tcPr>
            <w:tcW w:w="1559" w:type="dxa"/>
            <w:vMerge w:val="restart"/>
          </w:tcPr>
          <w:p w14:paraId="5247A2C9" w14:textId="77777777" w:rsidR="000C05BA" w:rsidRPr="001253DD" w:rsidRDefault="000C05BA" w:rsidP="006B3CC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en-GB"/>
              </w:rPr>
            </w:pPr>
            <w:r w:rsidRPr="001253DD">
              <w:rPr>
                <w:rFonts w:ascii="Arial" w:hAnsi="Arial" w:cs="Arial"/>
                <w:b/>
                <w:bCs/>
                <w:color w:val="000000"/>
                <w:sz w:val="20"/>
                <w:szCs w:val="20"/>
                <w:lang w:eastAsia="en-GB"/>
              </w:rPr>
              <w:t>Legal compliance</w:t>
            </w:r>
          </w:p>
        </w:tc>
        <w:tc>
          <w:tcPr>
            <w:tcW w:w="6946" w:type="dxa"/>
            <w:vMerge w:val="restart"/>
            <w:hideMark/>
          </w:tcPr>
          <w:p w14:paraId="213CE658" w14:textId="77777777" w:rsidR="000C05BA" w:rsidRPr="001253DD" w:rsidRDefault="000C05BA" w:rsidP="00B10B46">
            <w:pPr>
              <w:pStyle w:val="ListParagraph"/>
              <w:numPr>
                <w:ilvl w:val="0"/>
                <w:numId w:val="44"/>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1253DD">
              <w:rPr>
                <w:rFonts w:ascii="Arial" w:hAnsi="Arial" w:cs="Arial"/>
                <w:color w:val="000000"/>
                <w:sz w:val="20"/>
                <w:szCs w:val="20"/>
                <w:lang w:eastAsia="en-GB"/>
              </w:rPr>
              <w:t>Self-</w:t>
            </w:r>
            <w:hyperlink r:id="rId191" w:history="1">
              <w:r w:rsidRPr="001253DD">
                <w:rPr>
                  <w:rStyle w:val="Hyperlink"/>
                  <w:rFonts w:ascii="Arial" w:hAnsi="Arial" w:cs="Arial"/>
                  <w:color w:val="C00000" w:themeColor="accent2"/>
                  <w:sz w:val="20"/>
                  <w:szCs w:val="20"/>
                  <w:lang w:eastAsia="en-GB"/>
                </w:rPr>
                <w:t>assesses</w:t>
              </w:r>
            </w:hyperlink>
            <w:r w:rsidRPr="001253DD">
              <w:rPr>
                <w:rFonts w:ascii="Arial" w:hAnsi="Arial" w:cs="Arial"/>
                <w:color w:val="000000"/>
                <w:sz w:val="20"/>
                <w:szCs w:val="20"/>
                <w:lang w:eastAsia="en-GB"/>
              </w:rPr>
              <w:t xml:space="preserve"> compliance with GLAA Licensing Standards and legal requirements</w:t>
            </w:r>
          </w:p>
          <w:p w14:paraId="385D71F8" w14:textId="77777777" w:rsidR="000C05BA" w:rsidRPr="001253DD" w:rsidRDefault="000C05BA" w:rsidP="00B10B46">
            <w:pPr>
              <w:pStyle w:val="ListParagraph"/>
              <w:numPr>
                <w:ilvl w:val="0"/>
                <w:numId w:val="44"/>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1253DD">
              <w:rPr>
                <w:rFonts w:ascii="Arial" w:hAnsi="Arial" w:cs="Arial"/>
                <w:color w:val="000000"/>
                <w:sz w:val="20"/>
                <w:szCs w:val="20"/>
                <w:lang w:eastAsia="en-GB"/>
              </w:rPr>
              <w:t xml:space="preserve">Is externally independently </w:t>
            </w:r>
            <w:hyperlink r:id="rId192" w:history="1">
              <w:r w:rsidRPr="001253DD">
                <w:rPr>
                  <w:rStyle w:val="Hyperlink"/>
                  <w:rFonts w:ascii="Arial" w:hAnsi="Arial" w:cs="Arial"/>
                  <w:color w:val="C00000" w:themeColor="accent2"/>
                  <w:sz w:val="20"/>
                  <w:szCs w:val="20"/>
                  <w:lang w:eastAsia="en-GB"/>
                </w:rPr>
                <w:t>audited</w:t>
              </w:r>
            </w:hyperlink>
            <w:r w:rsidRPr="001253DD">
              <w:rPr>
                <w:rFonts w:ascii="Arial" w:hAnsi="Arial" w:cs="Arial"/>
                <w:color w:val="000000"/>
                <w:sz w:val="20"/>
                <w:szCs w:val="20"/>
                <w:lang w:eastAsia="en-GB"/>
              </w:rPr>
              <w:t xml:space="preserve"> against GLAA and legal requirements and publicly shares outcome.</w:t>
            </w:r>
          </w:p>
        </w:tc>
        <w:tc>
          <w:tcPr>
            <w:tcW w:w="1559" w:type="dxa"/>
          </w:tcPr>
          <w:p w14:paraId="73EA132E" w14:textId="77777777" w:rsidR="000C05BA" w:rsidRPr="001253DD" w:rsidRDefault="000C05BA" w:rsidP="006B3CC4">
            <w:pPr>
              <w:ind w:right="39"/>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lang w:eastAsia="en-GB"/>
              </w:rPr>
            </w:pPr>
          </w:p>
        </w:tc>
      </w:tr>
      <w:tr w:rsidR="000C05BA" w:rsidRPr="001253DD" w14:paraId="5B56CB6C" w14:textId="77777777" w:rsidTr="006B3CC4">
        <w:trPr>
          <w:trHeight w:val="201"/>
        </w:trPr>
        <w:tc>
          <w:tcPr>
            <w:cnfStyle w:val="001000000000" w:firstRow="0" w:lastRow="0" w:firstColumn="1" w:lastColumn="0" w:oddVBand="0" w:evenVBand="0" w:oddHBand="0" w:evenHBand="0" w:firstRowFirstColumn="0" w:firstRowLastColumn="0" w:lastRowFirstColumn="0" w:lastRowLastColumn="0"/>
            <w:tcW w:w="421" w:type="dxa"/>
            <w:vMerge/>
            <w:noWrap/>
          </w:tcPr>
          <w:p w14:paraId="60ADB43F" w14:textId="77777777" w:rsidR="000C05BA" w:rsidRPr="001253DD" w:rsidRDefault="000C05BA" w:rsidP="006B3CC4">
            <w:pPr>
              <w:rPr>
                <w:rFonts w:ascii="Arial" w:hAnsi="Arial" w:cs="Arial"/>
                <w:color w:val="000000"/>
                <w:sz w:val="20"/>
                <w:szCs w:val="20"/>
                <w:lang w:eastAsia="en-GB"/>
              </w:rPr>
            </w:pPr>
          </w:p>
        </w:tc>
        <w:tc>
          <w:tcPr>
            <w:tcW w:w="1559" w:type="dxa"/>
            <w:vMerge/>
          </w:tcPr>
          <w:p w14:paraId="02E8AE6E" w14:textId="77777777" w:rsidR="000C05BA" w:rsidRPr="001253DD" w:rsidRDefault="000C05BA" w:rsidP="006B3CC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en-GB"/>
              </w:rPr>
            </w:pPr>
          </w:p>
        </w:tc>
        <w:tc>
          <w:tcPr>
            <w:tcW w:w="6946" w:type="dxa"/>
            <w:vMerge/>
          </w:tcPr>
          <w:p w14:paraId="337867C3" w14:textId="77777777" w:rsidR="000C05BA" w:rsidRPr="001253DD" w:rsidRDefault="000C05BA" w:rsidP="006B3CC4">
            <w:pPr>
              <w:pStyle w:val="ListParagraph"/>
              <w:numPr>
                <w:ilvl w:val="0"/>
                <w:numId w:val="3"/>
              </w:numPr>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p>
        </w:tc>
        <w:tc>
          <w:tcPr>
            <w:tcW w:w="1559" w:type="dxa"/>
          </w:tcPr>
          <w:p w14:paraId="2D31675B" w14:textId="77777777" w:rsidR="000C05BA" w:rsidRPr="001253DD" w:rsidRDefault="000C05BA" w:rsidP="006B3CC4">
            <w:pPr>
              <w:ind w:right="39"/>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lang w:eastAsia="en-GB"/>
              </w:rPr>
            </w:pPr>
          </w:p>
        </w:tc>
      </w:tr>
      <w:tr w:rsidR="000C05BA" w:rsidRPr="001253DD" w14:paraId="309F6272" w14:textId="77777777" w:rsidTr="006B3CC4">
        <w:trPr>
          <w:trHeight w:val="230"/>
        </w:trPr>
        <w:tc>
          <w:tcPr>
            <w:cnfStyle w:val="001000000000" w:firstRow="0" w:lastRow="0" w:firstColumn="1" w:lastColumn="0" w:oddVBand="0" w:evenVBand="0" w:oddHBand="0" w:evenHBand="0" w:firstRowFirstColumn="0" w:firstRowLastColumn="0" w:lastRowFirstColumn="0" w:lastRowLastColumn="0"/>
            <w:tcW w:w="421" w:type="dxa"/>
            <w:vMerge w:val="restart"/>
            <w:shd w:val="clear" w:color="auto" w:fill="F2F2F2" w:themeFill="background1" w:themeFillShade="F2"/>
            <w:noWrap/>
          </w:tcPr>
          <w:p w14:paraId="2BC6E55F" w14:textId="77777777" w:rsidR="000C05BA" w:rsidRPr="001253DD" w:rsidRDefault="000C05BA" w:rsidP="006B3CC4">
            <w:pPr>
              <w:rPr>
                <w:rFonts w:ascii="Arial" w:hAnsi="Arial" w:cs="Arial"/>
                <w:color w:val="000000"/>
                <w:sz w:val="20"/>
                <w:szCs w:val="20"/>
                <w:lang w:eastAsia="en-GB"/>
              </w:rPr>
            </w:pPr>
            <w:r w:rsidRPr="001253DD">
              <w:rPr>
                <w:rFonts w:ascii="Arial" w:hAnsi="Arial" w:cs="Arial"/>
                <w:color w:val="000000"/>
                <w:sz w:val="20"/>
                <w:szCs w:val="20"/>
                <w:lang w:eastAsia="en-GB"/>
              </w:rPr>
              <w:t>B</w:t>
            </w:r>
          </w:p>
        </w:tc>
        <w:tc>
          <w:tcPr>
            <w:tcW w:w="1559" w:type="dxa"/>
            <w:vMerge w:val="restart"/>
            <w:shd w:val="clear" w:color="auto" w:fill="F2F2F2" w:themeFill="background1" w:themeFillShade="F2"/>
          </w:tcPr>
          <w:p w14:paraId="085A4003" w14:textId="77777777" w:rsidR="000C05BA" w:rsidRPr="001253DD" w:rsidRDefault="000C05BA" w:rsidP="006B3CC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en-GB"/>
              </w:rPr>
            </w:pPr>
            <w:r w:rsidRPr="001253DD">
              <w:rPr>
                <w:rFonts w:ascii="Arial" w:hAnsi="Arial" w:cs="Arial"/>
                <w:b/>
                <w:bCs/>
                <w:color w:val="000000"/>
                <w:sz w:val="20"/>
                <w:szCs w:val="20"/>
                <w:lang w:eastAsia="en-GB"/>
              </w:rPr>
              <w:t>Responsible Recruitment</w:t>
            </w:r>
          </w:p>
        </w:tc>
        <w:tc>
          <w:tcPr>
            <w:tcW w:w="6946" w:type="dxa"/>
            <w:vMerge w:val="restart"/>
            <w:shd w:val="clear" w:color="auto" w:fill="F2F2F2" w:themeFill="background1" w:themeFillShade="F2"/>
          </w:tcPr>
          <w:p w14:paraId="0956660B" w14:textId="77777777" w:rsidR="000C05BA" w:rsidRPr="001253DD" w:rsidRDefault="000C05BA" w:rsidP="00B10B46">
            <w:pPr>
              <w:pStyle w:val="ListParagraph"/>
              <w:numPr>
                <w:ilvl w:val="0"/>
                <w:numId w:val="45"/>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C00000" w:themeColor="accent2"/>
                <w:sz w:val="20"/>
                <w:szCs w:val="20"/>
                <w:lang w:eastAsia="en-GB"/>
              </w:rPr>
            </w:pPr>
            <w:r w:rsidRPr="001253DD">
              <w:rPr>
                <w:rFonts w:ascii="Arial" w:hAnsi="Arial" w:cs="Arial"/>
                <w:color w:val="000000"/>
                <w:sz w:val="20"/>
                <w:szCs w:val="20"/>
                <w:lang w:eastAsia="en-GB"/>
              </w:rPr>
              <w:t xml:space="preserve">Subscribes to </w:t>
            </w:r>
            <w:hyperlink r:id="rId193" w:history="1">
              <w:r w:rsidRPr="001253DD">
                <w:rPr>
                  <w:rStyle w:val="Hyperlink"/>
                  <w:rFonts w:ascii="Arial" w:hAnsi="Arial" w:cs="Arial"/>
                  <w:color w:val="C00000" w:themeColor="accent2"/>
                  <w:sz w:val="20"/>
                  <w:szCs w:val="20"/>
                  <w:lang w:eastAsia="en-GB"/>
                </w:rPr>
                <w:t>Responsible Recruitment Toolkit</w:t>
              </w:r>
            </w:hyperlink>
          </w:p>
          <w:p w14:paraId="52957B41" w14:textId="77777777" w:rsidR="000C05BA" w:rsidRPr="001253DD" w:rsidRDefault="000C05BA" w:rsidP="00B10B46">
            <w:pPr>
              <w:pStyle w:val="ListParagraph"/>
              <w:numPr>
                <w:ilvl w:val="0"/>
                <w:numId w:val="45"/>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C00000" w:themeColor="accent2"/>
                <w:sz w:val="20"/>
                <w:szCs w:val="20"/>
                <w:lang w:eastAsia="en-GB"/>
              </w:rPr>
            </w:pPr>
            <w:r w:rsidRPr="001253DD">
              <w:rPr>
                <w:rFonts w:ascii="Arial" w:hAnsi="Arial" w:cs="Arial"/>
                <w:color w:val="000000"/>
                <w:sz w:val="20"/>
                <w:szCs w:val="20"/>
                <w:lang w:eastAsia="en-GB"/>
              </w:rPr>
              <w:t xml:space="preserve">Accesses </w:t>
            </w:r>
            <w:hyperlink r:id="rId194" w:history="1">
              <w:r w:rsidRPr="001253DD">
                <w:rPr>
                  <w:rStyle w:val="Hyperlink"/>
                  <w:rFonts w:ascii="Arial" w:hAnsi="Arial" w:cs="Arial"/>
                  <w:color w:val="C00000" w:themeColor="accent2"/>
                  <w:sz w:val="20"/>
                  <w:szCs w:val="20"/>
                  <w:lang w:eastAsia="en-GB"/>
                </w:rPr>
                <w:t>training</w:t>
              </w:r>
            </w:hyperlink>
          </w:p>
          <w:p w14:paraId="4BA63C7D" w14:textId="77777777" w:rsidR="000C05BA" w:rsidRPr="001253DD" w:rsidRDefault="00AB204E" w:rsidP="00B10B46">
            <w:pPr>
              <w:pStyle w:val="ListParagraph"/>
              <w:numPr>
                <w:ilvl w:val="0"/>
                <w:numId w:val="45"/>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hyperlink r:id="rId195" w:history="1">
              <w:r w:rsidR="000C05BA" w:rsidRPr="001253DD">
                <w:rPr>
                  <w:rStyle w:val="Hyperlink"/>
                  <w:rFonts w:ascii="Arial" w:hAnsi="Arial" w:cs="Arial"/>
                  <w:color w:val="C00000" w:themeColor="accent2"/>
                  <w:sz w:val="20"/>
                  <w:szCs w:val="20"/>
                  <w:lang w:eastAsia="en-GB"/>
                </w:rPr>
                <w:t>Self-assesses</w:t>
              </w:r>
            </w:hyperlink>
            <w:r w:rsidR="000C05BA" w:rsidRPr="001253DD">
              <w:rPr>
                <w:rFonts w:ascii="Arial" w:hAnsi="Arial" w:cs="Arial"/>
                <w:color w:val="000000"/>
                <w:sz w:val="20"/>
                <w:szCs w:val="20"/>
                <w:lang w:eastAsia="en-GB"/>
              </w:rPr>
              <w:t xml:space="preserve"> performance</w:t>
            </w:r>
          </w:p>
          <w:p w14:paraId="436B5303" w14:textId="77777777" w:rsidR="000C05BA" w:rsidRPr="001253DD" w:rsidRDefault="000C05BA" w:rsidP="00B10B46">
            <w:pPr>
              <w:pStyle w:val="ListParagraph"/>
              <w:numPr>
                <w:ilvl w:val="0"/>
                <w:numId w:val="45"/>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u w:val="single"/>
                <w:lang w:eastAsia="en-GB"/>
              </w:rPr>
            </w:pPr>
            <w:r w:rsidRPr="001253DD">
              <w:rPr>
                <w:rFonts w:ascii="Arial" w:hAnsi="Arial" w:cs="Arial"/>
                <w:color w:val="000000"/>
                <w:sz w:val="20"/>
                <w:szCs w:val="20"/>
                <w:lang w:eastAsia="en-GB"/>
              </w:rPr>
              <w:t>Applies financial probity and due diligence with regards to agents and subcontractors in line with the RRT ‘Strategic Supply Chain Partnerships Are Maintained’ pillar.</w:t>
            </w:r>
          </w:p>
          <w:p w14:paraId="075C7E7F" w14:textId="77777777" w:rsidR="000C05BA" w:rsidRPr="001253DD" w:rsidRDefault="000C05BA" w:rsidP="00B10B46">
            <w:pPr>
              <w:pStyle w:val="ListParagraph"/>
              <w:numPr>
                <w:ilvl w:val="0"/>
                <w:numId w:val="45"/>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u w:val="single"/>
                <w:lang w:eastAsia="en-GB"/>
              </w:rPr>
            </w:pPr>
            <w:r w:rsidRPr="001253DD">
              <w:rPr>
                <w:rFonts w:ascii="Arial" w:hAnsi="Arial" w:cs="Arial"/>
                <w:color w:val="000000"/>
                <w:sz w:val="20"/>
                <w:szCs w:val="20"/>
                <w:lang w:eastAsia="en-GB"/>
              </w:rPr>
              <w:t>Takes appropriate steps to mitigate hidden fee/debt bondage risks during worker’s recruitment and employment journey, in line with the RRT ‘</w:t>
            </w:r>
            <w:hyperlink r:id="rId196" w:history="1">
              <w:r w:rsidRPr="001253DD">
                <w:rPr>
                  <w:rStyle w:val="Hyperlink"/>
                  <w:rFonts w:ascii="Arial" w:hAnsi="Arial" w:cs="Arial"/>
                  <w:color w:val="C00000" w:themeColor="accent2"/>
                  <w:sz w:val="20"/>
                  <w:szCs w:val="20"/>
                  <w:lang w:eastAsia="en-GB"/>
                </w:rPr>
                <w:t>No Recruitment Fees Are Paid By Workers</w:t>
              </w:r>
            </w:hyperlink>
            <w:r w:rsidRPr="001253DD">
              <w:rPr>
                <w:rFonts w:ascii="Arial" w:hAnsi="Arial" w:cs="Arial"/>
                <w:color w:val="000000"/>
                <w:sz w:val="20"/>
                <w:szCs w:val="20"/>
                <w:lang w:eastAsia="en-GB"/>
              </w:rPr>
              <w:t>’ standard.</w:t>
            </w:r>
          </w:p>
          <w:p w14:paraId="026D90E7" w14:textId="77777777" w:rsidR="000C05BA" w:rsidRPr="001253DD" w:rsidRDefault="000C05BA" w:rsidP="00B10B46">
            <w:pPr>
              <w:pStyle w:val="ListParagraph"/>
              <w:numPr>
                <w:ilvl w:val="0"/>
                <w:numId w:val="45"/>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1253DD">
              <w:rPr>
                <w:rFonts w:ascii="Arial" w:hAnsi="Arial" w:cs="Arial"/>
                <w:color w:val="000000"/>
                <w:sz w:val="20"/>
                <w:szCs w:val="20"/>
                <w:lang w:eastAsia="en-GB"/>
              </w:rPr>
              <w:t xml:space="preserve">Publicly demonstrate commitments as an RRT </w:t>
            </w:r>
            <w:hyperlink r:id="rId197" w:history="1">
              <w:r w:rsidRPr="001253DD">
                <w:rPr>
                  <w:rStyle w:val="Hyperlink"/>
                  <w:rFonts w:ascii="Arial" w:hAnsi="Arial" w:cs="Arial"/>
                  <w:color w:val="C00000" w:themeColor="accent2"/>
                  <w:sz w:val="20"/>
                  <w:szCs w:val="20"/>
                  <w:lang w:eastAsia="en-GB"/>
                </w:rPr>
                <w:t>Business Partner</w:t>
              </w:r>
            </w:hyperlink>
          </w:p>
          <w:p w14:paraId="405C9B53" w14:textId="77777777" w:rsidR="000C05BA" w:rsidRPr="001253DD" w:rsidRDefault="000C05BA" w:rsidP="00B10B46">
            <w:pPr>
              <w:pStyle w:val="ListParagraph"/>
              <w:numPr>
                <w:ilvl w:val="0"/>
                <w:numId w:val="45"/>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1253DD">
              <w:rPr>
                <w:rFonts w:ascii="Arial" w:hAnsi="Arial" w:cs="Arial"/>
                <w:color w:val="000000"/>
                <w:sz w:val="20"/>
                <w:szCs w:val="20"/>
                <w:lang w:eastAsia="en-GB"/>
              </w:rPr>
              <w:t xml:space="preserve">Shares </w:t>
            </w:r>
            <w:hyperlink r:id="rId198" w:history="1">
              <w:r w:rsidRPr="001253DD">
                <w:rPr>
                  <w:rStyle w:val="Hyperlink"/>
                  <w:rFonts w:ascii="Arial" w:hAnsi="Arial" w:cs="Arial"/>
                  <w:color w:val="C00000" w:themeColor="accent2"/>
                  <w:sz w:val="20"/>
                  <w:szCs w:val="20"/>
                  <w:lang w:eastAsia="en-GB"/>
                </w:rPr>
                <w:t>self-assessment</w:t>
              </w:r>
            </w:hyperlink>
            <w:r w:rsidRPr="001253DD">
              <w:rPr>
                <w:rFonts w:ascii="Arial" w:hAnsi="Arial" w:cs="Arial"/>
                <w:color w:val="C00000" w:themeColor="accent2"/>
                <w:sz w:val="20"/>
                <w:szCs w:val="20"/>
                <w:lang w:eastAsia="en-GB"/>
              </w:rPr>
              <w:t xml:space="preserve"> </w:t>
            </w:r>
            <w:r w:rsidRPr="001253DD">
              <w:rPr>
                <w:rFonts w:ascii="Arial" w:hAnsi="Arial" w:cs="Arial"/>
                <w:color w:val="000000"/>
                <w:sz w:val="20"/>
                <w:szCs w:val="20"/>
                <w:lang w:eastAsia="en-GB"/>
              </w:rPr>
              <w:t>progress using Supply Chain functionality</w:t>
            </w:r>
          </w:p>
          <w:p w14:paraId="3BBF9BD7" w14:textId="77777777" w:rsidR="000C05BA" w:rsidRPr="001253DD" w:rsidRDefault="000C05BA" w:rsidP="00B10B46">
            <w:pPr>
              <w:pStyle w:val="ListParagraph"/>
              <w:numPr>
                <w:ilvl w:val="0"/>
                <w:numId w:val="45"/>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1253DD">
              <w:rPr>
                <w:rFonts w:ascii="Arial" w:hAnsi="Arial" w:cs="Arial"/>
                <w:color w:val="000000"/>
                <w:sz w:val="20"/>
                <w:szCs w:val="20"/>
                <w:lang w:eastAsia="en-GB"/>
              </w:rPr>
              <w:t xml:space="preserve">Achieves independent </w:t>
            </w:r>
            <w:hyperlink r:id="rId199" w:history="1">
              <w:r w:rsidRPr="001253DD">
                <w:rPr>
                  <w:rStyle w:val="Hyperlink"/>
                  <w:rFonts w:ascii="Arial" w:hAnsi="Arial" w:cs="Arial"/>
                  <w:color w:val="C00000" w:themeColor="accent2"/>
                  <w:sz w:val="20"/>
                  <w:szCs w:val="20"/>
                  <w:lang w:eastAsia="en-GB"/>
                </w:rPr>
                <w:t>Clearview Certification</w:t>
              </w:r>
            </w:hyperlink>
          </w:p>
        </w:tc>
        <w:tc>
          <w:tcPr>
            <w:tcW w:w="1559" w:type="dxa"/>
            <w:shd w:val="clear" w:color="auto" w:fill="F2F2F2" w:themeFill="background1" w:themeFillShade="F2"/>
          </w:tcPr>
          <w:p w14:paraId="40CA6C09" w14:textId="77777777" w:rsidR="000C05BA" w:rsidRPr="001253DD" w:rsidRDefault="000C05BA" w:rsidP="006B3CC4">
            <w:pPr>
              <w:spacing w:before="20"/>
              <w:ind w:right="4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lang w:eastAsia="en-GB"/>
              </w:rPr>
            </w:pPr>
          </w:p>
        </w:tc>
      </w:tr>
      <w:tr w:rsidR="000C05BA" w:rsidRPr="001253DD" w14:paraId="4C1436BD" w14:textId="77777777" w:rsidTr="006B3CC4">
        <w:trPr>
          <w:trHeight w:val="230"/>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F2F2F2" w:themeFill="background1" w:themeFillShade="F2"/>
            <w:noWrap/>
          </w:tcPr>
          <w:p w14:paraId="6D908CB3" w14:textId="77777777" w:rsidR="000C05BA" w:rsidRPr="001253DD" w:rsidRDefault="000C05BA" w:rsidP="006B3CC4">
            <w:pPr>
              <w:rPr>
                <w:rFonts w:ascii="Arial" w:hAnsi="Arial" w:cs="Arial"/>
                <w:color w:val="000000"/>
                <w:sz w:val="20"/>
                <w:szCs w:val="20"/>
                <w:lang w:eastAsia="en-GB"/>
              </w:rPr>
            </w:pPr>
          </w:p>
        </w:tc>
        <w:tc>
          <w:tcPr>
            <w:tcW w:w="1559" w:type="dxa"/>
            <w:vMerge/>
            <w:shd w:val="clear" w:color="auto" w:fill="F2F2F2" w:themeFill="background1" w:themeFillShade="F2"/>
          </w:tcPr>
          <w:p w14:paraId="5D728E56" w14:textId="77777777" w:rsidR="000C05BA" w:rsidRPr="001253DD" w:rsidRDefault="000C05BA" w:rsidP="006B3CC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en-GB"/>
              </w:rPr>
            </w:pPr>
          </w:p>
        </w:tc>
        <w:tc>
          <w:tcPr>
            <w:tcW w:w="6946" w:type="dxa"/>
            <w:vMerge/>
            <w:shd w:val="clear" w:color="auto" w:fill="F2F2F2" w:themeFill="background1" w:themeFillShade="F2"/>
          </w:tcPr>
          <w:p w14:paraId="0ECB54E2" w14:textId="77777777" w:rsidR="000C05BA" w:rsidRPr="001253DD" w:rsidRDefault="000C05BA" w:rsidP="006B3CC4">
            <w:pPr>
              <w:pStyle w:val="ListParagraph"/>
              <w:numPr>
                <w:ilvl w:val="0"/>
                <w:numId w:val="2"/>
              </w:numPr>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p>
        </w:tc>
        <w:tc>
          <w:tcPr>
            <w:tcW w:w="1559" w:type="dxa"/>
            <w:shd w:val="clear" w:color="auto" w:fill="F2F2F2" w:themeFill="background1" w:themeFillShade="F2"/>
          </w:tcPr>
          <w:p w14:paraId="29841B33" w14:textId="77777777" w:rsidR="000C05BA" w:rsidRPr="001253DD" w:rsidRDefault="000C05BA" w:rsidP="006B3CC4">
            <w:pPr>
              <w:spacing w:before="20"/>
              <w:ind w:right="4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lang w:eastAsia="en-GB"/>
              </w:rPr>
            </w:pPr>
          </w:p>
        </w:tc>
      </w:tr>
      <w:tr w:rsidR="000C05BA" w:rsidRPr="001253DD" w14:paraId="4039AF5C" w14:textId="77777777" w:rsidTr="006B3CC4">
        <w:trPr>
          <w:trHeight w:val="230"/>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F2F2F2" w:themeFill="background1" w:themeFillShade="F2"/>
            <w:noWrap/>
          </w:tcPr>
          <w:p w14:paraId="3E84C7E1" w14:textId="77777777" w:rsidR="000C05BA" w:rsidRPr="001253DD" w:rsidRDefault="000C05BA" w:rsidP="006B3CC4">
            <w:pPr>
              <w:rPr>
                <w:rFonts w:ascii="Arial" w:hAnsi="Arial" w:cs="Arial"/>
                <w:color w:val="000000"/>
                <w:sz w:val="20"/>
                <w:szCs w:val="20"/>
                <w:lang w:eastAsia="en-GB"/>
              </w:rPr>
            </w:pPr>
          </w:p>
        </w:tc>
        <w:tc>
          <w:tcPr>
            <w:tcW w:w="1559" w:type="dxa"/>
            <w:vMerge/>
            <w:shd w:val="clear" w:color="auto" w:fill="F2F2F2" w:themeFill="background1" w:themeFillShade="F2"/>
          </w:tcPr>
          <w:p w14:paraId="06F4C6B4" w14:textId="77777777" w:rsidR="000C05BA" w:rsidRPr="001253DD" w:rsidRDefault="000C05BA" w:rsidP="006B3CC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en-GB"/>
              </w:rPr>
            </w:pPr>
          </w:p>
        </w:tc>
        <w:tc>
          <w:tcPr>
            <w:tcW w:w="6946" w:type="dxa"/>
            <w:vMerge/>
            <w:shd w:val="clear" w:color="auto" w:fill="F2F2F2" w:themeFill="background1" w:themeFillShade="F2"/>
          </w:tcPr>
          <w:p w14:paraId="77779133" w14:textId="77777777" w:rsidR="000C05BA" w:rsidRPr="001253DD" w:rsidRDefault="000C05BA" w:rsidP="006B3CC4">
            <w:pPr>
              <w:pStyle w:val="ListParagraph"/>
              <w:numPr>
                <w:ilvl w:val="0"/>
                <w:numId w:val="2"/>
              </w:numPr>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p>
        </w:tc>
        <w:tc>
          <w:tcPr>
            <w:tcW w:w="1559" w:type="dxa"/>
            <w:shd w:val="clear" w:color="auto" w:fill="F2F2F2" w:themeFill="background1" w:themeFillShade="F2"/>
          </w:tcPr>
          <w:p w14:paraId="410A3901" w14:textId="77777777" w:rsidR="000C05BA" w:rsidRPr="001253DD" w:rsidRDefault="000C05BA" w:rsidP="006B3CC4">
            <w:pPr>
              <w:spacing w:before="20"/>
              <w:ind w:right="4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lang w:eastAsia="en-GB"/>
              </w:rPr>
            </w:pPr>
          </w:p>
        </w:tc>
      </w:tr>
      <w:tr w:rsidR="000C05BA" w:rsidRPr="001253DD" w14:paraId="49F075DE" w14:textId="77777777" w:rsidTr="006B3CC4">
        <w:trPr>
          <w:trHeight w:val="230"/>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F2F2F2" w:themeFill="background1" w:themeFillShade="F2"/>
            <w:noWrap/>
          </w:tcPr>
          <w:p w14:paraId="000927A7" w14:textId="77777777" w:rsidR="000C05BA" w:rsidRPr="001253DD" w:rsidRDefault="000C05BA" w:rsidP="006B3CC4">
            <w:pPr>
              <w:rPr>
                <w:rFonts w:ascii="Arial" w:hAnsi="Arial" w:cs="Arial"/>
                <w:color w:val="000000"/>
                <w:sz w:val="20"/>
                <w:szCs w:val="20"/>
                <w:lang w:eastAsia="en-GB"/>
              </w:rPr>
            </w:pPr>
          </w:p>
        </w:tc>
        <w:tc>
          <w:tcPr>
            <w:tcW w:w="1559" w:type="dxa"/>
            <w:vMerge/>
            <w:shd w:val="clear" w:color="auto" w:fill="F2F2F2" w:themeFill="background1" w:themeFillShade="F2"/>
          </w:tcPr>
          <w:p w14:paraId="7A42F33A" w14:textId="77777777" w:rsidR="000C05BA" w:rsidRPr="001253DD" w:rsidRDefault="000C05BA" w:rsidP="006B3CC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en-GB"/>
              </w:rPr>
            </w:pPr>
          </w:p>
        </w:tc>
        <w:tc>
          <w:tcPr>
            <w:tcW w:w="6946" w:type="dxa"/>
            <w:vMerge/>
            <w:shd w:val="clear" w:color="auto" w:fill="F2F2F2" w:themeFill="background1" w:themeFillShade="F2"/>
          </w:tcPr>
          <w:p w14:paraId="7579F5CC" w14:textId="77777777" w:rsidR="000C05BA" w:rsidRPr="001253DD" w:rsidRDefault="000C05BA" w:rsidP="006B3CC4">
            <w:pPr>
              <w:pStyle w:val="ListParagraph"/>
              <w:numPr>
                <w:ilvl w:val="0"/>
                <w:numId w:val="2"/>
              </w:numPr>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p>
        </w:tc>
        <w:tc>
          <w:tcPr>
            <w:tcW w:w="1559" w:type="dxa"/>
            <w:shd w:val="clear" w:color="auto" w:fill="F2F2F2" w:themeFill="background1" w:themeFillShade="F2"/>
          </w:tcPr>
          <w:p w14:paraId="62D79927" w14:textId="77777777" w:rsidR="000C05BA" w:rsidRPr="001253DD" w:rsidRDefault="000C05BA" w:rsidP="006B3CC4">
            <w:pPr>
              <w:ind w:right="4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lang w:eastAsia="en-GB"/>
              </w:rPr>
            </w:pPr>
          </w:p>
          <w:p w14:paraId="041B6BBA" w14:textId="77777777" w:rsidR="000C05BA" w:rsidRPr="001253DD" w:rsidRDefault="000C05BA" w:rsidP="006B3CC4">
            <w:pPr>
              <w:ind w:right="4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lang w:eastAsia="en-GB"/>
              </w:rPr>
            </w:pPr>
          </w:p>
          <w:p w14:paraId="2B006A08" w14:textId="77777777" w:rsidR="000C05BA" w:rsidRPr="001253DD" w:rsidRDefault="000C05BA" w:rsidP="006B3CC4">
            <w:pPr>
              <w:spacing w:before="20" w:after="20"/>
              <w:ind w:right="40"/>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lang w:eastAsia="en-GB"/>
              </w:rPr>
            </w:pPr>
          </w:p>
        </w:tc>
      </w:tr>
      <w:tr w:rsidR="000C05BA" w:rsidRPr="001253DD" w14:paraId="169DF59F" w14:textId="77777777" w:rsidTr="006B3CC4">
        <w:trPr>
          <w:trHeight w:val="230"/>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F2F2F2" w:themeFill="background1" w:themeFillShade="F2"/>
            <w:noWrap/>
          </w:tcPr>
          <w:p w14:paraId="28E6B1FF" w14:textId="77777777" w:rsidR="000C05BA" w:rsidRPr="001253DD" w:rsidRDefault="000C05BA" w:rsidP="006B3CC4">
            <w:pPr>
              <w:rPr>
                <w:rFonts w:ascii="Arial" w:hAnsi="Arial" w:cs="Arial"/>
                <w:color w:val="000000"/>
                <w:sz w:val="20"/>
                <w:szCs w:val="20"/>
                <w:lang w:eastAsia="en-GB"/>
              </w:rPr>
            </w:pPr>
          </w:p>
        </w:tc>
        <w:tc>
          <w:tcPr>
            <w:tcW w:w="1559" w:type="dxa"/>
            <w:vMerge/>
            <w:shd w:val="clear" w:color="auto" w:fill="F2F2F2" w:themeFill="background1" w:themeFillShade="F2"/>
          </w:tcPr>
          <w:p w14:paraId="35475024" w14:textId="77777777" w:rsidR="000C05BA" w:rsidRPr="001253DD" w:rsidRDefault="000C05BA" w:rsidP="006B3CC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en-GB"/>
              </w:rPr>
            </w:pPr>
          </w:p>
        </w:tc>
        <w:tc>
          <w:tcPr>
            <w:tcW w:w="6946" w:type="dxa"/>
            <w:vMerge/>
            <w:shd w:val="clear" w:color="auto" w:fill="F2F2F2" w:themeFill="background1" w:themeFillShade="F2"/>
          </w:tcPr>
          <w:p w14:paraId="0BDA3A04" w14:textId="77777777" w:rsidR="000C05BA" w:rsidRPr="001253DD" w:rsidRDefault="000C05BA" w:rsidP="006B3CC4">
            <w:pPr>
              <w:pStyle w:val="ListParagraph"/>
              <w:numPr>
                <w:ilvl w:val="0"/>
                <w:numId w:val="2"/>
              </w:numPr>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p>
        </w:tc>
        <w:tc>
          <w:tcPr>
            <w:tcW w:w="1559" w:type="dxa"/>
            <w:shd w:val="clear" w:color="auto" w:fill="F2F2F2" w:themeFill="background1" w:themeFillShade="F2"/>
          </w:tcPr>
          <w:p w14:paraId="4DF06320" w14:textId="77777777" w:rsidR="000C05BA" w:rsidRPr="001253DD" w:rsidRDefault="000C05BA" w:rsidP="006B3CC4">
            <w:pPr>
              <w:spacing w:before="20" w:after="20"/>
              <w:ind w:right="4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lang w:eastAsia="en-GB"/>
              </w:rPr>
            </w:pPr>
          </w:p>
          <w:p w14:paraId="1A179AE5" w14:textId="77777777" w:rsidR="000C05BA" w:rsidRPr="001253DD" w:rsidRDefault="000C05BA" w:rsidP="006B3CC4">
            <w:pPr>
              <w:spacing w:before="20" w:after="60"/>
              <w:ind w:right="40"/>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lang w:eastAsia="en-GB"/>
              </w:rPr>
            </w:pPr>
          </w:p>
        </w:tc>
      </w:tr>
      <w:tr w:rsidR="000C05BA" w:rsidRPr="001253DD" w14:paraId="6C613C9F" w14:textId="77777777" w:rsidTr="006B3CC4">
        <w:trPr>
          <w:trHeight w:val="288"/>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F2F2F2" w:themeFill="background1" w:themeFillShade="F2"/>
            <w:noWrap/>
          </w:tcPr>
          <w:p w14:paraId="44E4919B" w14:textId="77777777" w:rsidR="000C05BA" w:rsidRPr="001253DD" w:rsidRDefault="000C05BA" w:rsidP="006B3CC4">
            <w:pPr>
              <w:rPr>
                <w:rFonts w:ascii="Arial" w:hAnsi="Arial" w:cs="Arial"/>
                <w:color w:val="000000"/>
                <w:sz w:val="20"/>
                <w:szCs w:val="20"/>
                <w:lang w:eastAsia="en-GB"/>
              </w:rPr>
            </w:pPr>
          </w:p>
        </w:tc>
        <w:tc>
          <w:tcPr>
            <w:tcW w:w="1559" w:type="dxa"/>
            <w:vMerge/>
            <w:shd w:val="clear" w:color="auto" w:fill="F2F2F2" w:themeFill="background1" w:themeFillShade="F2"/>
          </w:tcPr>
          <w:p w14:paraId="0FB2ADAB" w14:textId="77777777" w:rsidR="000C05BA" w:rsidRPr="001253DD" w:rsidRDefault="000C05BA" w:rsidP="006B3CC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en-GB"/>
              </w:rPr>
            </w:pPr>
          </w:p>
        </w:tc>
        <w:tc>
          <w:tcPr>
            <w:tcW w:w="6946" w:type="dxa"/>
            <w:vMerge/>
            <w:shd w:val="clear" w:color="auto" w:fill="F2F2F2" w:themeFill="background1" w:themeFillShade="F2"/>
          </w:tcPr>
          <w:p w14:paraId="54BD421A" w14:textId="77777777" w:rsidR="000C05BA" w:rsidRPr="001253DD" w:rsidRDefault="000C05BA" w:rsidP="006B3CC4">
            <w:pPr>
              <w:pStyle w:val="ListParagraph"/>
              <w:numPr>
                <w:ilvl w:val="0"/>
                <w:numId w:val="2"/>
              </w:numPr>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p>
        </w:tc>
        <w:tc>
          <w:tcPr>
            <w:tcW w:w="1559" w:type="dxa"/>
            <w:shd w:val="clear" w:color="auto" w:fill="F2F2F2" w:themeFill="background1" w:themeFillShade="F2"/>
          </w:tcPr>
          <w:p w14:paraId="7B9DB622" w14:textId="77777777" w:rsidR="000C05BA" w:rsidRPr="001253DD" w:rsidRDefault="000C05BA" w:rsidP="006B3CC4">
            <w:pPr>
              <w:ind w:right="4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lang w:eastAsia="en-GB"/>
              </w:rPr>
            </w:pPr>
          </w:p>
        </w:tc>
      </w:tr>
      <w:tr w:rsidR="000C05BA" w:rsidRPr="001253DD" w14:paraId="25973A18" w14:textId="77777777" w:rsidTr="006B3CC4">
        <w:trPr>
          <w:trHeight w:val="288"/>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F2F2F2" w:themeFill="background1" w:themeFillShade="F2"/>
            <w:noWrap/>
          </w:tcPr>
          <w:p w14:paraId="695F8CC8" w14:textId="77777777" w:rsidR="000C05BA" w:rsidRPr="001253DD" w:rsidRDefault="000C05BA" w:rsidP="006B3CC4">
            <w:pPr>
              <w:rPr>
                <w:rFonts w:ascii="Arial" w:hAnsi="Arial" w:cs="Arial"/>
                <w:color w:val="000000"/>
                <w:sz w:val="20"/>
                <w:szCs w:val="20"/>
                <w:lang w:eastAsia="en-GB"/>
              </w:rPr>
            </w:pPr>
          </w:p>
        </w:tc>
        <w:tc>
          <w:tcPr>
            <w:tcW w:w="1559" w:type="dxa"/>
            <w:vMerge/>
            <w:shd w:val="clear" w:color="auto" w:fill="F2F2F2" w:themeFill="background1" w:themeFillShade="F2"/>
          </w:tcPr>
          <w:p w14:paraId="11A8B996" w14:textId="77777777" w:rsidR="000C05BA" w:rsidRPr="001253DD" w:rsidRDefault="000C05BA" w:rsidP="006B3CC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en-GB"/>
              </w:rPr>
            </w:pPr>
          </w:p>
        </w:tc>
        <w:tc>
          <w:tcPr>
            <w:tcW w:w="6946" w:type="dxa"/>
            <w:vMerge/>
            <w:shd w:val="clear" w:color="auto" w:fill="F2F2F2" w:themeFill="background1" w:themeFillShade="F2"/>
          </w:tcPr>
          <w:p w14:paraId="10E47CAC" w14:textId="77777777" w:rsidR="000C05BA" w:rsidRPr="001253DD" w:rsidRDefault="000C05BA" w:rsidP="006B3CC4">
            <w:pPr>
              <w:pStyle w:val="ListParagraph"/>
              <w:numPr>
                <w:ilvl w:val="0"/>
                <w:numId w:val="2"/>
              </w:numPr>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p>
        </w:tc>
        <w:tc>
          <w:tcPr>
            <w:tcW w:w="1559" w:type="dxa"/>
            <w:shd w:val="clear" w:color="auto" w:fill="F2F2F2" w:themeFill="background1" w:themeFillShade="F2"/>
          </w:tcPr>
          <w:p w14:paraId="288F8969" w14:textId="77777777" w:rsidR="000C05BA" w:rsidRPr="001253DD" w:rsidRDefault="000C05BA" w:rsidP="006B3CC4">
            <w:pPr>
              <w:ind w:right="39"/>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lang w:eastAsia="en-GB"/>
              </w:rPr>
            </w:pPr>
          </w:p>
        </w:tc>
      </w:tr>
      <w:tr w:rsidR="000C05BA" w:rsidRPr="001253DD" w14:paraId="7D37845F" w14:textId="77777777" w:rsidTr="006B3CC4">
        <w:trPr>
          <w:trHeight w:val="58"/>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F2F2F2" w:themeFill="background1" w:themeFillShade="F2"/>
            <w:noWrap/>
          </w:tcPr>
          <w:p w14:paraId="359C5FFE" w14:textId="77777777" w:rsidR="000C05BA" w:rsidRPr="001253DD" w:rsidRDefault="000C05BA" w:rsidP="006B3CC4">
            <w:pPr>
              <w:rPr>
                <w:rFonts w:ascii="Arial" w:hAnsi="Arial" w:cs="Arial"/>
                <w:color w:val="000000"/>
                <w:sz w:val="20"/>
                <w:szCs w:val="20"/>
                <w:lang w:eastAsia="en-GB"/>
              </w:rPr>
            </w:pPr>
          </w:p>
        </w:tc>
        <w:tc>
          <w:tcPr>
            <w:tcW w:w="1559" w:type="dxa"/>
            <w:vMerge/>
            <w:shd w:val="clear" w:color="auto" w:fill="F2F2F2" w:themeFill="background1" w:themeFillShade="F2"/>
          </w:tcPr>
          <w:p w14:paraId="4B1B72BB" w14:textId="77777777" w:rsidR="000C05BA" w:rsidRPr="001253DD" w:rsidRDefault="000C05BA" w:rsidP="006B3CC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en-GB"/>
              </w:rPr>
            </w:pPr>
          </w:p>
        </w:tc>
        <w:tc>
          <w:tcPr>
            <w:tcW w:w="6946" w:type="dxa"/>
            <w:vMerge/>
            <w:shd w:val="clear" w:color="auto" w:fill="F2F2F2" w:themeFill="background1" w:themeFillShade="F2"/>
          </w:tcPr>
          <w:p w14:paraId="770D5981" w14:textId="77777777" w:rsidR="000C05BA" w:rsidRPr="001253DD" w:rsidRDefault="000C05BA" w:rsidP="006B3CC4">
            <w:pPr>
              <w:pStyle w:val="ListParagraph"/>
              <w:numPr>
                <w:ilvl w:val="0"/>
                <w:numId w:val="2"/>
              </w:numPr>
              <w:ind w:left="357" w:hanging="357"/>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p>
        </w:tc>
        <w:tc>
          <w:tcPr>
            <w:tcW w:w="1559" w:type="dxa"/>
            <w:shd w:val="clear" w:color="auto" w:fill="F2F2F2" w:themeFill="background1" w:themeFillShade="F2"/>
          </w:tcPr>
          <w:p w14:paraId="562FA771" w14:textId="77777777" w:rsidR="000C05BA" w:rsidRPr="001253DD" w:rsidRDefault="000C05BA" w:rsidP="006B3CC4">
            <w:pPr>
              <w:ind w:right="39"/>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lang w:eastAsia="en-GB"/>
              </w:rPr>
            </w:pPr>
          </w:p>
        </w:tc>
      </w:tr>
      <w:tr w:rsidR="000C05BA" w:rsidRPr="001253DD" w14:paraId="079D884E" w14:textId="77777777" w:rsidTr="006B3CC4">
        <w:trPr>
          <w:trHeight w:val="302"/>
        </w:trPr>
        <w:tc>
          <w:tcPr>
            <w:cnfStyle w:val="001000000000" w:firstRow="0" w:lastRow="0" w:firstColumn="1" w:lastColumn="0" w:oddVBand="0" w:evenVBand="0" w:oddHBand="0" w:evenHBand="0" w:firstRowFirstColumn="0" w:firstRowLastColumn="0" w:lastRowFirstColumn="0" w:lastRowLastColumn="0"/>
            <w:tcW w:w="421" w:type="dxa"/>
            <w:vMerge w:val="restart"/>
            <w:noWrap/>
          </w:tcPr>
          <w:p w14:paraId="55DE270C" w14:textId="77777777" w:rsidR="000C05BA" w:rsidRPr="001253DD" w:rsidRDefault="000C05BA" w:rsidP="006B3CC4">
            <w:pPr>
              <w:rPr>
                <w:rFonts w:ascii="Arial" w:hAnsi="Arial" w:cs="Arial"/>
                <w:color w:val="000000"/>
                <w:sz w:val="20"/>
                <w:szCs w:val="20"/>
                <w:lang w:eastAsia="en-GB"/>
              </w:rPr>
            </w:pPr>
            <w:r w:rsidRPr="001253DD">
              <w:rPr>
                <w:rFonts w:ascii="Arial" w:hAnsi="Arial" w:cs="Arial"/>
                <w:color w:val="000000"/>
                <w:sz w:val="20"/>
                <w:szCs w:val="20"/>
                <w:lang w:eastAsia="en-GB"/>
              </w:rPr>
              <w:t>C</w:t>
            </w:r>
          </w:p>
        </w:tc>
        <w:tc>
          <w:tcPr>
            <w:tcW w:w="1559" w:type="dxa"/>
            <w:vMerge w:val="restart"/>
          </w:tcPr>
          <w:p w14:paraId="468CDEFC" w14:textId="77777777" w:rsidR="000C05BA" w:rsidRPr="001253DD" w:rsidRDefault="000C05BA" w:rsidP="006B3CC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en-GB"/>
              </w:rPr>
            </w:pPr>
            <w:r w:rsidRPr="001253DD">
              <w:rPr>
                <w:rFonts w:ascii="Arial" w:hAnsi="Arial" w:cs="Arial"/>
                <w:b/>
                <w:bCs/>
                <w:color w:val="000000"/>
                <w:sz w:val="20"/>
                <w:szCs w:val="20"/>
                <w:lang w:eastAsia="en-GB"/>
              </w:rPr>
              <w:t>Forced labour and hidden exploitation</w:t>
            </w:r>
          </w:p>
        </w:tc>
        <w:tc>
          <w:tcPr>
            <w:tcW w:w="6946" w:type="dxa"/>
            <w:vMerge w:val="restart"/>
          </w:tcPr>
          <w:p w14:paraId="25534B68" w14:textId="77777777" w:rsidR="000C05BA" w:rsidRPr="001253DD" w:rsidRDefault="000C05BA" w:rsidP="00B10B46">
            <w:pPr>
              <w:pStyle w:val="ListParagraph"/>
              <w:numPr>
                <w:ilvl w:val="0"/>
                <w:numId w:val="46"/>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C00000" w:themeColor="accent2"/>
                <w:sz w:val="20"/>
                <w:szCs w:val="20"/>
                <w:lang w:eastAsia="en-GB"/>
              </w:rPr>
            </w:pPr>
            <w:r w:rsidRPr="001253DD">
              <w:rPr>
                <w:rFonts w:ascii="Arial" w:hAnsi="Arial" w:cs="Arial"/>
                <w:color w:val="000000"/>
                <w:sz w:val="20"/>
                <w:szCs w:val="20"/>
                <w:lang w:eastAsia="en-GB"/>
              </w:rPr>
              <w:t xml:space="preserve">Reads </w:t>
            </w:r>
            <w:hyperlink r:id="rId200" w:tgtFrame="_blank" w:history="1">
              <w:r w:rsidRPr="001253DD">
                <w:rPr>
                  <w:rStyle w:val="Hyperlink"/>
                  <w:rFonts w:ascii="Arial" w:hAnsi="Arial" w:cs="Arial"/>
                  <w:color w:val="C00000" w:themeColor="accent2"/>
                  <w:sz w:val="20"/>
                  <w:szCs w:val="20"/>
                  <w:lang w:eastAsia="en-GB"/>
                </w:rPr>
                <w:t>Tackling Modern Slavery in UK Businesses Toolkit</w:t>
              </w:r>
            </w:hyperlink>
          </w:p>
          <w:p w14:paraId="078090CD" w14:textId="77777777" w:rsidR="000C05BA" w:rsidRPr="001253DD" w:rsidRDefault="000C05BA" w:rsidP="00B10B46">
            <w:pPr>
              <w:pStyle w:val="ListParagraph"/>
              <w:numPr>
                <w:ilvl w:val="0"/>
                <w:numId w:val="46"/>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C00000" w:themeColor="accent2"/>
                <w:sz w:val="20"/>
                <w:szCs w:val="20"/>
                <w:lang w:eastAsia="en-GB"/>
              </w:rPr>
            </w:pPr>
            <w:r w:rsidRPr="001253DD">
              <w:rPr>
                <w:rFonts w:ascii="Arial" w:hAnsi="Arial" w:cs="Arial"/>
                <w:color w:val="000000"/>
                <w:sz w:val="20"/>
                <w:szCs w:val="20"/>
                <w:lang w:eastAsia="en-GB"/>
              </w:rPr>
              <w:t xml:space="preserve">Attends </w:t>
            </w:r>
            <w:hyperlink r:id="rId201" w:tgtFrame="_blank" w:history="1">
              <w:r w:rsidRPr="001253DD">
                <w:rPr>
                  <w:rStyle w:val="Hyperlink"/>
                  <w:rFonts w:ascii="Arial" w:hAnsi="Arial" w:cs="Arial"/>
                  <w:color w:val="C00000" w:themeColor="accent2"/>
                  <w:sz w:val="20"/>
                  <w:szCs w:val="20"/>
                  <w:lang w:eastAsia="en-GB"/>
                </w:rPr>
                <w:t>interactive training workshops</w:t>
              </w:r>
            </w:hyperlink>
          </w:p>
          <w:p w14:paraId="6A3FCEE7" w14:textId="77777777" w:rsidR="000C05BA" w:rsidRPr="001253DD" w:rsidRDefault="000C05BA" w:rsidP="00B10B46">
            <w:pPr>
              <w:pStyle w:val="ListParagraph"/>
              <w:numPr>
                <w:ilvl w:val="0"/>
                <w:numId w:val="46"/>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C00000" w:themeColor="accent2"/>
                <w:sz w:val="20"/>
                <w:szCs w:val="20"/>
                <w:lang w:eastAsia="en-GB"/>
              </w:rPr>
            </w:pPr>
            <w:r w:rsidRPr="001253DD">
              <w:rPr>
                <w:rFonts w:ascii="Arial" w:hAnsi="Arial" w:cs="Arial"/>
                <w:color w:val="000000"/>
                <w:sz w:val="20"/>
                <w:szCs w:val="20"/>
                <w:lang w:eastAsia="en-GB"/>
              </w:rPr>
              <w:t xml:space="preserve">Implements due diligence good practice, completes and publicly shares </w:t>
            </w:r>
            <w:hyperlink r:id="rId202" w:tgtFrame="_blank" w:history="1">
              <w:r w:rsidRPr="001253DD">
                <w:rPr>
                  <w:rStyle w:val="Hyperlink"/>
                  <w:rFonts w:ascii="Arial" w:hAnsi="Arial" w:cs="Arial"/>
                  <w:color w:val="C00000" w:themeColor="accent2"/>
                  <w:sz w:val="20"/>
                  <w:szCs w:val="20"/>
                  <w:lang w:eastAsia="en-GB"/>
                </w:rPr>
                <w:t>Labour Provider/Recruitment Business Implementation Checklist</w:t>
              </w:r>
            </w:hyperlink>
          </w:p>
          <w:p w14:paraId="2CF16A3B" w14:textId="77777777" w:rsidR="000C05BA" w:rsidRPr="001253DD" w:rsidRDefault="000C05BA" w:rsidP="00B10B46">
            <w:pPr>
              <w:pStyle w:val="ListParagraph"/>
              <w:numPr>
                <w:ilvl w:val="0"/>
                <w:numId w:val="46"/>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C00000" w:themeColor="accent2"/>
                <w:sz w:val="20"/>
                <w:szCs w:val="20"/>
                <w:lang w:eastAsia="en-GB"/>
              </w:rPr>
            </w:pPr>
            <w:r w:rsidRPr="001253DD">
              <w:rPr>
                <w:rFonts w:ascii="Arial" w:hAnsi="Arial" w:cs="Arial"/>
                <w:color w:val="000000"/>
                <w:sz w:val="20"/>
                <w:szCs w:val="20"/>
                <w:lang w:eastAsia="en-GB"/>
              </w:rPr>
              <w:t xml:space="preserve">Appoints </w:t>
            </w:r>
            <w:hyperlink r:id="rId203" w:history="1">
              <w:r w:rsidRPr="001253DD">
                <w:rPr>
                  <w:rStyle w:val="Hyperlink"/>
                  <w:rFonts w:ascii="Arial" w:hAnsi="Arial" w:cs="Arial"/>
                  <w:color w:val="C00000" w:themeColor="accent2"/>
                  <w:sz w:val="20"/>
                  <w:szCs w:val="20"/>
                  <w:lang w:eastAsia="en-GB"/>
                </w:rPr>
                <w:t>Modern Slavery Champions</w:t>
              </w:r>
            </w:hyperlink>
          </w:p>
          <w:p w14:paraId="44852C01" w14:textId="77777777" w:rsidR="000C05BA" w:rsidRPr="001253DD" w:rsidRDefault="000C05BA" w:rsidP="00B10B46">
            <w:pPr>
              <w:pStyle w:val="ListParagraph"/>
              <w:numPr>
                <w:ilvl w:val="0"/>
                <w:numId w:val="46"/>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C00000" w:themeColor="accent2"/>
                <w:sz w:val="20"/>
                <w:szCs w:val="20"/>
                <w:lang w:eastAsia="en-GB"/>
              </w:rPr>
            </w:pPr>
            <w:r w:rsidRPr="001253DD">
              <w:rPr>
                <w:rFonts w:ascii="Arial" w:hAnsi="Arial" w:cs="Arial"/>
                <w:color w:val="000000"/>
                <w:sz w:val="20"/>
                <w:szCs w:val="20"/>
                <w:lang w:eastAsia="en-GB"/>
              </w:rPr>
              <w:t xml:space="preserve">Demonstrates commitment as a Stronger Together </w:t>
            </w:r>
            <w:hyperlink r:id="rId204" w:tgtFrame="_blank" w:history="1">
              <w:r w:rsidRPr="001253DD">
                <w:rPr>
                  <w:rStyle w:val="Hyperlink"/>
                  <w:rFonts w:ascii="Arial" w:hAnsi="Arial" w:cs="Arial"/>
                  <w:color w:val="C00000" w:themeColor="accent2"/>
                  <w:sz w:val="20"/>
                  <w:szCs w:val="20"/>
                  <w:lang w:eastAsia="en-GB"/>
                </w:rPr>
                <w:t>Business Partner</w:t>
              </w:r>
            </w:hyperlink>
          </w:p>
          <w:p w14:paraId="43F602A5" w14:textId="77777777" w:rsidR="000C05BA" w:rsidRPr="001253DD" w:rsidRDefault="000C05BA" w:rsidP="00B10B46">
            <w:pPr>
              <w:pStyle w:val="ListParagraph"/>
              <w:numPr>
                <w:ilvl w:val="0"/>
                <w:numId w:val="46"/>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1253DD">
              <w:rPr>
                <w:rFonts w:ascii="Arial" w:hAnsi="Arial" w:cs="Arial"/>
                <w:color w:val="000000"/>
                <w:sz w:val="20"/>
                <w:szCs w:val="20"/>
                <w:lang w:eastAsia="en-GB"/>
              </w:rPr>
              <w:t xml:space="preserve">Undertakes an annual independent due diligence </w:t>
            </w:r>
            <w:hyperlink r:id="rId205" w:history="1">
              <w:r w:rsidRPr="001253DD">
                <w:rPr>
                  <w:rStyle w:val="Hyperlink"/>
                  <w:rFonts w:ascii="Arial" w:hAnsi="Arial" w:cs="Arial"/>
                  <w:color w:val="C00000" w:themeColor="accent2"/>
                  <w:sz w:val="20"/>
                  <w:szCs w:val="20"/>
                  <w:lang w:eastAsia="en-GB"/>
                </w:rPr>
                <w:t>Verification Assessment</w:t>
              </w:r>
            </w:hyperlink>
            <w:r w:rsidRPr="001253DD">
              <w:rPr>
                <w:rFonts w:ascii="Arial" w:hAnsi="Arial" w:cs="Arial"/>
                <w:color w:val="C00000" w:themeColor="accent2"/>
                <w:sz w:val="20"/>
                <w:szCs w:val="20"/>
                <w:lang w:eastAsia="en-GB"/>
              </w:rPr>
              <w:t xml:space="preserve"> </w:t>
            </w:r>
            <w:r w:rsidRPr="001253DD">
              <w:rPr>
                <w:rFonts w:ascii="Arial" w:hAnsi="Arial" w:cs="Arial"/>
                <w:color w:val="000000"/>
                <w:sz w:val="20"/>
                <w:szCs w:val="20"/>
                <w:lang w:eastAsia="en-GB"/>
              </w:rPr>
              <w:t>and implements corrective actions</w:t>
            </w:r>
          </w:p>
        </w:tc>
        <w:tc>
          <w:tcPr>
            <w:tcW w:w="1559" w:type="dxa"/>
          </w:tcPr>
          <w:p w14:paraId="4FD05D71" w14:textId="77777777" w:rsidR="000C05BA" w:rsidRPr="001253DD" w:rsidRDefault="000C05BA" w:rsidP="006B3CC4">
            <w:pPr>
              <w:ind w:right="39"/>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lang w:eastAsia="en-GB"/>
              </w:rPr>
            </w:pPr>
          </w:p>
        </w:tc>
      </w:tr>
      <w:tr w:rsidR="000C05BA" w:rsidRPr="001253DD" w14:paraId="7B36010E" w14:textId="77777777" w:rsidTr="006B3CC4">
        <w:trPr>
          <w:trHeight w:val="302"/>
        </w:trPr>
        <w:tc>
          <w:tcPr>
            <w:cnfStyle w:val="001000000000" w:firstRow="0" w:lastRow="0" w:firstColumn="1" w:lastColumn="0" w:oddVBand="0" w:evenVBand="0" w:oddHBand="0" w:evenHBand="0" w:firstRowFirstColumn="0" w:firstRowLastColumn="0" w:lastRowFirstColumn="0" w:lastRowLastColumn="0"/>
            <w:tcW w:w="421" w:type="dxa"/>
            <w:vMerge/>
            <w:noWrap/>
          </w:tcPr>
          <w:p w14:paraId="4182BA0E" w14:textId="77777777" w:rsidR="000C05BA" w:rsidRPr="001253DD" w:rsidRDefault="000C05BA" w:rsidP="006B3CC4">
            <w:pPr>
              <w:rPr>
                <w:rFonts w:ascii="Arial" w:hAnsi="Arial" w:cs="Arial"/>
                <w:color w:val="000000"/>
                <w:sz w:val="20"/>
                <w:szCs w:val="20"/>
                <w:lang w:eastAsia="en-GB"/>
              </w:rPr>
            </w:pPr>
          </w:p>
        </w:tc>
        <w:tc>
          <w:tcPr>
            <w:tcW w:w="1559" w:type="dxa"/>
            <w:vMerge/>
          </w:tcPr>
          <w:p w14:paraId="4F287AE2" w14:textId="77777777" w:rsidR="000C05BA" w:rsidRPr="001253DD" w:rsidRDefault="000C05BA" w:rsidP="006B3CC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en-GB"/>
              </w:rPr>
            </w:pPr>
          </w:p>
        </w:tc>
        <w:tc>
          <w:tcPr>
            <w:tcW w:w="6946" w:type="dxa"/>
            <w:vMerge/>
          </w:tcPr>
          <w:p w14:paraId="5EFF1B19" w14:textId="77777777" w:rsidR="000C05BA" w:rsidRPr="001253DD" w:rsidRDefault="000C05BA" w:rsidP="006B3CC4">
            <w:pPr>
              <w:pStyle w:val="ListParagraph"/>
              <w:numPr>
                <w:ilvl w:val="0"/>
                <w:numId w:val="1"/>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p>
        </w:tc>
        <w:tc>
          <w:tcPr>
            <w:tcW w:w="1559" w:type="dxa"/>
          </w:tcPr>
          <w:p w14:paraId="7BBF769B" w14:textId="77777777" w:rsidR="000C05BA" w:rsidRPr="001253DD" w:rsidRDefault="000C05BA" w:rsidP="006B3CC4">
            <w:pPr>
              <w:ind w:right="39"/>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lang w:eastAsia="en-GB"/>
              </w:rPr>
            </w:pPr>
          </w:p>
        </w:tc>
      </w:tr>
      <w:tr w:rsidR="000C05BA" w:rsidRPr="001253DD" w14:paraId="20010B82" w14:textId="77777777" w:rsidTr="006B3CC4">
        <w:trPr>
          <w:trHeight w:val="302"/>
        </w:trPr>
        <w:tc>
          <w:tcPr>
            <w:cnfStyle w:val="001000000000" w:firstRow="0" w:lastRow="0" w:firstColumn="1" w:lastColumn="0" w:oddVBand="0" w:evenVBand="0" w:oddHBand="0" w:evenHBand="0" w:firstRowFirstColumn="0" w:firstRowLastColumn="0" w:lastRowFirstColumn="0" w:lastRowLastColumn="0"/>
            <w:tcW w:w="421" w:type="dxa"/>
            <w:vMerge/>
            <w:noWrap/>
          </w:tcPr>
          <w:p w14:paraId="61D373E4" w14:textId="77777777" w:rsidR="000C05BA" w:rsidRPr="001253DD" w:rsidRDefault="000C05BA" w:rsidP="006B3CC4">
            <w:pPr>
              <w:rPr>
                <w:rFonts w:ascii="Arial" w:hAnsi="Arial" w:cs="Arial"/>
                <w:color w:val="000000"/>
                <w:sz w:val="20"/>
                <w:szCs w:val="20"/>
                <w:lang w:eastAsia="en-GB"/>
              </w:rPr>
            </w:pPr>
          </w:p>
        </w:tc>
        <w:tc>
          <w:tcPr>
            <w:tcW w:w="1559" w:type="dxa"/>
            <w:vMerge/>
          </w:tcPr>
          <w:p w14:paraId="0811CAC6" w14:textId="77777777" w:rsidR="000C05BA" w:rsidRPr="001253DD" w:rsidRDefault="000C05BA" w:rsidP="006B3CC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en-GB"/>
              </w:rPr>
            </w:pPr>
          </w:p>
        </w:tc>
        <w:tc>
          <w:tcPr>
            <w:tcW w:w="6946" w:type="dxa"/>
            <w:vMerge/>
          </w:tcPr>
          <w:p w14:paraId="2D9CB259" w14:textId="77777777" w:rsidR="000C05BA" w:rsidRPr="001253DD" w:rsidRDefault="000C05BA" w:rsidP="006B3CC4">
            <w:pPr>
              <w:pStyle w:val="ListParagraph"/>
              <w:numPr>
                <w:ilvl w:val="0"/>
                <w:numId w:val="1"/>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p>
        </w:tc>
        <w:tc>
          <w:tcPr>
            <w:tcW w:w="1559" w:type="dxa"/>
          </w:tcPr>
          <w:p w14:paraId="6F72BE72" w14:textId="77777777" w:rsidR="000C05BA" w:rsidRPr="001253DD" w:rsidRDefault="000C05BA" w:rsidP="006B3CC4">
            <w:pPr>
              <w:ind w:right="39"/>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lang w:eastAsia="en-GB"/>
              </w:rPr>
            </w:pPr>
          </w:p>
        </w:tc>
      </w:tr>
      <w:tr w:rsidR="000C05BA" w:rsidRPr="001253DD" w14:paraId="642C5D64" w14:textId="77777777" w:rsidTr="006B3CC4">
        <w:trPr>
          <w:trHeight w:val="302"/>
        </w:trPr>
        <w:tc>
          <w:tcPr>
            <w:cnfStyle w:val="001000000000" w:firstRow="0" w:lastRow="0" w:firstColumn="1" w:lastColumn="0" w:oddVBand="0" w:evenVBand="0" w:oddHBand="0" w:evenHBand="0" w:firstRowFirstColumn="0" w:firstRowLastColumn="0" w:lastRowFirstColumn="0" w:lastRowLastColumn="0"/>
            <w:tcW w:w="421" w:type="dxa"/>
            <w:vMerge/>
            <w:noWrap/>
          </w:tcPr>
          <w:p w14:paraId="632349E0" w14:textId="77777777" w:rsidR="000C05BA" w:rsidRPr="001253DD" w:rsidRDefault="000C05BA" w:rsidP="006B3CC4">
            <w:pPr>
              <w:rPr>
                <w:rFonts w:ascii="Arial" w:hAnsi="Arial" w:cs="Arial"/>
                <w:color w:val="000000"/>
                <w:sz w:val="20"/>
                <w:szCs w:val="20"/>
                <w:lang w:eastAsia="en-GB"/>
              </w:rPr>
            </w:pPr>
          </w:p>
        </w:tc>
        <w:tc>
          <w:tcPr>
            <w:tcW w:w="1559" w:type="dxa"/>
            <w:vMerge/>
          </w:tcPr>
          <w:p w14:paraId="5BD5F36F" w14:textId="77777777" w:rsidR="000C05BA" w:rsidRPr="001253DD" w:rsidRDefault="000C05BA" w:rsidP="006B3CC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en-GB"/>
              </w:rPr>
            </w:pPr>
          </w:p>
        </w:tc>
        <w:tc>
          <w:tcPr>
            <w:tcW w:w="6946" w:type="dxa"/>
            <w:vMerge/>
          </w:tcPr>
          <w:p w14:paraId="39E8DA18" w14:textId="77777777" w:rsidR="000C05BA" w:rsidRPr="001253DD" w:rsidRDefault="000C05BA" w:rsidP="006B3CC4">
            <w:pPr>
              <w:pStyle w:val="ListParagraph"/>
              <w:numPr>
                <w:ilvl w:val="0"/>
                <w:numId w:val="1"/>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p>
        </w:tc>
        <w:tc>
          <w:tcPr>
            <w:tcW w:w="1559" w:type="dxa"/>
          </w:tcPr>
          <w:p w14:paraId="35038C5B" w14:textId="77777777" w:rsidR="000C05BA" w:rsidRPr="001253DD" w:rsidRDefault="000C05BA" w:rsidP="006B3CC4">
            <w:pPr>
              <w:ind w:right="39"/>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lang w:eastAsia="en-GB"/>
              </w:rPr>
            </w:pPr>
          </w:p>
        </w:tc>
      </w:tr>
      <w:tr w:rsidR="000C05BA" w:rsidRPr="001253DD" w14:paraId="75FED851" w14:textId="77777777" w:rsidTr="006B3CC4">
        <w:trPr>
          <w:trHeight w:val="302"/>
        </w:trPr>
        <w:tc>
          <w:tcPr>
            <w:cnfStyle w:val="001000000000" w:firstRow="0" w:lastRow="0" w:firstColumn="1" w:lastColumn="0" w:oddVBand="0" w:evenVBand="0" w:oddHBand="0" w:evenHBand="0" w:firstRowFirstColumn="0" w:firstRowLastColumn="0" w:lastRowFirstColumn="0" w:lastRowLastColumn="0"/>
            <w:tcW w:w="421" w:type="dxa"/>
            <w:vMerge/>
            <w:noWrap/>
          </w:tcPr>
          <w:p w14:paraId="1507B978" w14:textId="77777777" w:rsidR="000C05BA" w:rsidRPr="001253DD" w:rsidRDefault="000C05BA" w:rsidP="006B3CC4">
            <w:pPr>
              <w:rPr>
                <w:rFonts w:ascii="Arial" w:hAnsi="Arial" w:cs="Arial"/>
                <w:color w:val="000000"/>
                <w:sz w:val="20"/>
                <w:szCs w:val="20"/>
                <w:lang w:eastAsia="en-GB"/>
              </w:rPr>
            </w:pPr>
          </w:p>
        </w:tc>
        <w:tc>
          <w:tcPr>
            <w:tcW w:w="1559" w:type="dxa"/>
            <w:vMerge/>
          </w:tcPr>
          <w:p w14:paraId="6462F8E6" w14:textId="77777777" w:rsidR="000C05BA" w:rsidRPr="001253DD" w:rsidRDefault="000C05BA" w:rsidP="006B3CC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en-GB"/>
              </w:rPr>
            </w:pPr>
          </w:p>
        </w:tc>
        <w:tc>
          <w:tcPr>
            <w:tcW w:w="6946" w:type="dxa"/>
            <w:vMerge/>
          </w:tcPr>
          <w:p w14:paraId="43F37442" w14:textId="77777777" w:rsidR="000C05BA" w:rsidRPr="001253DD" w:rsidRDefault="000C05BA" w:rsidP="006B3CC4">
            <w:pPr>
              <w:pStyle w:val="ListParagraph"/>
              <w:numPr>
                <w:ilvl w:val="0"/>
                <w:numId w:val="1"/>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p>
        </w:tc>
        <w:tc>
          <w:tcPr>
            <w:tcW w:w="1559" w:type="dxa"/>
          </w:tcPr>
          <w:p w14:paraId="6DBFE69C" w14:textId="77777777" w:rsidR="000C05BA" w:rsidRPr="001253DD" w:rsidRDefault="000C05BA" w:rsidP="006B3CC4">
            <w:pPr>
              <w:ind w:right="39"/>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lang w:eastAsia="en-GB"/>
              </w:rPr>
            </w:pPr>
          </w:p>
        </w:tc>
      </w:tr>
      <w:tr w:rsidR="000C05BA" w:rsidRPr="001253DD" w14:paraId="7E5CEE7A" w14:textId="77777777" w:rsidTr="006B3CC4">
        <w:trPr>
          <w:trHeight w:val="302"/>
        </w:trPr>
        <w:tc>
          <w:tcPr>
            <w:cnfStyle w:val="001000000000" w:firstRow="0" w:lastRow="0" w:firstColumn="1" w:lastColumn="0" w:oddVBand="0" w:evenVBand="0" w:oddHBand="0" w:evenHBand="0" w:firstRowFirstColumn="0" w:firstRowLastColumn="0" w:lastRowFirstColumn="0" w:lastRowLastColumn="0"/>
            <w:tcW w:w="421" w:type="dxa"/>
            <w:vMerge/>
            <w:noWrap/>
          </w:tcPr>
          <w:p w14:paraId="4CBDA020" w14:textId="77777777" w:rsidR="000C05BA" w:rsidRPr="001253DD" w:rsidRDefault="000C05BA" w:rsidP="006B3CC4">
            <w:pPr>
              <w:rPr>
                <w:rFonts w:ascii="Arial" w:hAnsi="Arial" w:cs="Arial"/>
                <w:color w:val="000000"/>
                <w:sz w:val="20"/>
                <w:szCs w:val="20"/>
                <w:lang w:eastAsia="en-GB"/>
              </w:rPr>
            </w:pPr>
          </w:p>
        </w:tc>
        <w:tc>
          <w:tcPr>
            <w:tcW w:w="1559" w:type="dxa"/>
            <w:vMerge/>
          </w:tcPr>
          <w:p w14:paraId="21B4B97A" w14:textId="77777777" w:rsidR="000C05BA" w:rsidRPr="001253DD" w:rsidRDefault="000C05BA" w:rsidP="006B3CC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en-GB"/>
              </w:rPr>
            </w:pPr>
          </w:p>
        </w:tc>
        <w:tc>
          <w:tcPr>
            <w:tcW w:w="6946" w:type="dxa"/>
            <w:vMerge/>
          </w:tcPr>
          <w:p w14:paraId="2D3C4C99" w14:textId="77777777" w:rsidR="000C05BA" w:rsidRPr="001253DD" w:rsidRDefault="000C05BA" w:rsidP="006B3CC4">
            <w:pPr>
              <w:pStyle w:val="ListParagraph"/>
              <w:numPr>
                <w:ilvl w:val="0"/>
                <w:numId w:val="1"/>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p>
        </w:tc>
        <w:tc>
          <w:tcPr>
            <w:tcW w:w="1559" w:type="dxa"/>
          </w:tcPr>
          <w:p w14:paraId="7D5343CC" w14:textId="77777777" w:rsidR="000C05BA" w:rsidRPr="001253DD" w:rsidRDefault="000C05BA" w:rsidP="006B3CC4">
            <w:pPr>
              <w:ind w:right="39"/>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lang w:eastAsia="en-GB"/>
              </w:rPr>
            </w:pPr>
          </w:p>
        </w:tc>
      </w:tr>
      <w:tr w:rsidR="000C05BA" w:rsidRPr="001253DD" w14:paraId="0807CC8F" w14:textId="77777777" w:rsidTr="006B3CC4">
        <w:trPr>
          <w:trHeight w:val="228"/>
        </w:trPr>
        <w:tc>
          <w:tcPr>
            <w:cnfStyle w:val="001000000000" w:firstRow="0" w:lastRow="0" w:firstColumn="1" w:lastColumn="0" w:oddVBand="0" w:evenVBand="0" w:oddHBand="0" w:evenHBand="0" w:firstRowFirstColumn="0" w:firstRowLastColumn="0" w:lastRowFirstColumn="0" w:lastRowLastColumn="0"/>
            <w:tcW w:w="421" w:type="dxa"/>
            <w:vMerge w:val="restart"/>
            <w:shd w:val="clear" w:color="auto" w:fill="F2F2F2" w:themeFill="background1" w:themeFillShade="F2"/>
            <w:noWrap/>
          </w:tcPr>
          <w:p w14:paraId="4E35CACF" w14:textId="77777777" w:rsidR="000C05BA" w:rsidRPr="001253DD" w:rsidRDefault="000C05BA" w:rsidP="006B3CC4">
            <w:pPr>
              <w:rPr>
                <w:rFonts w:ascii="Arial" w:hAnsi="Arial" w:cs="Arial"/>
                <w:color w:val="000000"/>
                <w:sz w:val="20"/>
                <w:szCs w:val="20"/>
                <w:lang w:eastAsia="en-GB"/>
              </w:rPr>
            </w:pPr>
            <w:r w:rsidRPr="001253DD">
              <w:rPr>
                <w:rFonts w:ascii="Arial" w:hAnsi="Arial" w:cs="Arial"/>
                <w:color w:val="000000"/>
                <w:sz w:val="20"/>
                <w:szCs w:val="20"/>
                <w:lang w:eastAsia="en-GB"/>
              </w:rPr>
              <w:t>D</w:t>
            </w:r>
          </w:p>
        </w:tc>
        <w:tc>
          <w:tcPr>
            <w:tcW w:w="1559" w:type="dxa"/>
            <w:vMerge w:val="restart"/>
            <w:shd w:val="clear" w:color="auto" w:fill="F2F2F2" w:themeFill="background1" w:themeFillShade="F2"/>
          </w:tcPr>
          <w:p w14:paraId="00B25739" w14:textId="77777777" w:rsidR="000C05BA" w:rsidRPr="001253DD" w:rsidRDefault="000C05BA" w:rsidP="006B3CC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en-GB"/>
              </w:rPr>
            </w:pPr>
            <w:r w:rsidRPr="001253DD">
              <w:rPr>
                <w:rFonts w:ascii="Arial" w:hAnsi="Arial" w:cs="Arial"/>
                <w:b/>
                <w:bCs/>
                <w:color w:val="000000"/>
                <w:sz w:val="20"/>
                <w:szCs w:val="20"/>
                <w:lang w:eastAsia="en-GB"/>
              </w:rPr>
              <w:t>Seasonal Workers’ Scheme &amp; Visa Rules</w:t>
            </w:r>
          </w:p>
        </w:tc>
        <w:tc>
          <w:tcPr>
            <w:tcW w:w="6946" w:type="dxa"/>
            <w:vMerge w:val="restart"/>
            <w:shd w:val="clear" w:color="auto" w:fill="F2F2F2" w:themeFill="background1" w:themeFillShade="F2"/>
          </w:tcPr>
          <w:p w14:paraId="54C8C806" w14:textId="77777777" w:rsidR="000C05BA" w:rsidRPr="001253DD" w:rsidRDefault="000C05BA" w:rsidP="00B10B46">
            <w:pPr>
              <w:pStyle w:val="ListParagraph"/>
              <w:numPr>
                <w:ilvl w:val="0"/>
                <w:numId w:val="47"/>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1253DD">
              <w:rPr>
                <w:rFonts w:ascii="Arial" w:hAnsi="Arial" w:cs="Arial"/>
                <w:color w:val="000000"/>
                <w:sz w:val="20"/>
                <w:szCs w:val="20"/>
                <w:lang w:eastAsia="en-GB"/>
              </w:rPr>
              <w:t xml:space="preserve">Meets the </w:t>
            </w:r>
            <w:hyperlink r:id="rId206" w:history="1">
              <w:r w:rsidRPr="001253DD">
                <w:rPr>
                  <w:rStyle w:val="Hyperlink"/>
                  <w:rFonts w:ascii="Arial" w:hAnsi="Arial" w:cs="Arial"/>
                  <w:color w:val="C00000" w:themeColor="accent2"/>
                  <w:sz w:val="20"/>
                  <w:szCs w:val="20"/>
                  <w:lang w:eastAsia="en-GB"/>
                </w:rPr>
                <w:t>Seasonal Workers Pilot request for information</w:t>
              </w:r>
            </w:hyperlink>
            <w:r w:rsidRPr="001253DD">
              <w:rPr>
                <w:rFonts w:ascii="Arial" w:hAnsi="Arial" w:cs="Arial"/>
                <w:color w:val="000000"/>
                <w:sz w:val="20"/>
                <w:szCs w:val="20"/>
                <w:lang w:eastAsia="en-GB"/>
              </w:rPr>
              <w:t xml:space="preserve"> requirements</w:t>
            </w:r>
          </w:p>
          <w:p w14:paraId="35AE6F5D" w14:textId="77777777" w:rsidR="000C05BA" w:rsidRPr="001253DD" w:rsidRDefault="000C05BA" w:rsidP="00B10B46">
            <w:pPr>
              <w:pStyle w:val="ListParagraph"/>
              <w:numPr>
                <w:ilvl w:val="0"/>
                <w:numId w:val="47"/>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C00000" w:themeColor="accent2"/>
                <w:sz w:val="20"/>
                <w:szCs w:val="20"/>
                <w:lang w:eastAsia="en-GB"/>
              </w:rPr>
            </w:pPr>
            <w:r w:rsidRPr="001253DD">
              <w:rPr>
                <w:rFonts w:ascii="Arial" w:hAnsi="Arial" w:cs="Arial"/>
                <w:color w:val="000000"/>
                <w:sz w:val="20"/>
                <w:szCs w:val="20"/>
                <w:lang w:eastAsia="en-GB"/>
              </w:rPr>
              <w:t xml:space="preserve">Meets the </w:t>
            </w:r>
            <w:hyperlink r:id="rId207" w:history="1">
              <w:r w:rsidRPr="001253DD">
                <w:rPr>
                  <w:rStyle w:val="Hyperlink"/>
                  <w:rFonts w:ascii="Arial" w:hAnsi="Arial" w:cs="Arial"/>
                  <w:color w:val="C00000" w:themeColor="accent2"/>
                  <w:sz w:val="20"/>
                  <w:szCs w:val="20"/>
                  <w:lang w:eastAsia="en-GB"/>
                </w:rPr>
                <w:t>Seasonal Worker Sponsor Guidance</w:t>
              </w:r>
            </w:hyperlink>
            <w:r w:rsidRPr="001253DD">
              <w:rPr>
                <w:rFonts w:ascii="Arial" w:hAnsi="Arial" w:cs="Arial"/>
                <w:color w:val="000000"/>
                <w:sz w:val="20"/>
                <w:szCs w:val="20"/>
                <w:lang w:eastAsia="en-GB"/>
              </w:rPr>
              <w:t xml:space="preserve"> requirements</w:t>
            </w:r>
          </w:p>
          <w:p w14:paraId="7FF31846" w14:textId="77777777" w:rsidR="000C05BA" w:rsidRPr="001253DD" w:rsidRDefault="000C05BA" w:rsidP="00B10B46">
            <w:pPr>
              <w:pStyle w:val="ListParagraph"/>
              <w:numPr>
                <w:ilvl w:val="0"/>
                <w:numId w:val="47"/>
              </w:numPr>
              <w:contextualSpacing w:val="0"/>
              <w:cnfStyle w:val="000000000000" w:firstRow="0" w:lastRow="0" w:firstColumn="0" w:lastColumn="0" w:oddVBand="0" w:evenVBand="0" w:oddHBand="0" w:evenHBand="0" w:firstRowFirstColumn="0" w:firstRowLastColumn="0" w:lastRowFirstColumn="0" w:lastRowLastColumn="0"/>
              <w:rPr>
                <w:rStyle w:val="Hyperlink"/>
                <w:rFonts w:ascii="Arial" w:hAnsi="Arial" w:cs="Arial"/>
                <w:color w:val="C00000" w:themeColor="accent2"/>
                <w:sz w:val="20"/>
                <w:szCs w:val="20"/>
                <w:u w:val="none"/>
                <w:lang w:eastAsia="en-GB"/>
              </w:rPr>
            </w:pPr>
            <w:r w:rsidRPr="001253DD">
              <w:rPr>
                <w:rFonts w:ascii="Arial" w:hAnsi="Arial" w:cs="Arial"/>
                <w:color w:val="000000"/>
                <w:sz w:val="20"/>
                <w:szCs w:val="20"/>
                <w:lang w:eastAsia="en-GB"/>
              </w:rPr>
              <w:t xml:space="preserve">Meets the </w:t>
            </w:r>
            <w:hyperlink r:id="rId208" w:history="1">
              <w:r w:rsidRPr="001253DD">
                <w:rPr>
                  <w:rStyle w:val="Hyperlink"/>
                  <w:rFonts w:ascii="Arial" w:hAnsi="Arial" w:cs="Arial"/>
                  <w:color w:val="C00000" w:themeColor="accent2"/>
                  <w:sz w:val="20"/>
                  <w:szCs w:val="20"/>
                  <w:lang w:eastAsia="en-GB"/>
                </w:rPr>
                <w:t>Guidance on application for UK visa under  (Temporary Worker)</w:t>
              </w:r>
            </w:hyperlink>
            <w:r w:rsidRPr="001253DD">
              <w:rPr>
                <w:rFonts w:ascii="Arial" w:hAnsi="Arial" w:cs="Arial"/>
                <w:color w:val="000000"/>
                <w:sz w:val="20"/>
                <w:szCs w:val="20"/>
                <w:lang w:eastAsia="en-GB"/>
              </w:rPr>
              <w:t xml:space="preserve"> requirements</w:t>
            </w:r>
          </w:p>
          <w:p w14:paraId="2BF73F4D" w14:textId="77777777" w:rsidR="000C05BA" w:rsidRPr="001253DD" w:rsidRDefault="000C05BA" w:rsidP="00B10B46">
            <w:pPr>
              <w:pStyle w:val="ListParagraph"/>
              <w:numPr>
                <w:ilvl w:val="0"/>
                <w:numId w:val="47"/>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C00000" w:themeColor="accent2"/>
                <w:sz w:val="20"/>
                <w:szCs w:val="20"/>
                <w:lang w:eastAsia="en-GB"/>
              </w:rPr>
            </w:pPr>
            <w:r w:rsidRPr="001253DD">
              <w:rPr>
                <w:rFonts w:ascii="Arial" w:hAnsi="Arial" w:cs="Arial"/>
                <w:color w:val="000000"/>
                <w:sz w:val="20"/>
                <w:szCs w:val="20"/>
                <w:lang w:eastAsia="en-GB"/>
              </w:rPr>
              <w:t xml:space="preserve">Meets the </w:t>
            </w:r>
            <w:hyperlink r:id="rId209" w:history="1">
              <w:r w:rsidRPr="001253DD">
                <w:rPr>
                  <w:rStyle w:val="Hyperlink"/>
                  <w:rFonts w:ascii="Arial" w:hAnsi="Arial" w:cs="Arial"/>
                  <w:color w:val="C00000" w:themeColor="accent2"/>
                  <w:sz w:val="20"/>
                  <w:szCs w:val="20"/>
                  <w:lang w:eastAsia="en-GB"/>
                </w:rPr>
                <w:t>Workers and Temporary Workers - guidance for sponsors part 1: apply for a licence Operator’s Licence</w:t>
              </w:r>
            </w:hyperlink>
            <w:r w:rsidRPr="001253DD">
              <w:rPr>
                <w:rFonts w:ascii="Arial" w:hAnsi="Arial" w:cs="Arial"/>
                <w:color w:val="000000"/>
                <w:sz w:val="20"/>
                <w:szCs w:val="20"/>
                <w:lang w:eastAsia="en-GB"/>
              </w:rPr>
              <w:t xml:space="preserve"> requirements</w:t>
            </w:r>
            <w:r w:rsidRPr="001253DD">
              <w:rPr>
                <w:rFonts w:ascii="Arial" w:hAnsi="Arial" w:cs="Arial"/>
                <w:color w:val="C00000" w:themeColor="accent2"/>
                <w:sz w:val="20"/>
                <w:szCs w:val="20"/>
                <w:lang w:eastAsia="en-GB"/>
              </w:rPr>
              <w:t>.</w:t>
            </w:r>
          </w:p>
          <w:p w14:paraId="474428D7" w14:textId="77777777" w:rsidR="000C05BA" w:rsidRPr="001253DD" w:rsidRDefault="000C05BA" w:rsidP="00B10B46">
            <w:pPr>
              <w:pStyle w:val="ListParagraph"/>
              <w:numPr>
                <w:ilvl w:val="0"/>
                <w:numId w:val="47"/>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C00000" w:themeColor="accent2"/>
                <w:sz w:val="20"/>
                <w:szCs w:val="20"/>
                <w:lang w:eastAsia="en-GB"/>
              </w:rPr>
            </w:pPr>
            <w:r w:rsidRPr="001253DD">
              <w:rPr>
                <w:rFonts w:ascii="Arial" w:hAnsi="Arial" w:cs="Arial"/>
                <w:color w:val="000000"/>
                <w:sz w:val="20"/>
                <w:szCs w:val="20"/>
                <w:lang w:eastAsia="en-GB"/>
              </w:rPr>
              <w:t xml:space="preserve">Meets the </w:t>
            </w:r>
            <w:hyperlink r:id="rId210" w:history="1">
              <w:r w:rsidRPr="001253DD">
                <w:rPr>
                  <w:rStyle w:val="Hyperlink"/>
                  <w:rFonts w:ascii="Arial" w:hAnsi="Arial" w:cs="Arial"/>
                  <w:color w:val="C00000" w:themeColor="accent2"/>
                  <w:sz w:val="20"/>
                  <w:szCs w:val="20"/>
                  <w:lang w:eastAsia="en-GB"/>
                </w:rPr>
                <w:t>Workers and Temporary Workers: guidance for sponsors part 2: sponsor a worker</w:t>
              </w:r>
            </w:hyperlink>
            <w:r w:rsidRPr="001253DD">
              <w:rPr>
                <w:rFonts w:ascii="Arial" w:hAnsi="Arial" w:cs="Arial"/>
                <w:color w:val="000000"/>
                <w:sz w:val="20"/>
                <w:szCs w:val="20"/>
                <w:lang w:eastAsia="en-GB"/>
              </w:rPr>
              <w:t xml:space="preserve"> requirements</w:t>
            </w:r>
          </w:p>
          <w:p w14:paraId="1CDF9EF8" w14:textId="77777777" w:rsidR="000C05BA" w:rsidRPr="001253DD" w:rsidRDefault="000C05BA" w:rsidP="00B10B46">
            <w:pPr>
              <w:pStyle w:val="ListParagraph"/>
              <w:numPr>
                <w:ilvl w:val="0"/>
                <w:numId w:val="47"/>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1253DD">
              <w:rPr>
                <w:rFonts w:ascii="Arial" w:hAnsi="Arial" w:cs="Arial"/>
                <w:color w:val="000000"/>
                <w:sz w:val="20"/>
                <w:szCs w:val="20"/>
                <w:lang w:eastAsia="en-GB"/>
              </w:rPr>
              <w:t xml:space="preserve">Meets the </w:t>
            </w:r>
            <w:hyperlink r:id="rId211" w:history="1">
              <w:r w:rsidRPr="001253DD">
                <w:rPr>
                  <w:rStyle w:val="Hyperlink"/>
                  <w:rFonts w:ascii="Arial" w:hAnsi="Arial" w:cs="Arial"/>
                  <w:color w:val="C00000" w:themeColor="accent2"/>
                  <w:sz w:val="20"/>
                  <w:szCs w:val="20"/>
                  <w:lang w:eastAsia="en-GB"/>
                </w:rPr>
                <w:t>Workers and Temporary Workers: guidance for sponsors part 3: sponsor duties and compliance</w:t>
              </w:r>
            </w:hyperlink>
            <w:r w:rsidRPr="001253DD">
              <w:rPr>
                <w:rFonts w:ascii="Arial" w:hAnsi="Arial" w:cs="Arial"/>
                <w:color w:val="000000"/>
                <w:sz w:val="20"/>
                <w:szCs w:val="20"/>
                <w:lang w:eastAsia="en-GB"/>
              </w:rPr>
              <w:t xml:space="preserve"> requirements</w:t>
            </w:r>
          </w:p>
        </w:tc>
        <w:tc>
          <w:tcPr>
            <w:tcW w:w="1559" w:type="dxa"/>
            <w:shd w:val="clear" w:color="auto" w:fill="F2F2F2" w:themeFill="background1" w:themeFillShade="F2"/>
          </w:tcPr>
          <w:p w14:paraId="49E241EC" w14:textId="77777777" w:rsidR="000C05BA" w:rsidRPr="001253DD" w:rsidRDefault="000C05BA" w:rsidP="006B3CC4">
            <w:pPr>
              <w:ind w:right="39"/>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lang w:eastAsia="en-GB"/>
              </w:rPr>
            </w:pPr>
          </w:p>
        </w:tc>
      </w:tr>
      <w:tr w:rsidR="000C05BA" w:rsidRPr="001253DD" w14:paraId="18E3BE1C" w14:textId="77777777" w:rsidTr="006B3CC4">
        <w:trPr>
          <w:trHeight w:val="114"/>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F2F2F2" w:themeFill="background1" w:themeFillShade="F2"/>
            <w:noWrap/>
          </w:tcPr>
          <w:p w14:paraId="2E3F4AEA" w14:textId="77777777" w:rsidR="000C05BA" w:rsidRPr="001253DD" w:rsidRDefault="000C05BA" w:rsidP="006B3CC4">
            <w:pPr>
              <w:rPr>
                <w:rFonts w:ascii="Arial" w:hAnsi="Arial" w:cs="Arial"/>
                <w:color w:val="000000"/>
                <w:sz w:val="20"/>
                <w:szCs w:val="20"/>
                <w:lang w:eastAsia="en-GB"/>
              </w:rPr>
            </w:pPr>
          </w:p>
        </w:tc>
        <w:tc>
          <w:tcPr>
            <w:tcW w:w="1559" w:type="dxa"/>
            <w:vMerge/>
            <w:shd w:val="clear" w:color="auto" w:fill="F2F2F2" w:themeFill="background1" w:themeFillShade="F2"/>
          </w:tcPr>
          <w:p w14:paraId="4D29B8FE" w14:textId="77777777" w:rsidR="000C05BA" w:rsidRPr="001253DD" w:rsidRDefault="000C05BA" w:rsidP="006B3CC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en-GB"/>
              </w:rPr>
            </w:pPr>
          </w:p>
        </w:tc>
        <w:tc>
          <w:tcPr>
            <w:tcW w:w="6946" w:type="dxa"/>
            <w:vMerge/>
            <w:shd w:val="clear" w:color="auto" w:fill="F2F2F2" w:themeFill="background1" w:themeFillShade="F2"/>
          </w:tcPr>
          <w:p w14:paraId="54AAB4C6" w14:textId="77777777" w:rsidR="000C05BA" w:rsidRPr="001253DD" w:rsidRDefault="000C05BA" w:rsidP="006B3CC4">
            <w:pPr>
              <w:pStyle w:val="ListParagraph"/>
              <w:numPr>
                <w:ilvl w:val="0"/>
                <w:numId w:val="1"/>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p>
        </w:tc>
        <w:tc>
          <w:tcPr>
            <w:tcW w:w="1559" w:type="dxa"/>
            <w:shd w:val="clear" w:color="auto" w:fill="F2F2F2" w:themeFill="background1" w:themeFillShade="F2"/>
          </w:tcPr>
          <w:p w14:paraId="33E5FB3A" w14:textId="77777777" w:rsidR="000C05BA" w:rsidRPr="001253DD" w:rsidRDefault="000C05BA" w:rsidP="006B3CC4">
            <w:pPr>
              <w:spacing w:before="20" w:after="20"/>
              <w:ind w:right="39"/>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lang w:eastAsia="en-GB"/>
              </w:rPr>
            </w:pPr>
          </w:p>
        </w:tc>
      </w:tr>
      <w:tr w:rsidR="000C05BA" w:rsidRPr="001253DD" w14:paraId="6EB93A5C" w14:textId="77777777" w:rsidTr="006B3CC4">
        <w:trPr>
          <w:trHeight w:val="441"/>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F2F2F2" w:themeFill="background1" w:themeFillShade="F2"/>
            <w:noWrap/>
          </w:tcPr>
          <w:p w14:paraId="7400EA12" w14:textId="77777777" w:rsidR="000C05BA" w:rsidRPr="001253DD" w:rsidRDefault="000C05BA" w:rsidP="006B3CC4">
            <w:pPr>
              <w:rPr>
                <w:rFonts w:ascii="Arial" w:hAnsi="Arial" w:cs="Arial"/>
                <w:color w:val="000000"/>
                <w:sz w:val="20"/>
                <w:szCs w:val="20"/>
                <w:lang w:eastAsia="en-GB"/>
              </w:rPr>
            </w:pPr>
          </w:p>
        </w:tc>
        <w:tc>
          <w:tcPr>
            <w:tcW w:w="1559" w:type="dxa"/>
            <w:vMerge/>
            <w:shd w:val="clear" w:color="auto" w:fill="F2F2F2" w:themeFill="background1" w:themeFillShade="F2"/>
          </w:tcPr>
          <w:p w14:paraId="6220B3B1" w14:textId="77777777" w:rsidR="000C05BA" w:rsidRPr="001253DD" w:rsidRDefault="000C05BA" w:rsidP="006B3CC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en-GB"/>
              </w:rPr>
            </w:pPr>
          </w:p>
        </w:tc>
        <w:tc>
          <w:tcPr>
            <w:tcW w:w="6946" w:type="dxa"/>
            <w:vMerge/>
            <w:shd w:val="clear" w:color="auto" w:fill="F2F2F2" w:themeFill="background1" w:themeFillShade="F2"/>
          </w:tcPr>
          <w:p w14:paraId="1B9A7095" w14:textId="77777777" w:rsidR="000C05BA" w:rsidRPr="001253DD" w:rsidRDefault="000C05BA" w:rsidP="006B3CC4">
            <w:pPr>
              <w:pStyle w:val="ListParagraph"/>
              <w:numPr>
                <w:ilvl w:val="0"/>
                <w:numId w:val="1"/>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p>
        </w:tc>
        <w:tc>
          <w:tcPr>
            <w:tcW w:w="1559" w:type="dxa"/>
            <w:shd w:val="clear" w:color="auto" w:fill="F2F2F2" w:themeFill="background1" w:themeFillShade="F2"/>
          </w:tcPr>
          <w:p w14:paraId="0EDDD175" w14:textId="77777777" w:rsidR="000C05BA" w:rsidRPr="001253DD" w:rsidRDefault="000C05BA" w:rsidP="006B3CC4">
            <w:pPr>
              <w:ind w:right="39"/>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lang w:eastAsia="en-GB"/>
              </w:rPr>
            </w:pPr>
          </w:p>
        </w:tc>
      </w:tr>
      <w:tr w:rsidR="000C05BA" w:rsidRPr="001253DD" w14:paraId="11BE7C14" w14:textId="77777777" w:rsidTr="006B3CC4">
        <w:trPr>
          <w:trHeight w:val="441"/>
        </w:trPr>
        <w:tc>
          <w:tcPr>
            <w:cnfStyle w:val="001000000000" w:firstRow="0" w:lastRow="0" w:firstColumn="1" w:lastColumn="0" w:oddVBand="0" w:evenVBand="0" w:oddHBand="0" w:evenHBand="0" w:firstRowFirstColumn="0" w:firstRowLastColumn="0" w:lastRowFirstColumn="0" w:lastRowLastColumn="0"/>
            <w:tcW w:w="421" w:type="dxa"/>
            <w:vMerge/>
            <w:shd w:val="clear" w:color="auto" w:fill="F2F2F2" w:themeFill="background1" w:themeFillShade="F2"/>
            <w:noWrap/>
          </w:tcPr>
          <w:p w14:paraId="5300D8DA" w14:textId="77777777" w:rsidR="000C05BA" w:rsidRPr="001253DD" w:rsidRDefault="000C05BA" w:rsidP="006B3CC4">
            <w:pPr>
              <w:rPr>
                <w:rFonts w:ascii="Arial" w:hAnsi="Arial" w:cs="Arial"/>
                <w:color w:val="000000"/>
                <w:sz w:val="20"/>
                <w:szCs w:val="20"/>
                <w:lang w:eastAsia="en-GB"/>
              </w:rPr>
            </w:pPr>
          </w:p>
        </w:tc>
        <w:tc>
          <w:tcPr>
            <w:tcW w:w="1559" w:type="dxa"/>
            <w:vMerge/>
            <w:shd w:val="clear" w:color="auto" w:fill="F2F2F2" w:themeFill="background1" w:themeFillShade="F2"/>
          </w:tcPr>
          <w:p w14:paraId="628BFFBB" w14:textId="77777777" w:rsidR="000C05BA" w:rsidRPr="001253DD" w:rsidRDefault="000C05BA" w:rsidP="006B3CC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en-GB"/>
              </w:rPr>
            </w:pPr>
          </w:p>
        </w:tc>
        <w:tc>
          <w:tcPr>
            <w:tcW w:w="6946" w:type="dxa"/>
            <w:vMerge/>
            <w:shd w:val="clear" w:color="auto" w:fill="F2F2F2" w:themeFill="background1" w:themeFillShade="F2"/>
          </w:tcPr>
          <w:p w14:paraId="2FDE8F49" w14:textId="77777777" w:rsidR="000C05BA" w:rsidRPr="001253DD" w:rsidRDefault="000C05BA" w:rsidP="006B3CC4">
            <w:pPr>
              <w:pStyle w:val="ListParagraph"/>
              <w:numPr>
                <w:ilvl w:val="0"/>
                <w:numId w:val="1"/>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p>
        </w:tc>
        <w:tc>
          <w:tcPr>
            <w:tcW w:w="1559" w:type="dxa"/>
            <w:shd w:val="clear" w:color="auto" w:fill="F2F2F2" w:themeFill="background1" w:themeFillShade="F2"/>
          </w:tcPr>
          <w:p w14:paraId="082BC202" w14:textId="77777777" w:rsidR="000C05BA" w:rsidRPr="001253DD" w:rsidRDefault="000C05BA" w:rsidP="006B3CC4">
            <w:pPr>
              <w:ind w:right="39"/>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lang w:eastAsia="en-GB"/>
              </w:rPr>
            </w:pPr>
          </w:p>
        </w:tc>
      </w:tr>
      <w:tr w:rsidR="000C05BA" w:rsidRPr="001253DD" w14:paraId="01C5CFCF" w14:textId="77777777" w:rsidTr="006B3CC4">
        <w:trPr>
          <w:trHeight w:val="441"/>
        </w:trPr>
        <w:tc>
          <w:tcPr>
            <w:cnfStyle w:val="001000000000" w:firstRow="0" w:lastRow="0" w:firstColumn="1" w:lastColumn="0" w:oddVBand="0" w:evenVBand="0" w:oddHBand="0" w:evenHBand="0" w:firstRowFirstColumn="0" w:firstRowLastColumn="0" w:lastRowFirstColumn="0" w:lastRowLastColumn="0"/>
            <w:tcW w:w="421" w:type="dxa"/>
            <w:vMerge/>
            <w:noWrap/>
          </w:tcPr>
          <w:p w14:paraId="53AACB54" w14:textId="77777777" w:rsidR="000C05BA" w:rsidRPr="001253DD" w:rsidRDefault="000C05BA" w:rsidP="006B3CC4">
            <w:pPr>
              <w:rPr>
                <w:rFonts w:ascii="Arial" w:hAnsi="Arial" w:cs="Arial"/>
                <w:color w:val="000000"/>
                <w:sz w:val="20"/>
                <w:szCs w:val="20"/>
                <w:lang w:eastAsia="en-GB"/>
              </w:rPr>
            </w:pPr>
          </w:p>
        </w:tc>
        <w:tc>
          <w:tcPr>
            <w:tcW w:w="1559" w:type="dxa"/>
            <w:vMerge/>
          </w:tcPr>
          <w:p w14:paraId="5A473AF8" w14:textId="77777777" w:rsidR="000C05BA" w:rsidRPr="001253DD" w:rsidRDefault="000C05BA" w:rsidP="006B3CC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en-GB"/>
              </w:rPr>
            </w:pPr>
          </w:p>
        </w:tc>
        <w:tc>
          <w:tcPr>
            <w:tcW w:w="6946" w:type="dxa"/>
            <w:vMerge/>
          </w:tcPr>
          <w:p w14:paraId="79AE13AF" w14:textId="77777777" w:rsidR="000C05BA" w:rsidRPr="001253DD" w:rsidRDefault="000C05BA" w:rsidP="006B3CC4">
            <w:pPr>
              <w:pStyle w:val="ListParagraph"/>
              <w:numPr>
                <w:ilvl w:val="0"/>
                <w:numId w:val="1"/>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p>
        </w:tc>
        <w:tc>
          <w:tcPr>
            <w:tcW w:w="1559" w:type="dxa"/>
            <w:shd w:val="clear" w:color="auto" w:fill="F2F2F2" w:themeFill="background1" w:themeFillShade="F2"/>
          </w:tcPr>
          <w:p w14:paraId="26360761" w14:textId="77777777" w:rsidR="000C05BA" w:rsidRPr="001253DD" w:rsidRDefault="000C05BA" w:rsidP="006B3CC4">
            <w:pPr>
              <w:ind w:right="39"/>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lang w:eastAsia="en-GB"/>
              </w:rPr>
            </w:pPr>
          </w:p>
        </w:tc>
      </w:tr>
      <w:tr w:rsidR="000C05BA" w:rsidRPr="001253DD" w14:paraId="3F1773E7" w14:textId="77777777" w:rsidTr="006B3CC4">
        <w:trPr>
          <w:trHeight w:val="441"/>
        </w:trPr>
        <w:tc>
          <w:tcPr>
            <w:cnfStyle w:val="001000000000" w:firstRow="0" w:lastRow="0" w:firstColumn="1" w:lastColumn="0" w:oddVBand="0" w:evenVBand="0" w:oddHBand="0" w:evenHBand="0" w:firstRowFirstColumn="0" w:firstRowLastColumn="0" w:lastRowFirstColumn="0" w:lastRowLastColumn="0"/>
            <w:tcW w:w="421" w:type="dxa"/>
            <w:vMerge/>
            <w:noWrap/>
          </w:tcPr>
          <w:p w14:paraId="1CC1FB30" w14:textId="77777777" w:rsidR="000C05BA" w:rsidRPr="001253DD" w:rsidRDefault="000C05BA" w:rsidP="006B3CC4">
            <w:pPr>
              <w:rPr>
                <w:rFonts w:ascii="Arial" w:hAnsi="Arial" w:cs="Arial"/>
                <w:color w:val="000000"/>
                <w:sz w:val="20"/>
                <w:szCs w:val="20"/>
                <w:lang w:eastAsia="en-GB"/>
              </w:rPr>
            </w:pPr>
          </w:p>
        </w:tc>
        <w:tc>
          <w:tcPr>
            <w:tcW w:w="1559" w:type="dxa"/>
            <w:vMerge/>
          </w:tcPr>
          <w:p w14:paraId="58CE22C0" w14:textId="77777777" w:rsidR="000C05BA" w:rsidRPr="001253DD" w:rsidRDefault="000C05BA" w:rsidP="006B3CC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en-GB"/>
              </w:rPr>
            </w:pPr>
          </w:p>
        </w:tc>
        <w:tc>
          <w:tcPr>
            <w:tcW w:w="6946" w:type="dxa"/>
            <w:vMerge/>
          </w:tcPr>
          <w:p w14:paraId="77180713" w14:textId="77777777" w:rsidR="000C05BA" w:rsidRPr="001253DD" w:rsidRDefault="000C05BA" w:rsidP="006B3CC4">
            <w:pPr>
              <w:pStyle w:val="ListParagraph"/>
              <w:numPr>
                <w:ilvl w:val="0"/>
                <w:numId w:val="1"/>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p>
        </w:tc>
        <w:tc>
          <w:tcPr>
            <w:tcW w:w="1559" w:type="dxa"/>
            <w:shd w:val="clear" w:color="auto" w:fill="F2F2F2" w:themeFill="background1" w:themeFillShade="F2"/>
          </w:tcPr>
          <w:p w14:paraId="6FD4503F" w14:textId="77777777" w:rsidR="000C05BA" w:rsidRPr="001253DD" w:rsidRDefault="000C05BA" w:rsidP="006B3CC4">
            <w:pPr>
              <w:ind w:right="39"/>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lang w:eastAsia="en-GB"/>
              </w:rPr>
            </w:pPr>
          </w:p>
        </w:tc>
      </w:tr>
      <w:tr w:rsidR="000C05BA" w:rsidRPr="001253DD" w14:paraId="11680028" w14:textId="77777777" w:rsidTr="006B3CC4">
        <w:trPr>
          <w:trHeight w:val="730"/>
        </w:trPr>
        <w:tc>
          <w:tcPr>
            <w:cnfStyle w:val="001000000000" w:firstRow="0" w:lastRow="0" w:firstColumn="1" w:lastColumn="0" w:oddVBand="0" w:evenVBand="0" w:oddHBand="0" w:evenHBand="0" w:firstRowFirstColumn="0" w:firstRowLastColumn="0" w:lastRowFirstColumn="0" w:lastRowLastColumn="0"/>
            <w:tcW w:w="421" w:type="dxa"/>
            <w:vMerge w:val="restart"/>
            <w:noWrap/>
          </w:tcPr>
          <w:p w14:paraId="01C637DE" w14:textId="77777777" w:rsidR="000C05BA" w:rsidRPr="001253DD" w:rsidRDefault="000C05BA" w:rsidP="006B3CC4">
            <w:pPr>
              <w:rPr>
                <w:rFonts w:ascii="Arial" w:hAnsi="Arial" w:cs="Arial"/>
                <w:color w:val="000000"/>
                <w:sz w:val="20"/>
                <w:szCs w:val="20"/>
                <w:lang w:eastAsia="en-GB"/>
              </w:rPr>
            </w:pPr>
            <w:r w:rsidRPr="001253DD">
              <w:rPr>
                <w:rFonts w:ascii="Arial" w:hAnsi="Arial" w:cs="Arial"/>
                <w:color w:val="000000"/>
                <w:sz w:val="20"/>
                <w:szCs w:val="20"/>
                <w:lang w:eastAsia="en-GB"/>
              </w:rPr>
              <w:t>E</w:t>
            </w:r>
          </w:p>
        </w:tc>
        <w:tc>
          <w:tcPr>
            <w:tcW w:w="1559" w:type="dxa"/>
            <w:vMerge w:val="restart"/>
          </w:tcPr>
          <w:p w14:paraId="2C59F60C" w14:textId="77777777" w:rsidR="000C05BA" w:rsidRPr="001253DD" w:rsidRDefault="000C05BA" w:rsidP="006B3CC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en-GB"/>
              </w:rPr>
            </w:pPr>
            <w:r w:rsidRPr="001253DD">
              <w:rPr>
                <w:rFonts w:ascii="Arial" w:hAnsi="Arial" w:cs="Arial"/>
                <w:b/>
                <w:bCs/>
                <w:color w:val="000000"/>
                <w:sz w:val="20"/>
                <w:szCs w:val="20"/>
                <w:lang w:eastAsia="en-GB"/>
              </w:rPr>
              <w:t>Farm ethical working management systems</w:t>
            </w:r>
          </w:p>
        </w:tc>
        <w:tc>
          <w:tcPr>
            <w:tcW w:w="6946" w:type="dxa"/>
            <w:vMerge w:val="restart"/>
          </w:tcPr>
          <w:p w14:paraId="1240FF42" w14:textId="77777777" w:rsidR="000C05BA" w:rsidRPr="001253DD" w:rsidRDefault="000C05BA" w:rsidP="00B10B46">
            <w:pPr>
              <w:pStyle w:val="ListParagraph"/>
              <w:numPr>
                <w:ilvl w:val="0"/>
                <w:numId w:val="48"/>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sz w:val="20"/>
                <w:szCs w:val="20"/>
                <w:u w:val="single"/>
                <w:lang w:eastAsia="en-GB"/>
              </w:rPr>
            </w:pPr>
            <w:r w:rsidRPr="001253DD">
              <w:rPr>
                <w:rFonts w:ascii="Arial" w:hAnsi="Arial" w:cs="Arial"/>
                <w:color w:val="000000"/>
                <w:sz w:val="20"/>
                <w:szCs w:val="20"/>
                <w:lang w:eastAsia="en-GB"/>
              </w:rPr>
              <w:t xml:space="preserve">Attends </w:t>
            </w:r>
            <w:hyperlink r:id="rId212" w:history="1">
              <w:r w:rsidRPr="001253DD">
                <w:rPr>
                  <w:rStyle w:val="Hyperlink"/>
                  <w:rFonts w:ascii="Arial" w:hAnsi="Arial" w:cs="Arial"/>
                  <w:color w:val="C00000" w:themeColor="accent2"/>
                  <w:sz w:val="20"/>
                  <w:szCs w:val="20"/>
                  <w:lang w:eastAsia="en-GB"/>
                </w:rPr>
                <w:t>training</w:t>
              </w:r>
            </w:hyperlink>
            <w:r w:rsidRPr="001253DD">
              <w:rPr>
                <w:rFonts w:ascii="Arial" w:hAnsi="Arial" w:cs="Arial"/>
                <w:color w:val="C00000" w:themeColor="accent2"/>
                <w:sz w:val="20"/>
                <w:szCs w:val="20"/>
                <w:lang w:eastAsia="en-GB"/>
              </w:rPr>
              <w:t xml:space="preserve"> </w:t>
            </w:r>
            <w:r w:rsidRPr="001253DD">
              <w:rPr>
                <w:rFonts w:ascii="Arial" w:hAnsi="Arial" w:cs="Arial"/>
                <w:color w:val="000000"/>
                <w:sz w:val="20"/>
                <w:szCs w:val="20"/>
                <w:lang w:eastAsia="en-GB"/>
              </w:rPr>
              <w:t>and is applying the RRT ‘Strategic Supply Chain Partnerships Are Maintained’ pillar requirements with regards to clients, including having appropriate SLAs in place with all clients that cover responsible recruitment expectations.</w:t>
            </w:r>
          </w:p>
          <w:p w14:paraId="628D49BC" w14:textId="77777777" w:rsidR="000C05BA" w:rsidRPr="001253DD" w:rsidRDefault="000C05BA" w:rsidP="00B10B46">
            <w:pPr>
              <w:pStyle w:val="ListParagraph"/>
              <w:numPr>
                <w:ilvl w:val="0"/>
                <w:numId w:val="48"/>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1253DD">
              <w:rPr>
                <w:rFonts w:ascii="Arial" w:hAnsi="Arial" w:cs="Arial"/>
                <w:color w:val="000000"/>
                <w:sz w:val="20"/>
                <w:szCs w:val="20"/>
                <w:lang w:eastAsia="en-GB"/>
              </w:rPr>
              <w:t>Has developed a complete and comprehensive set of ethical working management systems that farm clients are required to adhere to and apply in their own operations</w:t>
            </w:r>
          </w:p>
          <w:p w14:paraId="6152AB6E" w14:textId="77777777" w:rsidR="000C05BA" w:rsidRPr="001253DD" w:rsidRDefault="000C05BA" w:rsidP="00B10B46">
            <w:pPr>
              <w:pStyle w:val="ListParagraph"/>
              <w:numPr>
                <w:ilvl w:val="0"/>
                <w:numId w:val="48"/>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1253DD">
              <w:rPr>
                <w:rFonts w:ascii="Arial" w:hAnsi="Arial" w:cs="Arial"/>
                <w:color w:val="000000"/>
                <w:sz w:val="20"/>
                <w:szCs w:val="20"/>
                <w:lang w:eastAsia="en-GB"/>
              </w:rPr>
              <w:t>Is applying an effective programme to ensure that each farm they supply workers to:</w:t>
            </w:r>
          </w:p>
          <w:p w14:paraId="3B8777A6" w14:textId="77777777" w:rsidR="000C05BA" w:rsidRPr="001253DD" w:rsidRDefault="000C05BA" w:rsidP="00B10B46">
            <w:pPr>
              <w:pStyle w:val="ListParagraph"/>
              <w:numPr>
                <w:ilvl w:val="1"/>
                <w:numId w:val="49"/>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1253DD">
              <w:rPr>
                <w:rFonts w:ascii="Arial" w:hAnsi="Arial" w:cs="Arial"/>
                <w:color w:val="000000"/>
                <w:sz w:val="20"/>
                <w:szCs w:val="20"/>
                <w:lang w:eastAsia="en-GB"/>
              </w:rPr>
              <w:t>Is aware of these ethical working management systems</w:t>
            </w:r>
          </w:p>
          <w:p w14:paraId="5705E93B" w14:textId="77777777" w:rsidR="000C05BA" w:rsidRPr="001253DD" w:rsidRDefault="000C05BA" w:rsidP="00B10B46">
            <w:pPr>
              <w:pStyle w:val="ListParagraph"/>
              <w:numPr>
                <w:ilvl w:val="1"/>
                <w:numId w:val="49"/>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1253DD">
              <w:rPr>
                <w:rFonts w:ascii="Arial" w:hAnsi="Arial" w:cs="Arial"/>
                <w:color w:val="000000"/>
                <w:sz w:val="20"/>
                <w:szCs w:val="20"/>
                <w:lang w:eastAsia="en-GB"/>
              </w:rPr>
              <w:t>Is trained and supported to achieve these</w:t>
            </w:r>
          </w:p>
          <w:p w14:paraId="18D152AE" w14:textId="77777777" w:rsidR="000C05BA" w:rsidRPr="001253DD" w:rsidRDefault="000C05BA" w:rsidP="00B10B46">
            <w:pPr>
              <w:pStyle w:val="ListParagraph"/>
              <w:numPr>
                <w:ilvl w:val="1"/>
                <w:numId w:val="49"/>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1253DD">
              <w:rPr>
                <w:rFonts w:ascii="Arial" w:hAnsi="Arial" w:cs="Arial"/>
                <w:color w:val="000000"/>
                <w:sz w:val="20"/>
                <w:szCs w:val="20"/>
                <w:lang w:eastAsia="en-GB"/>
              </w:rPr>
              <w:t>Is applying these</w:t>
            </w:r>
          </w:p>
          <w:p w14:paraId="315D934F" w14:textId="77777777" w:rsidR="000C05BA" w:rsidRPr="001253DD" w:rsidRDefault="000C05BA" w:rsidP="00B10B46">
            <w:pPr>
              <w:pStyle w:val="ListParagraph"/>
              <w:numPr>
                <w:ilvl w:val="1"/>
                <w:numId w:val="49"/>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1253DD">
              <w:rPr>
                <w:rFonts w:ascii="Arial" w:hAnsi="Arial" w:cs="Arial"/>
                <w:color w:val="000000"/>
                <w:sz w:val="20"/>
                <w:szCs w:val="20"/>
                <w:lang w:eastAsia="en-GB"/>
              </w:rPr>
              <w:t>Has a self-assessment and improvement programme in place</w:t>
            </w:r>
          </w:p>
          <w:p w14:paraId="6DE91D15" w14:textId="77777777" w:rsidR="000C05BA" w:rsidRPr="001253DD" w:rsidRDefault="000C05BA" w:rsidP="00B10B46">
            <w:pPr>
              <w:pStyle w:val="ListParagraph"/>
              <w:numPr>
                <w:ilvl w:val="0"/>
                <w:numId w:val="48"/>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1253DD">
              <w:rPr>
                <w:rFonts w:ascii="Arial" w:hAnsi="Arial" w:cs="Arial"/>
                <w:color w:val="000000"/>
                <w:sz w:val="20"/>
                <w:szCs w:val="20"/>
                <w:lang w:eastAsia="en-GB"/>
              </w:rPr>
              <w:t>Has a programme in place to verify the effectiveness and veracity of farm self-assessments together with a sanctions and remedy process</w:t>
            </w:r>
          </w:p>
          <w:p w14:paraId="230D913D" w14:textId="77777777" w:rsidR="000C05BA" w:rsidRPr="001253DD" w:rsidRDefault="000C05BA" w:rsidP="00B10B46">
            <w:pPr>
              <w:pStyle w:val="ListParagraph"/>
              <w:numPr>
                <w:ilvl w:val="0"/>
                <w:numId w:val="48"/>
              </w:numPr>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1253DD">
              <w:rPr>
                <w:rFonts w:ascii="Arial" w:hAnsi="Arial" w:cs="Arial"/>
                <w:color w:val="000000"/>
                <w:sz w:val="20"/>
                <w:szCs w:val="20"/>
                <w:lang w:eastAsia="en-GB"/>
              </w:rPr>
              <w:t xml:space="preserve">Has a robust </w:t>
            </w:r>
            <w:hyperlink r:id="rId213" w:history="1">
              <w:r w:rsidRPr="001253DD">
                <w:rPr>
                  <w:rStyle w:val="Hyperlink"/>
                  <w:rFonts w:ascii="Arial" w:hAnsi="Arial" w:cs="Arial"/>
                  <w:color w:val="C00000" w:themeColor="accent2"/>
                  <w:sz w:val="20"/>
                  <w:szCs w:val="20"/>
                  <w:lang w:eastAsia="en-GB"/>
                </w:rPr>
                <w:t>external verification</w:t>
              </w:r>
            </w:hyperlink>
            <w:r w:rsidRPr="001253DD">
              <w:rPr>
                <w:rFonts w:ascii="Arial" w:hAnsi="Arial" w:cs="Arial"/>
                <w:color w:val="C00000" w:themeColor="accent2"/>
                <w:sz w:val="20"/>
                <w:szCs w:val="20"/>
                <w:lang w:eastAsia="en-GB"/>
              </w:rPr>
              <w:t xml:space="preserve"> </w:t>
            </w:r>
            <w:r w:rsidRPr="001253DD">
              <w:rPr>
                <w:rFonts w:ascii="Arial" w:hAnsi="Arial" w:cs="Arial"/>
                <w:color w:val="000000"/>
                <w:sz w:val="20"/>
                <w:szCs w:val="20"/>
                <w:lang w:eastAsia="en-GB"/>
              </w:rPr>
              <w:t>process in place to assess the effectiveness of its farm ethical working management systems programme which produces a public report</w:t>
            </w:r>
          </w:p>
        </w:tc>
        <w:tc>
          <w:tcPr>
            <w:tcW w:w="1559" w:type="dxa"/>
          </w:tcPr>
          <w:p w14:paraId="5A898622" w14:textId="77777777" w:rsidR="000C05BA" w:rsidRPr="001253DD" w:rsidRDefault="000C05BA" w:rsidP="006B3CC4">
            <w:pPr>
              <w:ind w:right="4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lang w:eastAsia="en-GB"/>
              </w:rPr>
            </w:pPr>
          </w:p>
          <w:p w14:paraId="68EBB04C" w14:textId="77777777" w:rsidR="000C05BA" w:rsidRPr="001253DD" w:rsidRDefault="000C05BA" w:rsidP="006B3CC4">
            <w:pPr>
              <w:ind w:right="4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lang w:eastAsia="en-GB"/>
              </w:rPr>
            </w:pPr>
          </w:p>
          <w:p w14:paraId="34D74DAB" w14:textId="77777777" w:rsidR="000C05BA" w:rsidRPr="001253DD" w:rsidRDefault="000C05BA" w:rsidP="006B3CC4">
            <w:pPr>
              <w:ind w:right="4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lang w:eastAsia="en-GB"/>
              </w:rPr>
            </w:pPr>
          </w:p>
          <w:p w14:paraId="42CB6ED7" w14:textId="77777777" w:rsidR="000C05BA" w:rsidRPr="001253DD" w:rsidRDefault="000C05BA" w:rsidP="006B3CC4">
            <w:pPr>
              <w:ind w:right="4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lang w:eastAsia="en-GB"/>
              </w:rPr>
            </w:pPr>
          </w:p>
        </w:tc>
      </w:tr>
      <w:tr w:rsidR="000C05BA" w:rsidRPr="001253DD" w14:paraId="20477E71" w14:textId="77777777" w:rsidTr="006B3CC4">
        <w:trPr>
          <w:trHeight w:val="567"/>
        </w:trPr>
        <w:tc>
          <w:tcPr>
            <w:cnfStyle w:val="001000000000" w:firstRow="0" w:lastRow="0" w:firstColumn="1" w:lastColumn="0" w:oddVBand="0" w:evenVBand="0" w:oddHBand="0" w:evenHBand="0" w:firstRowFirstColumn="0" w:firstRowLastColumn="0" w:lastRowFirstColumn="0" w:lastRowLastColumn="0"/>
            <w:tcW w:w="421" w:type="dxa"/>
            <w:vMerge/>
            <w:noWrap/>
          </w:tcPr>
          <w:p w14:paraId="5DDAAE09" w14:textId="77777777" w:rsidR="000C05BA" w:rsidRPr="001253DD" w:rsidRDefault="000C05BA" w:rsidP="006B3CC4">
            <w:pPr>
              <w:rPr>
                <w:rFonts w:ascii="Arial" w:hAnsi="Arial" w:cs="Arial"/>
                <w:color w:val="000000"/>
                <w:sz w:val="20"/>
                <w:szCs w:val="20"/>
                <w:lang w:eastAsia="en-GB"/>
              </w:rPr>
            </w:pPr>
          </w:p>
        </w:tc>
        <w:tc>
          <w:tcPr>
            <w:tcW w:w="1559" w:type="dxa"/>
            <w:vMerge/>
          </w:tcPr>
          <w:p w14:paraId="29536F41" w14:textId="77777777" w:rsidR="000C05BA" w:rsidRPr="001253DD" w:rsidRDefault="000C05BA" w:rsidP="006B3CC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en-GB"/>
              </w:rPr>
            </w:pPr>
          </w:p>
        </w:tc>
        <w:tc>
          <w:tcPr>
            <w:tcW w:w="6946" w:type="dxa"/>
            <w:vMerge/>
          </w:tcPr>
          <w:p w14:paraId="00DFDE3E" w14:textId="77777777" w:rsidR="000C05BA" w:rsidRPr="001253DD" w:rsidRDefault="000C05BA" w:rsidP="006B3CC4">
            <w:pPr>
              <w:pStyle w:val="ListParagraph"/>
              <w:numPr>
                <w:ilvl w:val="0"/>
                <w:numId w:val="4"/>
              </w:numPr>
              <w:tabs>
                <w:tab w:val="num" w:pos="720"/>
              </w:tabs>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p>
        </w:tc>
        <w:tc>
          <w:tcPr>
            <w:tcW w:w="1559" w:type="dxa"/>
          </w:tcPr>
          <w:p w14:paraId="275DAAE5" w14:textId="77777777" w:rsidR="000C05BA" w:rsidRPr="001253DD" w:rsidRDefault="000C05BA" w:rsidP="006B3CC4">
            <w:pPr>
              <w:ind w:right="4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lang w:eastAsia="en-GB"/>
              </w:rPr>
            </w:pPr>
          </w:p>
          <w:p w14:paraId="4F71D9C6" w14:textId="77777777" w:rsidR="000C05BA" w:rsidRPr="001253DD" w:rsidRDefault="000C05BA" w:rsidP="006B3CC4">
            <w:pPr>
              <w:ind w:right="4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lang w:eastAsia="en-GB"/>
              </w:rPr>
            </w:pPr>
          </w:p>
          <w:p w14:paraId="5DBC6A51" w14:textId="77777777" w:rsidR="000C05BA" w:rsidRPr="001253DD" w:rsidRDefault="000C05BA" w:rsidP="006B3CC4">
            <w:pPr>
              <w:ind w:right="40"/>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lang w:eastAsia="en-GB"/>
              </w:rPr>
            </w:pPr>
          </w:p>
        </w:tc>
      </w:tr>
      <w:tr w:rsidR="000C05BA" w:rsidRPr="001253DD" w14:paraId="502C8D31" w14:textId="77777777" w:rsidTr="006B3CC4">
        <w:trPr>
          <w:trHeight w:val="1256"/>
        </w:trPr>
        <w:tc>
          <w:tcPr>
            <w:cnfStyle w:val="001000000000" w:firstRow="0" w:lastRow="0" w:firstColumn="1" w:lastColumn="0" w:oddVBand="0" w:evenVBand="0" w:oddHBand="0" w:evenHBand="0" w:firstRowFirstColumn="0" w:firstRowLastColumn="0" w:lastRowFirstColumn="0" w:lastRowLastColumn="0"/>
            <w:tcW w:w="421" w:type="dxa"/>
            <w:vMerge/>
            <w:noWrap/>
          </w:tcPr>
          <w:p w14:paraId="71CA86CB" w14:textId="77777777" w:rsidR="000C05BA" w:rsidRPr="001253DD" w:rsidRDefault="000C05BA" w:rsidP="006B3CC4">
            <w:pPr>
              <w:rPr>
                <w:rFonts w:ascii="Arial" w:hAnsi="Arial" w:cs="Arial"/>
                <w:color w:val="000000"/>
                <w:sz w:val="20"/>
                <w:szCs w:val="20"/>
                <w:lang w:eastAsia="en-GB"/>
              </w:rPr>
            </w:pPr>
          </w:p>
        </w:tc>
        <w:tc>
          <w:tcPr>
            <w:tcW w:w="1559" w:type="dxa"/>
            <w:vMerge/>
          </w:tcPr>
          <w:p w14:paraId="01A22079" w14:textId="77777777" w:rsidR="000C05BA" w:rsidRPr="001253DD" w:rsidRDefault="000C05BA" w:rsidP="006B3CC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en-GB"/>
              </w:rPr>
            </w:pPr>
          </w:p>
        </w:tc>
        <w:tc>
          <w:tcPr>
            <w:tcW w:w="6946" w:type="dxa"/>
            <w:vMerge/>
          </w:tcPr>
          <w:p w14:paraId="43C465D9" w14:textId="77777777" w:rsidR="000C05BA" w:rsidRPr="001253DD" w:rsidRDefault="000C05BA" w:rsidP="006B3CC4">
            <w:pPr>
              <w:pStyle w:val="ListParagraph"/>
              <w:numPr>
                <w:ilvl w:val="0"/>
                <w:numId w:val="4"/>
              </w:numPr>
              <w:tabs>
                <w:tab w:val="num" w:pos="720"/>
              </w:tabs>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p>
        </w:tc>
        <w:tc>
          <w:tcPr>
            <w:tcW w:w="1559" w:type="dxa"/>
          </w:tcPr>
          <w:p w14:paraId="60840FE5" w14:textId="77777777" w:rsidR="000C05BA" w:rsidRPr="001253DD" w:rsidRDefault="000C05BA" w:rsidP="006B3CC4">
            <w:pPr>
              <w:ind w:right="4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lang w:eastAsia="en-GB"/>
              </w:rPr>
            </w:pPr>
          </w:p>
          <w:p w14:paraId="4562B63B" w14:textId="77777777" w:rsidR="000C05BA" w:rsidRPr="001253DD" w:rsidRDefault="000C05BA" w:rsidP="006B3CC4">
            <w:pPr>
              <w:ind w:right="4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lang w:eastAsia="en-GB"/>
              </w:rPr>
            </w:pPr>
          </w:p>
          <w:p w14:paraId="76F5E0CE" w14:textId="77777777" w:rsidR="000C05BA" w:rsidRPr="001253DD" w:rsidRDefault="000C05BA" w:rsidP="006B3CC4">
            <w:pPr>
              <w:ind w:right="4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lang w:eastAsia="en-GB"/>
              </w:rPr>
            </w:pPr>
          </w:p>
          <w:p w14:paraId="51BE23D7" w14:textId="77777777" w:rsidR="000C05BA" w:rsidRPr="001253DD" w:rsidRDefault="000C05BA" w:rsidP="006B3CC4">
            <w:pPr>
              <w:ind w:right="4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lang w:eastAsia="en-GB"/>
              </w:rPr>
            </w:pPr>
          </w:p>
          <w:p w14:paraId="0671C341" w14:textId="77777777" w:rsidR="000C05BA" w:rsidRPr="001253DD" w:rsidRDefault="000C05BA" w:rsidP="006B3CC4">
            <w:pPr>
              <w:ind w:right="4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lang w:eastAsia="en-GB"/>
              </w:rPr>
            </w:pPr>
          </w:p>
          <w:p w14:paraId="555C476A" w14:textId="77777777" w:rsidR="000C05BA" w:rsidRPr="001253DD" w:rsidRDefault="000C05BA" w:rsidP="006B3CC4">
            <w:pPr>
              <w:ind w:right="40"/>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lang w:eastAsia="en-GB"/>
              </w:rPr>
            </w:pPr>
          </w:p>
        </w:tc>
      </w:tr>
      <w:tr w:rsidR="000C05BA" w:rsidRPr="001253DD" w14:paraId="4843CFB6" w14:textId="77777777" w:rsidTr="006B3CC4">
        <w:trPr>
          <w:trHeight w:val="397"/>
        </w:trPr>
        <w:tc>
          <w:tcPr>
            <w:cnfStyle w:val="001000000000" w:firstRow="0" w:lastRow="0" w:firstColumn="1" w:lastColumn="0" w:oddVBand="0" w:evenVBand="0" w:oddHBand="0" w:evenHBand="0" w:firstRowFirstColumn="0" w:firstRowLastColumn="0" w:lastRowFirstColumn="0" w:lastRowLastColumn="0"/>
            <w:tcW w:w="421" w:type="dxa"/>
            <w:vMerge/>
            <w:noWrap/>
          </w:tcPr>
          <w:p w14:paraId="583168EA" w14:textId="77777777" w:rsidR="000C05BA" w:rsidRPr="001253DD" w:rsidRDefault="000C05BA" w:rsidP="006B3CC4">
            <w:pPr>
              <w:rPr>
                <w:rFonts w:ascii="Arial" w:hAnsi="Arial" w:cs="Arial"/>
                <w:color w:val="000000"/>
                <w:sz w:val="20"/>
                <w:szCs w:val="20"/>
                <w:lang w:eastAsia="en-GB"/>
              </w:rPr>
            </w:pPr>
          </w:p>
        </w:tc>
        <w:tc>
          <w:tcPr>
            <w:tcW w:w="1559" w:type="dxa"/>
            <w:vMerge/>
          </w:tcPr>
          <w:p w14:paraId="7A92CA39" w14:textId="77777777" w:rsidR="000C05BA" w:rsidRPr="001253DD" w:rsidRDefault="000C05BA" w:rsidP="006B3CC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en-GB"/>
              </w:rPr>
            </w:pPr>
          </w:p>
        </w:tc>
        <w:tc>
          <w:tcPr>
            <w:tcW w:w="6946" w:type="dxa"/>
            <w:vMerge/>
          </w:tcPr>
          <w:p w14:paraId="6C64D827" w14:textId="77777777" w:rsidR="000C05BA" w:rsidRPr="001253DD" w:rsidRDefault="000C05BA" w:rsidP="006B3CC4">
            <w:pPr>
              <w:pStyle w:val="ListParagraph"/>
              <w:numPr>
                <w:ilvl w:val="0"/>
                <w:numId w:val="4"/>
              </w:numPr>
              <w:tabs>
                <w:tab w:val="num" w:pos="720"/>
              </w:tabs>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p>
        </w:tc>
        <w:tc>
          <w:tcPr>
            <w:tcW w:w="1559" w:type="dxa"/>
          </w:tcPr>
          <w:p w14:paraId="73C53C49" w14:textId="77777777" w:rsidR="000C05BA" w:rsidRPr="001253DD" w:rsidRDefault="000C05BA" w:rsidP="006B3CC4">
            <w:pPr>
              <w:ind w:right="4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lang w:eastAsia="en-GB"/>
              </w:rPr>
            </w:pPr>
          </w:p>
          <w:p w14:paraId="70A6C0EA" w14:textId="77777777" w:rsidR="000C05BA" w:rsidRPr="001253DD" w:rsidRDefault="000C05BA" w:rsidP="006B3CC4">
            <w:pPr>
              <w:ind w:right="40"/>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lang w:eastAsia="en-GB"/>
              </w:rPr>
            </w:pPr>
          </w:p>
        </w:tc>
      </w:tr>
      <w:tr w:rsidR="000C05BA" w:rsidRPr="001253DD" w14:paraId="35ACBD05" w14:textId="77777777" w:rsidTr="006B3CC4">
        <w:trPr>
          <w:trHeight w:val="401"/>
        </w:trPr>
        <w:tc>
          <w:tcPr>
            <w:cnfStyle w:val="001000000000" w:firstRow="0" w:lastRow="0" w:firstColumn="1" w:lastColumn="0" w:oddVBand="0" w:evenVBand="0" w:oddHBand="0" w:evenHBand="0" w:firstRowFirstColumn="0" w:firstRowLastColumn="0" w:lastRowFirstColumn="0" w:lastRowLastColumn="0"/>
            <w:tcW w:w="421" w:type="dxa"/>
            <w:vMerge/>
            <w:noWrap/>
          </w:tcPr>
          <w:p w14:paraId="6C8458F3" w14:textId="77777777" w:rsidR="000C05BA" w:rsidRPr="001253DD" w:rsidRDefault="000C05BA" w:rsidP="006B3CC4">
            <w:pPr>
              <w:rPr>
                <w:rFonts w:ascii="Arial" w:hAnsi="Arial" w:cs="Arial"/>
                <w:color w:val="000000"/>
                <w:sz w:val="20"/>
                <w:szCs w:val="20"/>
                <w:lang w:eastAsia="en-GB"/>
              </w:rPr>
            </w:pPr>
          </w:p>
        </w:tc>
        <w:tc>
          <w:tcPr>
            <w:tcW w:w="1559" w:type="dxa"/>
            <w:vMerge/>
          </w:tcPr>
          <w:p w14:paraId="2C554855" w14:textId="77777777" w:rsidR="000C05BA" w:rsidRPr="001253DD" w:rsidRDefault="000C05BA" w:rsidP="006B3CC4">
            <w:pPr>
              <w:cnfStyle w:val="000000000000" w:firstRow="0" w:lastRow="0" w:firstColumn="0" w:lastColumn="0" w:oddVBand="0" w:evenVBand="0" w:oddHBand="0" w:evenHBand="0" w:firstRowFirstColumn="0" w:firstRowLastColumn="0" w:lastRowFirstColumn="0" w:lastRowLastColumn="0"/>
              <w:rPr>
                <w:rFonts w:ascii="Arial" w:hAnsi="Arial" w:cs="Arial"/>
                <w:b/>
                <w:bCs/>
                <w:color w:val="000000"/>
                <w:sz w:val="20"/>
                <w:szCs w:val="20"/>
                <w:lang w:eastAsia="en-GB"/>
              </w:rPr>
            </w:pPr>
          </w:p>
        </w:tc>
        <w:tc>
          <w:tcPr>
            <w:tcW w:w="6946" w:type="dxa"/>
            <w:vMerge/>
          </w:tcPr>
          <w:p w14:paraId="5EC4A7A3" w14:textId="77777777" w:rsidR="000C05BA" w:rsidRPr="001253DD" w:rsidRDefault="000C05BA" w:rsidP="006B3CC4">
            <w:pPr>
              <w:pStyle w:val="ListParagraph"/>
              <w:numPr>
                <w:ilvl w:val="0"/>
                <w:numId w:val="4"/>
              </w:numPr>
              <w:tabs>
                <w:tab w:val="num" w:pos="720"/>
              </w:tabs>
              <w:contextualSpacing w:val="0"/>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p>
        </w:tc>
        <w:tc>
          <w:tcPr>
            <w:tcW w:w="1559" w:type="dxa"/>
          </w:tcPr>
          <w:p w14:paraId="39601259" w14:textId="77777777" w:rsidR="000C05BA" w:rsidRPr="001253DD" w:rsidRDefault="000C05BA" w:rsidP="006B3CC4">
            <w:pPr>
              <w:ind w:right="40"/>
              <w:jc w:val="center"/>
              <w:cnfStyle w:val="000000000000" w:firstRow="0" w:lastRow="0" w:firstColumn="0" w:lastColumn="0" w:oddVBand="0" w:evenVBand="0" w:oddHBand="0" w:evenHBand="0" w:firstRowFirstColumn="0" w:firstRowLastColumn="0" w:lastRowFirstColumn="0" w:lastRowLastColumn="0"/>
              <w:rPr>
                <w:rFonts w:ascii="Arial" w:hAnsi="Arial" w:cs="Arial"/>
                <w:noProof/>
                <w:color w:val="000000"/>
                <w:sz w:val="20"/>
                <w:szCs w:val="20"/>
                <w:lang w:eastAsia="en-GB"/>
              </w:rPr>
            </w:pPr>
          </w:p>
        </w:tc>
      </w:tr>
    </w:tbl>
    <w:p w14:paraId="7074D362" w14:textId="36F0A0CF" w:rsidR="00245836" w:rsidRPr="001253DD" w:rsidRDefault="00245836">
      <w:pPr>
        <w:spacing w:after="160" w:line="259" w:lineRule="auto"/>
        <w:rPr>
          <w:rFonts w:ascii="Arial" w:hAnsi="Arial" w:cs="Arial"/>
          <w:sz w:val="2"/>
          <w:szCs w:val="2"/>
          <w:lang w:eastAsia="zh-TW"/>
        </w:rPr>
      </w:pPr>
    </w:p>
    <w:p w14:paraId="2BDCFD2D" w14:textId="4353ED0B" w:rsidR="005331DA" w:rsidRPr="001253DD" w:rsidRDefault="005331DA" w:rsidP="00D32A52">
      <w:pPr>
        <w:spacing w:before="120" w:after="120"/>
        <w:rPr>
          <w:rFonts w:ascii="Arial" w:hAnsi="Arial" w:cs="Arial"/>
          <w:b/>
          <w:bCs/>
          <w:color w:val="538135" w:themeColor="accent6" w:themeShade="BF"/>
        </w:rPr>
      </w:pPr>
      <w:r w:rsidRPr="001253DD">
        <w:rPr>
          <w:rFonts w:ascii="Arial" w:hAnsi="Arial" w:cs="Arial"/>
          <w:b/>
          <w:bCs/>
          <w:color w:val="538135" w:themeColor="accent6" w:themeShade="BF"/>
        </w:rPr>
        <w:t xml:space="preserve">Appendix </w:t>
      </w:r>
      <w:r w:rsidR="00D32A52" w:rsidRPr="001253DD">
        <w:rPr>
          <w:rFonts w:ascii="Arial" w:hAnsi="Arial" w:cs="Arial"/>
          <w:b/>
          <w:bCs/>
          <w:color w:val="538135" w:themeColor="accent6" w:themeShade="BF"/>
        </w:rPr>
        <w:t>3</w:t>
      </w:r>
      <w:r w:rsidRPr="001253DD">
        <w:rPr>
          <w:rFonts w:ascii="Arial" w:hAnsi="Arial" w:cs="Arial"/>
          <w:b/>
          <w:bCs/>
          <w:color w:val="538135" w:themeColor="accent6" w:themeShade="BF"/>
        </w:rPr>
        <w:t xml:space="preserve"> </w:t>
      </w:r>
      <w:r w:rsidR="00D32A52" w:rsidRPr="001253DD">
        <w:rPr>
          <w:rFonts w:ascii="Arial" w:hAnsi="Arial" w:cs="Arial"/>
          <w:b/>
          <w:bCs/>
          <w:color w:val="538135" w:themeColor="accent6" w:themeShade="BF"/>
        </w:rPr>
        <w:t>–</w:t>
      </w:r>
      <w:r w:rsidRPr="001253DD">
        <w:rPr>
          <w:rFonts w:ascii="Arial" w:hAnsi="Arial" w:cs="Arial"/>
          <w:b/>
          <w:bCs/>
          <w:color w:val="538135" w:themeColor="accent6" w:themeShade="BF"/>
        </w:rPr>
        <w:t xml:space="preserve"> S</w:t>
      </w:r>
      <w:r w:rsidR="00D32A52" w:rsidRPr="001253DD">
        <w:rPr>
          <w:rFonts w:ascii="Arial" w:hAnsi="Arial" w:cs="Arial"/>
          <w:b/>
          <w:bCs/>
          <w:color w:val="538135" w:themeColor="accent6" w:themeShade="BF"/>
        </w:rPr>
        <w:t>easonal Workers Scheme – Just Good Work app</w:t>
      </w:r>
      <w:r w:rsidR="00BE463C" w:rsidRPr="001253DD">
        <w:rPr>
          <w:rFonts w:ascii="Arial" w:hAnsi="Arial" w:cs="Arial"/>
          <w:b/>
          <w:bCs/>
          <w:color w:val="538135" w:themeColor="accent6" w:themeShade="BF"/>
        </w:rPr>
        <w:t xml:space="preserve"> </w:t>
      </w:r>
      <w:r w:rsidR="00146ECF" w:rsidRPr="001253DD">
        <w:rPr>
          <w:rFonts w:ascii="Arial" w:hAnsi="Arial" w:cs="Arial"/>
          <w:b/>
          <w:bCs/>
          <w:color w:val="538135" w:themeColor="accent6" w:themeShade="BF"/>
        </w:rPr>
        <w:t xml:space="preserve">v4 </w:t>
      </w:r>
      <w:r w:rsidR="00BE463C" w:rsidRPr="001253DD">
        <w:rPr>
          <w:rFonts w:ascii="Arial" w:hAnsi="Arial" w:cs="Arial"/>
          <w:b/>
          <w:bCs/>
          <w:color w:val="538135" w:themeColor="accent6" w:themeShade="BF"/>
        </w:rPr>
        <w:t>proposal</w:t>
      </w:r>
      <w:r w:rsidR="00146ECF" w:rsidRPr="001253DD">
        <w:rPr>
          <w:rFonts w:ascii="Arial" w:hAnsi="Arial" w:cs="Arial"/>
          <w:b/>
          <w:bCs/>
          <w:color w:val="538135" w:themeColor="accent6" w:themeShade="BF"/>
        </w:rPr>
        <w:t xml:space="preserve"> May 2022</w:t>
      </w:r>
    </w:p>
    <w:p w14:paraId="08C8ED2F" w14:textId="77777777" w:rsidR="00245836" w:rsidRPr="001253DD" w:rsidRDefault="00245836" w:rsidP="00245836">
      <w:pPr>
        <w:spacing w:before="120" w:line="264" w:lineRule="auto"/>
        <w:rPr>
          <w:rFonts w:eastAsia="Gill Sans MT" w:cs="Vrinda"/>
          <w:color w:val="1D1D1B"/>
          <w:sz w:val="20"/>
          <w:szCs w:val="20"/>
        </w:rPr>
      </w:pPr>
      <w:r w:rsidRPr="001253DD">
        <w:rPr>
          <w:rFonts w:eastAsia="Gill Sans MT" w:cs="Vrinda"/>
          <w:noProof/>
          <w:color w:val="1D1D1B"/>
          <w:sz w:val="20"/>
          <w:szCs w:val="20"/>
        </w:rPr>
        <w:drawing>
          <wp:anchor distT="0" distB="0" distL="114300" distR="114300" simplePos="0" relativeHeight="251716608" behindDoc="0" locked="0" layoutInCell="1" allowOverlap="1" wp14:anchorId="40298A35" wp14:editId="14A7F124">
            <wp:simplePos x="0" y="0"/>
            <wp:positionH relativeFrom="column">
              <wp:posOffset>3172460</wp:posOffset>
            </wp:positionH>
            <wp:positionV relativeFrom="paragraph">
              <wp:posOffset>72390</wp:posOffset>
            </wp:positionV>
            <wp:extent cx="3395345" cy="1909445"/>
            <wp:effectExtent l="0" t="0" r="0" b="0"/>
            <wp:wrapSquare wrapText="bothSides"/>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4">
                      <a:extLst>
                        <a:ext uri="{96DAC541-7B7A-43D3-8B79-37D633B846F1}">
                          <asvg:svgBlip xmlns:asvg="http://schemas.microsoft.com/office/drawing/2016/SVG/main" r:embed="rId215"/>
                        </a:ext>
                      </a:extLst>
                    </a:blip>
                    <a:stretch>
                      <a:fillRect/>
                    </a:stretch>
                  </pic:blipFill>
                  <pic:spPr>
                    <a:xfrm>
                      <a:off x="0" y="0"/>
                      <a:ext cx="3395345" cy="1909445"/>
                    </a:xfrm>
                    <a:prstGeom prst="rect">
                      <a:avLst/>
                    </a:prstGeom>
                  </pic:spPr>
                </pic:pic>
              </a:graphicData>
            </a:graphic>
            <wp14:sizeRelH relativeFrom="margin">
              <wp14:pctWidth>0</wp14:pctWidth>
            </wp14:sizeRelH>
            <wp14:sizeRelV relativeFrom="margin">
              <wp14:pctHeight>0</wp14:pctHeight>
            </wp14:sizeRelV>
          </wp:anchor>
        </w:drawing>
      </w:r>
      <w:r w:rsidRPr="001253DD">
        <w:rPr>
          <w:rFonts w:eastAsia="Gill Sans MT" w:cs="Vrinda"/>
          <w:color w:val="1D1D1B"/>
          <w:sz w:val="20"/>
          <w:szCs w:val="20"/>
        </w:rPr>
        <w:t>JGW is a free multi-language app that gives workers critical information about living and working in the UK and where to go for help if needed.  Off-line capability means that once downloaded JGW can be used without internet connection.  Information is provided in the worker’s own language, on their own device to be accessed whenever convenient to them.</w:t>
      </w:r>
    </w:p>
    <w:p w14:paraId="1F3FD993" w14:textId="77777777" w:rsidR="00245836" w:rsidRPr="001253DD" w:rsidRDefault="00245836" w:rsidP="00245836">
      <w:pPr>
        <w:spacing w:before="120" w:line="264" w:lineRule="auto"/>
        <w:rPr>
          <w:rFonts w:eastAsia="Gill Sans MT" w:cs="Vrinda"/>
          <w:color w:val="1D1D1B"/>
          <w:sz w:val="20"/>
          <w:szCs w:val="20"/>
        </w:rPr>
      </w:pPr>
      <w:r w:rsidRPr="001253DD">
        <w:rPr>
          <w:rFonts w:eastAsia="Gill Sans MT" w:cs="Vrinda"/>
          <w:color w:val="1D1D1B"/>
          <w:sz w:val="20"/>
          <w:szCs w:val="20"/>
        </w:rPr>
        <w:t>Data security is integral to the design of the Just Good Work app.  Outputs will be anonymised and aggregated and no personal details will be shared in any output activities.</w:t>
      </w:r>
    </w:p>
    <w:p w14:paraId="6F8AAA66" w14:textId="77777777" w:rsidR="00245836" w:rsidRPr="001253DD" w:rsidRDefault="00245836" w:rsidP="00245836">
      <w:pPr>
        <w:spacing w:before="120" w:line="264" w:lineRule="auto"/>
        <w:rPr>
          <w:rFonts w:eastAsia="Gill Sans MT" w:cs="Vrinda"/>
          <w:color w:val="1D1D1B"/>
          <w:sz w:val="20"/>
          <w:szCs w:val="20"/>
        </w:rPr>
      </w:pPr>
      <w:r w:rsidRPr="001253DD">
        <w:rPr>
          <w:rFonts w:eastAsia="Gill Sans MT" w:cs="Vrinda"/>
          <w:color w:val="1D1D1B"/>
          <w:sz w:val="20"/>
          <w:szCs w:val="20"/>
        </w:rPr>
        <w:t>Just Good Work is adaptable to any sector and could be used in other immigration routes such as the Skilled Worker Route, and in other sectors such as the NHS, the construction industry, or any environment where worker exploitation is a concern.</w:t>
      </w:r>
    </w:p>
    <w:p w14:paraId="71160ED3" w14:textId="77777777" w:rsidR="00245836" w:rsidRPr="001253DD" w:rsidRDefault="00245836" w:rsidP="00245836">
      <w:pPr>
        <w:spacing w:before="120" w:after="120" w:line="264" w:lineRule="auto"/>
        <w:jc w:val="both"/>
        <w:rPr>
          <w:rFonts w:eastAsia="Gill Sans MT" w:cs="Arial"/>
          <w:b/>
          <w:caps/>
          <w:color w:val="581748"/>
          <w:sz w:val="32"/>
          <w:szCs w:val="20"/>
        </w:rPr>
      </w:pPr>
      <w:r w:rsidRPr="001253DD">
        <w:rPr>
          <w:rFonts w:eastAsia="Gill Sans MT" w:cs="Arial"/>
          <w:b/>
          <w:caps/>
          <w:color w:val="581748"/>
          <w:sz w:val="32"/>
          <w:szCs w:val="20"/>
        </w:rPr>
        <w:t>HOW WILL THE SEASONAL WORKERS’ SCHEME PLATFORM WORK?</w:t>
      </w:r>
    </w:p>
    <w:p w14:paraId="7643BAC5" w14:textId="77777777" w:rsidR="00245836" w:rsidRPr="001253DD" w:rsidRDefault="00245836" w:rsidP="00245836">
      <w:pPr>
        <w:spacing w:before="120" w:line="264" w:lineRule="auto"/>
        <w:rPr>
          <w:rFonts w:eastAsia="Gill Sans MT" w:cs="Vrinda"/>
          <w:color w:val="1D1D1B"/>
          <w:sz w:val="20"/>
          <w:szCs w:val="20"/>
        </w:rPr>
      </w:pPr>
      <w:r w:rsidRPr="001253DD">
        <w:rPr>
          <w:rFonts w:eastAsia="Gill Sans MT" w:cs="Vrinda"/>
          <w:color w:val="1D1D1B"/>
          <w:sz w:val="20"/>
          <w:szCs w:val="20"/>
        </w:rPr>
        <w:t xml:space="preserve">The Seasonal Workers Scheme (SWS) customised version of the Just Good Work (JGW) app will use the set-up information that workers input when downloading the app, plus the responses from built in questions and polls to build a picture of worker experience on the SWS. </w:t>
      </w:r>
    </w:p>
    <w:p w14:paraId="1F611D2A" w14:textId="77777777" w:rsidR="00245836" w:rsidRPr="001253DD" w:rsidRDefault="00245836" w:rsidP="00245836">
      <w:pPr>
        <w:spacing w:before="120" w:line="264" w:lineRule="auto"/>
        <w:rPr>
          <w:rFonts w:eastAsia="Gill Sans MT" w:cs="Vrinda"/>
          <w:color w:val="1D1D1B"/>
          <w:sz w:val="20"/>
          <w:szCs w:val="20"/>
        </w:rPr>
      </w:pPr>
      <w:r w:rsidRPr="001253DD">
        <w:rPr>
          <w:rFonts w:eastAsia="Gill Sans MT" w:cs="Vrinda"/>
          <w:color w:val="1D1D1B"/>
          <w:sz w:val="20"/>
          <w:szCs w:val="20"/>
        </w:rPr>
        <w:t>The Just Good Work platform will support the Seasonal Worker Scheme to ensure workers achieve quality, safe, profitable work, reducing the potential for hidden exploitation – while increasing transparency of recruitment and employment across the scheme and streamlining compliance reporting to Home Office/Defra.</w:t>
      </w:r>
    </w:p>
    <w:p w14:paraId="40684F8C" w14:textId="77777777" w:rsidR="00245836" w:rsidRPr="001253DD" w:rsidRDefault="00245836" w:rsidP="00BB235B">
      <w:pPr>
        <w:pStyle w:val="ListParagraph"/>
        <w:numPr>
          <w:ilvl w:val="0"/>
          <w:numId w:val="4"/>
        </w:numPr>
        <w:tabs>
          <w:tab w:val="num" w:pos="680"/>
        </w:tabs>
        <w:spacing w:before="60" w:after="60" w:line="264" w:lineRule="auto"/>
        <w:rPr>
          <w:rFonts w:eastAsia="Calibri" w:cs="Arial"/>
          <w:color w:val="1D1D1B"/>
          <w:sz w:val="20"/>
          <w:szCs w:val="20"/>
        </w:rPr>
      </w:pPr>
      <w:r w:rsidRPr="001253DD">
        <w:rPr>
          <w:rFonts w:eastAsia="Calibri" w:cs="Arial"/>
          <w:color w:val="1D1D1B"/>
          <w:sz w:val="20"/>
          <w:szCs w:val="20"/>
        </w:rPr>
        <w:t>All scheme-related parties will benefit from workers having access to consistent, scheme-wide guidance and advice to workers in their own language, with regular, instant updates.</w:t>
      </w:r>
    </w:p>
    <w:p w14:paraId="7CC09316" w14:textId="77777777" w:rsidR="00245836" w:rsidRPr="001253DD" w:rsidRDefault="00245836" w:rsidP="00BB235B">
      <w:pPr>
        <w:pStyle w:val="ListParagraph"/>
        <w:numPr>
          <w:ilvl w:val="0"/>
          <w:numId w:val="4"/>
        </w:numPr>
        <w:tabs>
          <w:tab w:val="num" w:pos="680"/>
        </w:tabs>
        <w:spacing w:before="60" w:after="60" w:line="264" w:lineRule="auto"/>
        <w:rPr>
          <w:rFonts w:eastAsia="Calibri" w:cs="Arial"/>
          <w:color w:val="1D1D1B"/>
          <w:sz w:val="20"/>
          <w:szCs w:val="20"/>
        </w:rPr>
      </w:pPr>
      <w:r w:rsidRPr="001253DD">
        <w:rPr>
          <w:rFonts w:eastAsia="Calibri" w:cs="Arial"/>
          <w:color w:val="1D1D1B"/>
          <w:sz w:val="20"/>
          <w:szCs w:val="20"/>
        </w:rPr>
        <w:t>The platform will be translated for new scheme recruitment corridors - Georgia, Kazakhstan, Uzbekistan, Armenia and Tajikistan – as well as existing languages (Albania, Bulgaria, Gujarati, Poland, Romania and Ukraine)</w:t>
      </w:r>
    </w:p>
    <w:p w14:paraId="02D79C0C" w14:textId="77777777" w:rsidR="00245836" w:rsidRPr="001253DD" w:rsidRDefault="00245836" w:rsidP="00BB235B">
      <w:pPr>
        <w:pStyle w:val="ListParagraph"/>
        <w:numPr>
          <w:ilvl w:val="0"/>
          <w:numId w:val="4"/>
        </w:numPr>
        <w:tabs>
          <w:tab w:val="num" w:pos="680"/>
        </w:tabs>
        <w:spacing w:before="60" w:after="60" w:line="264" w:lineRule="auto"/>
        <w:rPr>
          <w:rFonts w:eastAsia="Calibri" w:cs="Arial"/>
          <w:color w:val="1D1D1B"/>
          <w:sz w:val="20"/>
          <w:szCs w:val="20"/>
        </w:rPr>
      </w:pPr>
      <w:r w:rsidRPr="001253DD">
        <w:rPr>
          <w:rFonts w:eastAsia="Calibri" w:cs="Arial"/>
          <w:color w:val="1D1D1B"/>
          <w:sz w:val="20"/>
          <w:szCs w:val="20"/>
        </w:rPr>
        <w:t>It will provide an automated and independent source of real time data for entities at all levels of the scheme – as well as for reporting to the Home Office/Defra - highlighting worker experiences and many of the monitoring statistics required, with improved response rates and decreased cost of operating the scheme.</w:t>
      </w:r>
    </w:p>
    <w:p w14:paraId="61D218A9" w14:textId="51884544" w:rsidR="00245836" w:rsidRPr="001253DD" w:rsidRDefault="00B22622" w:rsidP="00245836">
      <w:pPr>
        <w:spacing w:before="120" w:line="264" w:lineRule="auto"/>
        <w:rPr>
          <w:rFonts w:eastAsia="Gill Sans MT" w:cs="Vrinda"/>
          <w:color w:val="1D1D1B"/>
          <w:sz w:val="20"/>
          <w:szCs w:val="20"/>
        </w:rPr>
      </w:pPr>
      <w:r w:rsidRPr="001253DD">
        <w:rPr>
          <w:rFonts w:eastAsia="Gill Sans MT" w:cs="Vrinda"/>
          <w:color w:val="1D1D1B"/>
          <w:sz w:val="20"/>
          <w:szCs w:val="20"/>
        </w:rPr>
        <w:t>Scheme Operators</w:t>
      </w:r>
      <w:r w:rsidR="00245836" w:rsidRPr="001253DD">
        <w:rPr>
          <w:rFonts w:eastAsia="Gill Sans MT" w:cs="Vrinda"/>
          <w:color w:val="1D1D1B"/>
          <w:sz w:val="20"/>
          <w:szCs w:val="20"/>
        </w:rPr>
        <w:t xml:space="preserve"> will mandate workers to download the Seasonal Workers Scheme customised version of the Just Good Work app at the earliest possible stage of recruitment. QR codes can be included in advertising, at interview and during induction.</w:t>
      </w:r>
    </w:p>
    <w:p w14:paraId="5408E7B5" w14:textId="77777777" w:rsidR="00245836" w:rsidRPr="001253DD" w:rsidRDefault="00245836" w:rsidP="00245836">
      <w:pPr>
        <w:spacing w:before="120" w:line="264" w:lineRule="auto"/>
        <w:rPr>
          <w:rFonts w:eastAsia="Gill Sans MT" w:cs="Vrinda"/>
          <w:color w:val="1D1D1B"/>
          <w:sz w:val="20"/>
          <w:szCs w:val="20"/>
        </w:rPr>
      </w:pPr>
      <w:r w:rsidRPr="001253DD">
        <w:rPr>
          <w:rFonts w:eastAsia="Gill Sans MT" w:cs="Vrinda"/>
          <w:color w:val="1D1D1B"/>
          <w:sz w:val="20"/>
          <w:szCs w:val="20"/>
        </w:rPr>
        <w:t xml:space="preserve">Farms and growers, and their supply chain recruiters can also mandate or promote download of Just Good Work – multi-language posters and social media tiles will be provided for all. This means QR codes and links to download the app being made available in all comms with workers (where appropriate), highlighting the benefits to workers of regular messaging and updates on issues affecting them, in their own language. </w:t>
      </w:r>
    </w:p>
    <w:p w14:paraId="74ADDC33" w14:textId="046D8C21" w:rsidR="00245836" w:rsidRPr="001253DD" w:rsidRDefault="00245836" w:rsidP="00245836">
      <w:pPr>
        <w:spacing w:before="120" w:line="264" w:lineRule="auto"/>
        <w:rPr>
          <w:rFonts w:eastAsia="Gill Sans MT" w:cs="Vrinda"/>
          <w:color w:val="1D1D1B"/>
          <w:sz w:val="20"/>
          <w:szCs w:val="20"/>
        </w:rPr>
      </w:pPr>
      <w:r w:rsidRPr="001253DD">
        <w:rPr>
          <w:rFonts w:eastAsia="Gill Sans MT" w:cs="Vrinda"/>
          <w:color w:val="1D1D1B"/>
          <w:sz w:val="20"/>
          <w:szCs w:val="20"/>
        </w:rPr>
        <w:t xml:space="preserve">The SWS version of the JGW app will replace existing survey methods/tools used by </w:t>
      </w:r>
      <w:r w:rsidR="00B22622" w:rsidRPr="001253DD">
        <w:rPr>
          <w:rFonts w:eastAsia="Gill Sans MT" w:cs="Vrinda"/>
          <w:color w:val="1D1D1B"/>
          <w:sz w:val="20"/>
          <w:szCs w:val="20"/>
        </w:rPr>
        <w:t>Scheme Operators</w:t>
      </w:r>
      <w:r w:rsidRPr="001253DD">
        <w:rPr>
          <w:rFonts w:eastAsia="Gill Sans MT" w:cs="Vrinda"/>
          <w:color w:val="1D1D1B"/>
          <w:sz w:val="20"/>
          <w:szCs w:val="20"/>
        </w:rPr>
        <w:t xml:space="preserve">, streamlining and simplifying compliance reporting to the Home Office / Defra as well as reducing costs of operating the scheme. </w:t>
      </w:r>
    </w:p>
    <w:p w14:paraId="4CE57B60" w14:textId="77777777" w:rsidR="00245836" w:rsidRPr="001253DD" w:rsidRDefault="00245836" w:rsidP="00245836">
      <w:pPr>
        <w:spacing w:before="120" w:line="264" w:lineRule="auto"/>
        <w:rPr>
          <w:rFonts w:eastAsia="Gill Sans MT" w:cs="Vrinda"/>
          <w:color w:val="1D1D1B"/>
          <w:sz w:val="20"/>
          <w:szCs w:val="20"/>
        </w:rPr>
      </w:pPr>
      <w:r w:rsidRPr="001253DD">
        <w:rPr>
          <w:rFonts w:eastAsia="Gill Sans MT" w:cs="Vrinda"/>
          <w:color w:val="1D1D1B"/>
          <w:sz w:val="20"/>
          <w:szCs w:val="20"/>
        </w:rPr>
        <w:t xml:space="preserve">As the platform develops, farms and growers can have the option to be able to share videos of the work, the workplace and housing to aid transparency and to reduce misplaced expectations. For example, online multi-lingual training modules for induction and onboarding in workers own language can help prevent exploitation and improve their overall experience. </w:t>
      </w:r>
    </w:p>
    <w:p w14:paraId="1ABAEC9E" w14:textId="77777777" w:rsidR="00245836" w:rsidRPr="001253DD" w:rsidRDefault="00245836" w:rsidP="00245836">
      <w:pPr>
        <w:spacing w:before="120" w:line="264" w:lineRule="auto"/>
        <w:rPr>
          <w:rFonts w:eastAsia="Gill Sans MT" w:cs="Vrinda"/>
          <w:color w:val="1D1D1B"/>
          <w:sz w:val="20"/>
          <w:szCs w:val="20"/>
        </w:rPr>
      </w:pPr>
      <w:r w:rsidRPr="001253DD">
        <w:rPr>
          <w:rFonts w:eastAsia="Gill Sans MT" w:cs="Vrinda"/>
          <w:color w:val="1D1D1B"/>
          <w:sz w:val="20"/>
          <w:szCs w:val="20"/>
        </w:rPr>
        <w:t xml:space="preserve">Simple yes/no/multi-choice questions throughout the app with automatic advice and signposting dependent upon the answers, enables worker polling with responses that will be collated into an online dashboard for entities at all levels of the scheme. For example, workers are asked whether they paid anybody for the job; whether the work is as expected, what their accommodation is like and whether they are being paid in line with their expectations. </w:t>
      </w:r>
    </w:p>
    <w:p w14:paraId="10141B9B" w14:textId="6E215CCD" w:rsidR="00245836" w:rsidRPr="001253DD" w:rsidRDefault="00245836" w:rsidP="00245836">
      <w:pPr>
        <w:spacing w:before="120" w:line="264" w:lineRule="auto"/>
        <w:rPr>
          <w:rFonts w:eastAsia="Gill Sans MT" w:cs="Vrinda"/>
          <w:color w:val="1D1D1B"/>
          <w:sz w:val="20"/>
          <w:szCs w:val="20"/>
        </w:rPr>
      </w:pPr>
      <w:r w:rsidRPr="001253DD">
        <w:rPr>
          <w:rFonts w:eastAsia="Gill Sans MT" w:cs="Vrinda"/>
          <w:color w:val="1D1D1B"/>
          <w:sz w:val="20"/>
          <w:szCs w:val="20"/>
        </w:rPr>
        <w:t xml:space="preserve">By capturing data on which </w:t>
      </w:r>
      <w:r w:rsidR="00B22622" w:rsidRPr="001253DD">
        <w:rPr>
          <w:rFonts w:eastAsia="Gill Sans MT" w:cs="Vrinda"/>
          <w:color w:val="1D1D1B"/>
          <w:sz w:val="20"/>
          <w:szCs w:val="20"/>
        </w:rPr>
        <w:t>Scheme Operator</w:t>
      </w:r>
      <w:r w:rsidRPr="001253DD">
        <w:rPr>
          <w:rFonts w:eastAsia="Gill Sans MT" w:cs="Vrinda"/>
          <w:color w:val="1D1D1B"/>
          <w:sz w:val="20"/>
          <w:szCs w:val="20"/>
        </w:rPr>
        <w:t xml:space="preserve"> is the recruiter, and which farm or grower each worker is assigned to (farms and growers will have the option to opt in/out), Just Good Work is able to track, compare and report download and response rates, highlighting where the platform is being used effectively and where there might be communication or engagement challenges across the scheme. </w:t>
      </w:r>
    </w:p>
    <w:p w14:paraId="71AF7887" w14:textId="77777777" w:rsidR="00245836" w:rsidRPr="001253DD" w:rsidRDefault="00245836" w:rsidP="00245836">
      <w:pPr>
        <w:spacing w:before="120" w:after="120" w:line="264" w:lineRule="auto"/>
        <w:jc w:val="both"/>
        <w:rPr>
          <w:rFonts w:eastAsia="Gill Sans MT" w:cs="Arial"/>
          <w:b/>
          <w:caps/>
          <w:color w:val="581748"/>
          <w:sz w:val="32"/>
          <w:szCs w:val="20"/>
        </w:rPr>
      </w:pPr>
      <w:r w:rsidRPr="001253DD">
        <w:rPr>
          <w:rFonts w:eastAsia="Gill Sans MT" w:cs="Arial"/>
          <w:b/>
          <w:caps/>
          <w:color w:val="581748"/>
          <w:sz w:val="32"/>
          <w:szCs w:val="20"/>
        </w:rPr>
        <w:lastRenderedPageBreak/>
        <w:t>FUNCTIONALITY AND BENEFITS</w:t>
      </w:r>
    </w:p>
    <w:p w14:paraId="73AFB44C" w14:textId="77777777" w:rsidR="00245836" w:rsidRPr="001253DD" w:rsidRDefault="00245836" w:rsidP="00245836">
      <w:pPr>
        <w:spacing w:before="120" w:line="264" w:lineRule="auto"/>
        <w:rPr>
          <w:rFonts w:eastAsia="Gill Sans MT" w:cs="Vrinda"/>
          <w:i/>
          <w:iCs/>
          <w:color w:val="1D1D1B"/>
          <w:sz w:val="20"/>
          <w:szCs w:val="20"/>
        </w:rPr>
      </w:pPr>
      <w:r w:rsidRPr="001253DD">
        <w:rPr>
          <w:rFonts w:eastAsia="Gill Sans MT" w:cs="Vrinda"/>
          <w:i/>
          <w:iCs/>
          <w:color w:val="1D1D1B"/>
          <w:sz w:val="20"/>
          <w:szCs w:val="20"/>
        </w:rPr>
        <w:t xml:space="preserve">NOTE: Use of Just Good Work is anonymous for workers, and where anonymity is at risk (i.e. where a worker could be identified due to farm size or on the basis of nationality / gender / age), then data will be available in aggregate only). Aggregation and anonymity thresholds to be agreed by all parties. The primary aim is that workers feel safe to use and report their actual experiences in the app. </w:t>
      </w:r>
    </w:p>
    <w:p w14:paraId="36A4BF1F" w14:textId="77777777" w:rsidR="00245836" w:rsidRPr="001253DD" w:rsidRDefault="00245836" w:rsidP="00245836">
      <w:pPr>
        <w:spacing w:before="120" w:line="264" w:lineRule="auto"/>
        <w:rPr>
          <w:rFonts w:eastAsia="Gill Sans MT" w:cs="Vrinda"/>
          <w:color w:val="1D1D1B"/>
          <w:sz w:val="20"/>
          <w:szCs w:val="20"/>
        </w:rPr>
      </w:pPr>
      <w:r w:rsidRPr="001253DD">
        <w:rPr>
          <w:rFonts w:eastAsia="Gill Sans MT" w:cs="Vrinda"/>
          <w:color w:val="1D1D1B"/>
          <w:sz w:val="20"/>
          <w:szCs w:val="20"/>
        </w:rPr>
        <w:t>The Seasonal Workers Scheme customised version of the Just Good Work app will provide:</w:t>
      </w:r>
    </w:p>
    <w:p w14:paraId="1104E3BE" w14:textId="77777777" w:rsidR="00245836" w:rsidRPr="001253DD" w:rsidRDefault="00245836" w:rsidP="00245836">
      <w:pPr>
        <w:tabs>
          <w:tab w:val="num" w:pos="340"/>
        </w:tabs>
        <w:spacing w:before="60" w:after="60" w:line="264" w:lineRule="auto"/>
        <w:ind w:left="340" w:hanging="340"/>
        <w:rPr>
          <w:rFonts w:eastAsia="Calibri" w:cs="Arial"/>
          <w:b/>
          <w:bCs/>
          <w:color w:val="1D1D1B"/>
          <w:sz w:val="20"/>
          <w:szCs w:val="20"/>
        </w:rPr>
      </w:pPr>
      <w:r w:rsidRPr="001253DD">
        <w:rPr>
          <w:rFonts w:eastAsia="Calibri" w:cs="Arial"/>
          <w:b/>
          <w:bCs/>
          <w:color w:val="1D1D1B"/>
          <w:sz w:val="20"/>
          <w:szCs w:val="20"/>
        </w:rPr>
        <w:t>Seasonal workers:</w:t>
      </w:r>
    </w:p>
    <w:p w14:paraId="03A1B509" w14:textId="77777777" w:rsidR="00245836" w:rsidRPr="001253DD" w:rsidRDefault="00245836" w:rsidP="00245836">
      <w:pPr>
        <w:numPr>
          <w:ilvl w:val="1"/>
          <w:numId w:val="76"/>
        </w:numPr>
        <w:spacing w:before="60" w:after="60" w:line="264" w:lineRule="auto"/>
        <w:rPr>
          <w:rFonts w:eastAsia="Calibri" w:cs="Arial"/>
          <w:color w:val="1D1D1B"/>
          <w:sz w:val="20"/>
          <w:szCs w:val="20"/>
        </w:rPr>
      </w:pPr>
      <w:r w:rsidRPr="001253DD">
        <w:rPr>
          <w:rFonts w:eastAsia="Calibri" w:cs="Arial"/>
          <w:color w:val="1D1D1B"/>
          <w:sz w:val="20"/>
          <w:szCs w:val="20"/>
        </w:rPr>
        <w:t xml:space="preserve">Specific and transparent information on the scheme, their farm (where the farm has opted in) and the nature of the work and the means to access help and support.  </w:t>
      </w:r>
    </w:p>
    <w:p w14:paraId="6DAAD8E8" w14:textId="77777777" w:rsidR="00245836" w:rsidRPr="001253DD" w:rsidRDefault="00245836" w:rsidP="00245836">
      <w:pPr>
        <w:numPr>
          <w:ilvl w:val="1"/>
          <w:numId w:val="76"/>
        </w:numPr>
        <w:spacing w:before="60" w:after="60" w:line="264" w:lineRule="auto"/>
        <w:rPr>
          <w:rFonts w:eastAsia="Calibri" w:cs="Arial"/>
          <w:color w:val="1D1D1B"/>
          <w:sz w:val="20"/>
          <w:szCs w:val="20"/>
        </w:rPr>
      </w:pPr>
      <w:r w:rsidRPr="001253DD">
        <w:rPr>
          <w:rFonts w:eastAsia="Calibri" w:cs="Arial"/>
          <w:color w:val="1D1D1B"/>
          <w:sz w:val="20"/>
          <w:szCs w:val="20"/>
        </w:rPr>
        <w:t>Understanding what good looks like with consistent information on their rights, risks of hidden exploitation and where to go for help if needed, reducing exploitation through education.</w:t>
      </w:r>
    </w:p>
    <w:p w14:paraId="4E5036CA" w14:textId="77777777" w:rsidR="00245836" w:rsidRPr="001253DD" w:rsidRDefault="00245836" w:rsidP="00245836">
      <w:pPr>
        <w:numPr>
          <w:ilvl w:val="1"/>
          <w:numId w:val="76"/>
        </w:numPr>
        <w:spacing w:before="60" w:after="60" w:line="264" w:lineRule="auto"/>
        <w:rPr>
          <w:rFonts w:eastAsia="Calibri" w:cs="Arial"/>
          <w:bCs/>
          <w:color w:val="1D1D1B"/>
          <w:sz w:val="20"/>
          <w:szCs w:val="20"/>
        </w:rPr>
      </w:pPr>
      <w:r w:rsidRPr="001253DD">
        <w:rPr>
          <w:rFonts w:eastAsia="Calibri" w:cs="Arial"/>
          <w:color w:val="1D1D1B"/>
          <w:sz w:val="20"/>
          <w:szCs w:val="20"/>
        </w:rPr>
        <w:t>In-line and</w:t>
      </w:r>
      <w:r w:rsidRPr="001253DD">
        <w:rPr>
          <w:rFonts w:eastAsia="Calibri" w:cs="Arial"/>
          <w:bCs/>
          <w:color w:val="1D1D1B"/>
          <w:sz w:val="20"/>
          <w:szCs w:val="20"/>
        </w:rPr>
        <w:t xml:space="preserve"> spot questions to allow confidential, non-confrontational feedback thus enabling worker voice.</w:t>
      </w:r>
    </w:p>
    <w:p w14:paraId="7652BC9F" w14:textId="77777777" w:rsidR="00245836" w:rsidRPr="001253DD" w:rsidRDefault="00245836" w:rsidP="00245836">
      <w:pPr>
        <w:numPr>
          <w:ilvl w:val="1"/>
          <w:numId w:val="76"/>
        </w:numPr>
        <w:spacing w:before="60" w:after="60" w:line="264" w:lineRule="auto"/>
        <w:rPr>
          <w:rFonts w:eastAsia="Calibri" w:cs="Arial"/>
          <w:bCs/>
          <w:color w:val="1D1D1B"/>
          <w:sz w:val="20"/>
          <w:szCs w:val="20"/>
        </w:rPr>
      </w:pPr>
      <w:r w:rsidRPr="001253DD">
        <w:rPr>
          <w:rFonts w:eastAsia="Calibri" w:cs="Arial"/>
          <w:bCs/>
          <w:color w:val="1D1D1B"/>
          <w:sz w:val="20"/>
          <w:szCs w:val="20"/>
        </w:rPr>
        <w:t>Multi-lingual with video, audio and offline capability offering easy access irrespective of the environment and accessible to workers with literacy challenges.</w:t>
      </w:r>
    </w:p>
    <w:p w14:paraId="2AD1E4A7" w14:textId="77777777" w:rsidR="00245836" w:rsidRPr="001253DD" w:rsidRDefault="00245836" w:rsidP="00245836">
      <w:pPr>
        <w:tabs>
          <w:tab w:val="num" w:pos="340"/>
        </w:tabs>
        <w:spacing w:before="60" w:after="60" w:line="264" w:lineRule="auto"/>
        <w:ind w:left="340" w:hanging="340"/>
        <w:rPr>
          <w:rFonts w:eastAsia="Calibri" w:cs="Arial"/>
          <w:b/>
          <w:bCs/>
          <w:color w:val="1D1D1B"/>
          <w:sz w:val="20"/>
          <w:szCs w:val="20"/>
        </w:rPr>
      </w:pPr>
      <w:r w:rsidRPr="001253DD">
        <w:rPr>
          <w:rFonts w:eastAsia="Calibri" w:cs="Arial"/>
          <w:b/>
          <w:bCs/>
          <w:color w:val="1D1D1B"/>
          <w:sz w:val="20"/>
          <w:szCs w:val="20"/>
        </w:rPr>
        <w:t>Supermarkets:</w:t>
      </w:r>
    </w:p>
    <w:p w14:paraId="513DB3D5" w14:textId="77777777" w:rsidR="00245836" w:rsidRPr="001253DD" w:rsidRDefault="00245836" w:rsidP="00245836">
      <w:pPr>
        <w:numPr>
          <w:ilvl w:val="1"/>
          <w:numId w:val="76"/>
        </w:numPr>
        <w:spacing w:before="60" w:after="60" w:line="264" w:lineRule="auto"/>
        <w:rPr>
          <w:rFonts w:eastAsia="Calibri" w:cs="Arial"/>
          <w:color w:val="1D1D1B"/>
          <w:sz w:val="20"/>
          <w:szCs w:val="20"/>
        </w:rPr>
      </w:pPr>
      <w:r w:rsidRPr="001253DD">
        <w:rPr>
          <w:rFonts w:eastAsia="Calibri" w:cs="Arial"/>
          <w:color w:val="1D1D1B"/>
          <w:sz w:val="20"/>
          <w:szCs w:val="20"/>
        </w:rPr>
        <w:t>An automated and independent source of real-time data on worker welfare and scheme operation down to the farm level (where farms have opted into the scheme)</w:t>
      </w:r>
    </w:p>
    <w:p w14:paraId="4728D210" w14:textId="77777777" w:rsidR="00245836" w:rsidRPr="001253DD" w:rsidRDefault="00245836" w:rsidP="00245836">
      <w:pPr>
        <w:numPr>
          <w:ilvl w:val="1"/>
          <w:numId w:val="76"/>
        </w:numPr>
        <w:spacing w:before="60" w:after="60" w:line="264" w:lineRule="auto"/>
        <w:rPr>
          <w:rFonts w:eastAsia="Calibri" w:cs="Arial"/>
          <w:color w:val="1D1D1B"/>
          <w:sz w:val="20"/>
          <w:szCs w:val="20"/>
        </w:rPr>
      </w:pPr>
      <w:r w:rsidRPr="001253DD">
        <w:rPr>
          <w:rFonts w:eastAsia="Calibri" w:cs="Arial"/>
          <w:color w:val="1D1D1B"/>
          <w:sz w:val="20"/>
          <w:szCs w:val="20"/>
        </w:rPr>
        <w:t xml:space="preserve">Enable faster pinpointing of issues as well as identify the effectiveness of interventions.  </w:t>
      </w:r>
    </w:p>
    <w:p w14:paraId="040F87EF" w14:textId="77777777" w:rsidR="00245836" w:rsidRPr="001253DD" w:rsidRDefault="00245836" w:rsidP="00245836">
      <w:pPr>
        <w:numPr>
          <w:ilvl w:val="1"/>
          <w:numId w:val="76"/>
        </w:numPr>
        <w:spacing w:before="60" w:after="60" w:line="264" w:lineRule="auto"/>
        <w:rPr>
          <w:rFonts w:eastAsia="Calibri" w:cs="Arial"/>
          <w:color w:val="1D1D1B"/>
          <w:sz w:val="20"/>
          <w:szCs w:val="20"/>
        </w:rPr>
      </w:pPr>
      <w:r w:rsidRPr="001253DD">
        <w:rPr>
          <w:rFonts w:eastAsia="Calibri" w:cs="Arial"/>
          <w:color w:val="1D1D1B"/>
          <w:sz w:val="20"/>
          <w:szCs w:val="20"/>
        </w:rPr>
        <w:t>A pro-active, preventative, approach to reduce the risk of labour exploitation in the supply chain.</w:t>
      </w:r>
    </w:p>
    <w:p w14:paraId="62DE8050" w14:textId="77777777" w:rsidR="00245836" w:rsidRPr="001253DD" w:rsidRDefault="00245836" w:rsidP="00245836">
      <w:pPr>
        <w:numPr>
          <w:ilvl w:val="1"/>
          <w:numId w:val="76"/>
        </w:numPr>
        <w:spacing w:before="60" w:after="60" w:line="264" w:lineRule="auto"/>
        <w:rPr>
          <w:rFonts w:eastAsia="Calibri" w:cs="Arial"/>
          <w:color w:val="1D1D1B"/>
          <w:sz w:val="20"/>
          <w:szCs w:val="20"/>
        </w:rPr>
      </w:pPr>
      <w:r w:rsidRPr="001253DD">
        <w:rPr>
          <w:rFonts w:eastAsia="Calibri" w:cs="Arial"/>
          <w:color w:val="1D1D1B"/>
          <w:sz w:val="20"/>
          <w:szCs w:val="20"/>
        </w:rPr>
        <w:t>Ensure workers understand what good looks like in their own language, with consistent information on their rights, risks of hidden exploitation and where to go for help if needed, reducing exploitation through education.</w:t>
      </w:r>
    </w:p>
    <w:p w14:paraId="0CED6883" w14:textId="77777777" w:rsidR="00245836" w:rsidRPr="001253DD" w:rsidRDefault="00245836" w:rsidP="00245836">
      <w:pPr>
        <w:numPr>
          <w:ilvl w:val="1"/>
          <w:numId w:val="76"/>
        </w:numPr>
        <w:spacing w:before="60" w:after="60" w:line="264" w:lineRule="auto"/>
        <w:rPr>
          <w:rFonts w:eastAsia="Calibri" w:cs="Arial"/>
          <w:color w:val="1D1D1B"/>
          <w:sz w:val="20"/>
          <w:szCs w:val="20"/>
        </w:rPr>
      </w:pPr>
      <w:r w:rsidRPr="001253DD">
        <w:rPr>
          <w:rFonts w:eastAsia="Calibri" w:cs="Arial"/>
          <w:color w:val="1D1D1B"/>
          <w:sz w:val="20"/>
          <w:szCs w:val="20"/>
        </w:rPr>
        <w:t>In-line and spot questions to allow confidential, non-confrontational feedback thus enabling worker voice.</w:t>
      </w:r>
    </w:p>
    <w:p w14:paraId="0ACF2F34" w14:textId="77777777" w:rsidR="00245836" w:rsidRPr="001253DD" w:rsidRDefault="00245836" w:rsidP="00245836">
      <w:pPr>
        <w:numPr>
          <w:ilvl w:val="1"/>
          <w:numId w:val="76"/>
        </w:numPr>
        <w:spacing w:before="60" w:after="60" w:line="264" w:lineRule="auto"/>
        <w:rPr>
          <w:rFonts w:eastAsia="Calibri" w:cs="Arial"/>
          <w:color w:val="1D1D1B"/>
          <w:sz w:val="20"/>
          <w:szCs w:val="20"/>
        </w:rPr>
      </w:pPr>
      <w:r w:rsidRPr="001253DD">
        <w:rPr>
          <w:rFonts w:eastAsia="Calibri" w:cs="Arial"/>
          <w:color w:val="1D1D1B"/>
          <w:sz w:val="20"/>
          <w:szCs w:val="20"/>
        </w:rPr>
        <w:t xml:space="preserve">Ensure workers have transparent information on the scheme, the nature of the work and the means to access help and support.  </w:t>
      </w:r>
    </w:p>
    <w:p w14:paraId="4952878D" w14:textId="77777777" w:rsidR="00245836" w:rsidRPr="001253DD" w:rsidRDefault="00245836" w:rsidP="00245836">
      <w:pPr>
        <w:numPr>
          <w:ilvl w:val="1"/>
          <w:numId w:val="76"/>
        </w:numPr>
        <w:spacing w:before="60" w:after="60" w:line="264" w:lineRule="auto"/>
        <w:rPr>
          <w:rFonts w:eastAsia="Calibri" w:cs="Arial"/>
          <w:color w:val="1D1D1B"/>
          <w:sz w:val="20"/>
          <w:szCs w:val="20"/>
        </w:rPr>
      </w:pPr>
      <w:r w:rsidRPr="001253DD">
        <w:rPr>
          <w:rFonts w:eastAsia="Calibri" w:cs="Arial"/>
          <w:color w:val="1D1D1B"/>
          <w:sz w:val="20"/>
          <w:szCs w:val="20"/>
        </w:rPr>
        <w:t>Ensure workers continue to receive the most accurate, up-to-date information on issues affecting them such as Covid-19, Brexit, etc.</w:t>
      </w:r>
    </w:p>
    <w:p w14:paraId="7E2705C2" w14:textId="77777777" w:rsidR="00245836" w:rsidRPr="001253DD" w:rsidRDefault="00245836" w:rsidP="00245836">
      <w:pPr>
        <w:numPr>
          <w:ilvl w:val="1"/>
          <w:numId w:val="76"/>
        </w:numPr>
        <w:spacing w:before="60" w:after="60" w:line="264" w:lineRule="auto"/>
        <w:rPr>
          <w:rFonts w:eastAsia="Calibri" w:cs="Arial"/>
          <w:color w:val="1D1D1B"/>
          <w:sz w:val="20"/>
          <w:szCs w:val="20"/>
        </w:rPr>
      </w:pPr>
      <w:r w:rsidRPr="001253DD">
        <w:rPr>
          <w:rFonts w:eastAsia="Calibri" w:cs="Arial"/>
          <w:color w:val="1D1D1B"/>
          <w:sz w:val="20"/>
          <w:szCs w:val="20"/>
        </w:rPr>
        <w:t>Worker insights from question responses, as well as app usage data and social listening insights from JGW community outreach team, bring to light key issues/challenges for workers, informing messaging, training and other interventions.</w:t>
      </w:r>
    </w:p>
    <w:p w14:paraId="3A14E601" w14:textId="77777777" w:rsidR="00245836" w:rsidRPr="001253DD" w:rsidRDefault="00245836" w:rsidP="00245836">
      <w:pPr>
        <w:numPr>
          <w:ilvl w:val="1"/>
          <w:numId w:val="76"/>
        </w:numPr>
        <w:spacing w:before="60" w:after="60" w:line="264" w:lineRule="auto"/>
        <w:rPr>
          <w:rFonts w:eastAsia="Calibri" w:cs="Arial"/>
          <w:color w:val="1D1D1B"/>
          <w:sz w:val="20"/>
          <w:szCs w:val="20"/>
        </w:rPr>
      </w:pPr>
      <w:r w:rsidRPr="001253DD">
        <w:rPr>
          <w:rFonts w:eastAsia="Calibri" w:cs="Arial"/>
          <w:color w:val="1D1D1B"/>
          <w:sz w:val="20"/>
          <w:szCs w:val="20"/>
        </w:rPr>
        <w:t>Multi-lingual with video, audio and offline capability offering easy access irrespective of the environment and accessible to workers with literacy challenges.</w:t>
      </w:r>
    </w:p>
    <w:p w14:paraId="4EC87806" w14:textId="77777777" w:rsidR="00245836" w:rsidRPr="001253DD" w:rsidRDefault="00245836" w:rsidP="00245836">
      <w:pPr>
        <w:numPr>
          <w:ilvl w:val="1"/>
          <w:numId w:val="76"/>
        </w:numPr>
        <w:spacing w:before="60" w:after="60" w:line="264" w:lineRule="auto"/>
        <w:rPr>
          <w:rFonts w:eastAsia="Calibri" w:cs="Arial"/>
          <w:color w:val="1D1D1B"/>
          <w:sz w:val="20"/>
          <w:szCs w:val="20"/>
        </w:rPr>
      </w:pPr>
      <w:r w:rsidRPr="001253DD">
        <w:rPr>
          <w:rFonts w:eastAsia="Calibri" w:cs="Arial"/>
          <w:color w:val="1D1D1B"/>
          <w:sz w:val="20"/>
          <w:szCs w:val="20"/>
        </w:rPr>
        <w:t xml:space="preserve">Continuously populated with incoming data showing issues and trends to aid future seasonal worker scheme design and allow more efficient collection of required scheme data.  </w:t>
      </w:r>
    </w:p>
    <w:p w14:paraId="5DAA2810" w14:textId="7AB734F6" w:rsidR="00245836" w:rsidRPr="001253DD" w:rsidRDefault="00B22622" w:rsidP="00245836">
      <w:pPr>
        <w:tabs>
          <w:tab w:val="num" w:pos="340"/>
        </w:tabs>
        <w:spacing w:before="60" w:after="60" w:line="264" w:lineRule="auto"/>
        <w:ind w:left="340" w:hanging="340"/>
        <w:rPr>
          <w:rFonts w:eastAsia="Calibri" w:cs="Arial"/>
          <w:b/>
          <w:bCs/>
          <w:color w:val="1D1D1B"/>
          <w:sz w:val="20"/>
          <w:szCs w:val="20"/>
        </w:rPr>
      </w:pPr>
      <w:r w:rsidRPr="001253DD">
        <w:rPr>
          <w:rFonts w:eastAsia="Calibri" w:cs="Arial"/>
          <w:b/>
          <w:bCs/>
          <w:color w:val="1D1D1B"/>
          <w:sz w:val="20"/>
          <w:szCs w:val="20"/>
        </w:rPr>
        <w:t>Scheme Operators</w:t>
      </w:r>
      <w:r w:rsidR="00245836" w:rsidRPr="001253DD">
        <w:rPr>
          <w:rFonts w:eastAsia="Calibri" w:cs="Arial"/>
          <w:b/>
          <w:bCs/>
          <w:color w:val="1D1D1B"/>
          <w:sz w:val="20"/>
          <w:szCs w:val="20"/>
        </w:rPr>
        <w:t>:</w:t>
      </w:r>
    </w:p>
    <w:p w14:paraId="63CFE6AC" w14:textId="77777777" w:rsidR="00245836" w:rsidRPr="001253DD" w:rsidRDefault="00245836" w:rsidP="00245836">
      <w:pPr>
        <w:numPr>
          <w:ilvl w:val="1"/>
          <w:numId w:val="76"/>
        </w:numPr>
        <w:spacing w:before="60" w:after="60" w:line="264" w:lineRule="auto"/>
        <w:rPr>
          <w:rFonts w:eastAsia="Calibri" w:cs="Arial"/>
          <w:color w:val="1D1D1B"/>
          <w:sz w:val="20"/>
          <w:szCs w:val="20"/>
        </w:rPr>
      </w:pPr>
      <w:r w:rsidRPr="001253DD">
        <w:rPr>
          <w:rFonts w:eastAsia="Calibri" w:cs="Arial"/>
          <w:color w:val="1D1D1B"/>
          <w:sz w:val="20"/>
          <w:szCs w:val="20"/>
        </w:rPr>
        <w:t>An independent platform that can sit alongside, be integrated into or replace existing tools, providing a single source of capturing worker insights and data points required by the SWS.</w:t>
      </w:r>
    </w:p>
    <w:p w14:paraId="39D12DCD" w14:textId="77777777" w:rsidR="00245836" w:rsidRPr="001253DD" w:rsidRDefault="00245836" w:rsidP="00245836">
      <w:pPr>
        <w:numPr>
          <w:ilvl w:val="1"/>
          <w:numId w:val="76"/>
        </w:numPr>
        <w:spacing w:before="60" w:after="60" w:line="264" w:lineRule="auto"/>
        <w:rPr>
          <w:rFonts w:eastAsia="Calibri" w:cs="Arial"/>
          <w:color w:val="1D1D1B"/>
          <w:sz w:val="20"/>
          <w:szCs w:val="20"/>
        </w:rPr>
      </w:pPr>
      <w:r w:rsidRPr="001253DD">
        <w:rPr>
          <w:rFonts w:eastAsia="Calibri" w:cs="Arial"/>
          <w:color w:val="1D1D1B"/>
          <w:sz w:val="20"/>
          <w:szCs w:val="20"/>
        </w:rPr>
        <w:t>Automated aggregation of data for reporting to Home Office / Defra</w:t>
      </w:r>
    </w:p>
    <w:p w14:paraId="28D6D8BB" w14:textId="77777777" w:rsidR="00245836" w:rsidRPr="001253DD" w:rsidRDefault="00245836" w:rsidP="00245836">
      <w:pPr>
        <w:numPr>
          <w:ilvl w:val="1"/>
          <w:numId w:val="76"/>
        </w:numPr>
        <w:spacing w:before="60" w:after="60" w:line="264" w:lineRule="auto"/>
        <w:rPr>
          <w:rFonts w:eastAsia="Calibri" w:cs="Arial"/>
          <w:color w:val="1D1D1B"/>
          <w:sz w:val="20"/>
          <w:szCs w:val="20"/>
        </w:rPr>
      </w:pPr>
      <w:r w:rsidRPr="001253DD">
        <w:rPr>
          <w:rFonts w:eastAsia="Calibri" w:cs="Arial"/>
          <w:color w:val="1D1D1B"/>
          <w:sz w:val="20"/>
          <w:szCs w:val="20"/>
        </w:rPr>
        <w:t>Consistent scheme-wide advice and information for workers, always up-to-date in multiple languages</w:t>
      </w:r>
    </w:p>
    <w:p w14:paraId="55454DCE" w14:textId="77777777" w:rsidR="00245836" w:rsidRPr="001253DD" w:rsidRDefault="00245836" w:rsidP="00245836">
      <w:pPr>
        <w:numPr>
          <w:ilvl w:val="1"/>
          <w:numId w:val="76"/>
        </w:numPr>
        <w:spacing w:before="60" w:after="60" w:line="264" w:lineRule="auto"/>
        <w:rPr>
          <w:rFonts w:eastAsia="Calibri" w:cs="Arial"/>
          <w:color w:val="1D1D1B"/>
          <w:sz w:val="20"/>
          <w:szCs w:val="20"/>
        </w:rPr>
      </w:pPr>
      <w:r w:rsidRPr="001253DD">
        <w:rPr>
          <w:rFonts w:eastAsia="Calibri" w:cs="Arial"/>
          <w:color w:val="1D1D1B"/>
          <w:sz w:val="20"/>
          <w:szCs w:val="20"/>
        </w:rPr>
        <w:t>Send multi-lingual messaging and their own additional spot questions to all of their workers on the platform</w:t>
      </w:r>
    </w:p>
    <w:p w14:paraId="5EC6C9CD" w14:textId="77777777" w:rsidR="00245836" w:rsidRPr="001253DD" w:rsidRDefault="00245836" w:rsidP="00245836">
      <w:pPr>
        <w:numPr>
          <w:ilvl w:val="1"/>
          <w:numId w:val="76"/>
        </w:numPr>
        <w:spacing w:before="60" w:after="60" w:line="264" w:lineRule="auto"/>
        <w:rPr>
          <w:rFonts w:eastAsia="Calibri" w:cs="Arial"/>
          <w:bCs/>
          <w:color w:val="1D1D1B"/>
          <w:sz w:val="20"/>
          <w:szCs w:val="20"/>
        </w:rPr>
      </w:pPr>
      <w:r w:rsidRPr="001253DD">
        <w:rPr>
          <w:rFonts w:eastAsia="Calibri" w:cs="Arial"/>
          <w:bCs/>
          <w:color w:val="1D1D1B"/>
          <w:sz w:val="20"/>
          <w:szCs w:val="20"/>
        </w:rPr>
        <w:t>Evidence that workers have been provided with consistent, transparent and accurate information, irrespective of their original recruiter.</w:t>
      </w:r>
    </w:p>
    <w:p w14:paraId="0B38A1E1" w14:textId="77777777" w:rsidR="00245836" w:rsidRPr="001253DD" w:rsidRDefault="00245836" w:rsidP="00245836">
      <w:pPr>
        <w:numPr>
          <w:ilvl w:val="1"/>
          <w:numId w:val="76"/>
        </w:numPr>
        <w:spacing w:before="60" w:after="60" w:line="264" w:lineRule="auto"/>
        <w:rPr>
          <w:rFonts w:eastAsia="Calibri" w:cs="Arial"/>
          <w:color w:val="1D1D1B"/>
          <w:sz w:val="20"/>
          <w:szCs w:val="20"/>
        </w:rPr>
      </w:pPr>
      <w:r w:rsidRPr="001253DD">
        <w:rPr>
          <w:rFonts w:eastAsia="Calibri" w:cs="Arial"/>
          <w:color w:val="1D1D1B"/>
          <w:sz w:val="20"/>
          <w:szCs w:val="20"/>
        </w:rPr>
        <w:t xml:space="preserve">Individual dashboards showing data for their own workers by </w:t>
      </w:r>
      <w:r w:rsidRPr="001253DD">
        <w:rPr>
          <w:rFonts w:eastAsia="Calibri" w:cs="Arial"/>
          <w:bCs/>
          <w:color w:val="1D1D1B"/>
          <w:sz w:val="20"/>
          <w:szCs w:val="20"/>
        </w:rPr>
        <w:t xml:space="preserve">supply chain recruiters, </w:t>
      </w:r>
      <w:r w:rsidRPr="001253DD">
        <w:rPr>
          <w:rFonts w:eastAsia="Calibri" w:cs="Arial"/>
          <w:color w:val="1D1D1B"/>
          <w:sz w:val="20"/>
          <w:szCs w:val="20"/>
        </w:rPr>
        <w:t xml:space="preserve">farm (where the farm has opted in), nationality and other demographics. </w:t>
      </w:r>
    </w:p>
    <w:p w14:paraId="16A6F781" w14:textId="77777777" w:rsidR="00245836" w:rsidRPr="001253DD" w:rsidRDefault="00245836" w:rsidP="00245836">
      <w:pPr>
        <w:numPr>
          <w:ilvl w:val="1"/>
          <w:numId w:val="76"/>
        </w:numPr>
        <w:spacing w:before="60" w:after="60" w:line="264" w:lineRule="auto"/>
        <w:rPr>
          <w:rFonts w:eastAsia="Calibri" w:cs="Arial"/>
          <w:color w:val="1D1D1B"/>
          <w:sz w:val="20"/>
          <w:szCs w:val="20"/>
        </w:rPr>
      </w:pPr>
      <w:r w:rsidRPr="001253DD">
        <w:rPr>
          <w:rFonts w:eastAsia="Calibri" w:cs="Arial"/>
          <w:bCs/>
          <w:color w:val="1D1D1B"/>
          <w:sz w:val="20"/>
          <w:szCs w:val="20"/>
        </w:rPr>
        <w:t>Benchmarking across:</w:t>
      </w:r>
    </w:p>
    <w:p w14:paraId="1E71BD46" w14:textId="77777777" w:rsidR="00245836" w:rsidRPr="001253DD" w:rsidRDefault="00245836" w:rsidP="00245836">
      <w:pPr>
        <w:numPr>
          <w:ilvl w:val="2"/>
          <w:numId w:val="76"/>
        </w:numPr>
        <w:spacing w:before="60" w:after="60" w:line="264" w:lineRule="auto"/>
        <w:rPr>
          <w:rFonts w:eastAsia="Calibri" w:cs="Arial"/>
          <w:color w:val="1D1D1B"/>
          <w:sz w:val="20"/>
          <w:szCs w:val="20"/>
        </w:rPr>
      </w:pPr>
      <w:r w:rsidRPr="001253DD">
        <w:rPr>
          <w:rFonts w:eastAsia="Calibri" w:cs="Arial"/>
          <w:bCs/>
          <w:color w:val="1D1D1B"/>
          <w:sz w:val="20"/>
          <w:szCs w:val="20"/>
        </w:rPr>
        <w:t>Peers allows each Scheme Operator to understand the relative success of their programme.</w:t>
      </w:r>
    </w:p>
    <w:p w14:paraId="0C76DCC2" w14:textId="77777777" w:rsidR="00245836" w:rsidRPr="001253DD" w:rsidRDefault="00245836" w:rsidP="00245836">
      <w:pPr>
        <w:numPr>
          <w:ilvl w:val="2"/>
          <w:numId w:val="76"/>
        </w:numPr>
        <w:spacing w:before="60" w:after="60" w:line="264" w:lineRule="auto"/>
        <w:rPr>
          <w:rFonts w:eastAsia="Calibri" w:cs="Arial"/>
          <w:color w:val="1D1D1B"/>
          <w:sz w:val="20"/>
          <w:szCs w:val="20"/>
        </w:rPr>
      </w:pPr>
      <w:r w:rsidRPr="001253DD">
        <w:rPr>
          <w:rFonts w:eastAsia="Calibri" w:cs="Arial"/>
          <w:color w:val="1D1D1B"/>
          <w:sz w:val="20"/>
          <w:szCs w:val="20"/>
        </w:rPr>
        <w:t>Farms allows sharing of good practice and intervention where standards need to improve.</w:t>
      </w:r>
    </w:p>
    <w:p w14:paraId="46FFA60A" w14:textId="77777777" w:rsidR="00245836" w:rsidRPr="001253DD" w:rsidRDefault="00245836" w:rsidP="00245836">
      <w:pPr>
        <w:numPr>
          <w:ilvl w:val="1"/>
          <w:numId w:val="76"/>
        </w:numPr>
        <w:spacing w:before="60" w:after="60" w:line="264" w:lineRule="auto"/>
        <w:rPr>
          <w:rFonts w:eastAsia="Calibri" w:cs="Arial"/>
          <w:color w:val="1D1D1B"/>
          <w:sz w:val="20"/>
          <w:szCs w:val="20"/>
        </w:rPr>
      </w:pPr>
      <w:r w:rsidRPr="001253DD">
        <w:rPr>
          <w:rFonts w:eastAsia="Calibri" w:cs="Arial"/>
          <w:bCs/>
          <w:color w:val="1D1D1B"/>
          <w:sz w:val="20"/>
          <w:szCs w:val="20"/>
        </w:rPr>
        <w:lastRenderedPageBreak/>
        <w:t xml:space="preserve">Understanding and evidence of workers’ experience and what is important to them, </w:t>
      </w:r>
      <w:r w:rsidRPr="001253DD">
        <w:rPr>
          <w:rFonts w:eastAsia="Calibri" w:cs="Arial"/>
          <w:color w:val="1D1D1B"/>
          <w:sz w:val="20"/>
          <w:szCs w:val="20"/>
        </w:rPr>
        <w:t xml:space="preserve">in order to continuously improve recruitment and management processes </w:t>
      </w:r>
      <w:r w:rsidRPr="001253DD">
        <w:rPr>
          <w:rFonts w:eastAsia="Calibri" w:cs="Arial"/>
          <w:bCs/>
          <w:color w:val="1D1D1B"/>
          <w:sz w:val="20"/>
          <w:szCs w:val="20"/>
        </w:rPr>
        <w:t>and work with farms and growers on the improvements they need to make.</w:t>
      </w:r>
    </w:p>
    <w:p w14:paraId="5891A3E0" w14:textId="77777777" w:rsidR="00245836" w:rsidRPr="001253DD" w:rsidRDefault="00245836" w:rsidP="00245836">
      <w:pPr>
        <w:numPr>
          <w:ilvl w:val="1"/>
          <w:numId w:val="76"/>
        </w:numPr>
        <w:spacing w:before="60" w:after="60" w:line="264" w:lineRule="auto"/>
        <w:rPr>
          <w:rFonts w:eastAsia="Calibri" w:cs="Arial"/>
          <w:bCs/>
          <w:color w:val="1D1D1B"/>
          <w:sz w:val="20"/>
          <w:szCs w:val="20"/>
        </w:rPr>
      </w:pPr>
      <w:r w:rsidRPr="001253DD">
        <w:rPr>
          <w:rFonts w:eastAsia="Calibri" w:cs="Arial"/>
          <w:bCs/>
          <w:color w:val="1D1D1B"/>
          <w:sz w:val="20"/>
          <w:szCs w:val="20"/>
        </w:rPr>
        <w:t xml:space="preserve">Early warning where there are concerns in their recruitment supply chain allowing them to deploy investigative and due diligence resources to deal with issues swiftly. Ongoing feedback will inform whether interventions are successful.  </w:t>
      </w:r>
    </w:p>
    <w:p w14:paraId="0BE88521" w14:textId="77777777" w:rsidR="00245836" w:rsidRPr="001253DD" w:rsidRDefault="00245836" w:rsidP="00245836">
      <w:pPr>
        <w:tabs>
          <w:tab w:val="num" w:pos="340"/>
        </w:tabs>
        <w:spacing w:before="60" w:after="60" w:line="264" w:lineRule="auto"/>
        <w:ind w:left="340" w:hanging="340"/>
        <w:rPr>
          <w:rFonts w:eastAsia="Calibri" w:cs="Arial"/>
          <w:b/>
          <w:bCs/>
          <w:color w:val="1D1D1B"/>
          <w:sz w:val="20"/>
          <w:szCs w:val="20"/>
        </w:rPr>
      </w:pPr>
      <w:r w:rsidRPr="001253DD">
        <w:rPr>
          <w:rFonts w:eastAsia="Calibri" w:cs="Arial"/>
          <w:b/>
          <w:bCs/>
          <w:color w:val="1D1D1B"/>
          <w:sz w:val="20"/>
          <w:szCs w:val="20"/>
        </w:rPr>
        <w:t>Farms and growers (optional functionality where farms opt-in):</w:t>
      </w:r>
    </w:p>
    <w:p w14:paraId="7247FF3A" w14:textId="77777777" w:rsidR="00245836" w:rsidRPr="001253DD" w:rsidRDefault="00245836" w:rsidP="00245836">
      <w:pPr>
        <w:numPr>
          <w:ilvl w:val="1"/>
          <w:numId w:val="76"/>
        </w:numPr>
        <w:spacing w:before="60" w:after="60" w:line="264" w:lineRule="auto"/>
        <w:rPr>
          <w:rFonts w:eastAsia="Calibri" w:cs="Arial"/>
          <w:color w:val="1D1D1B"/>
          <w:sz w:val="20"/>
          <w:szCs w:val="20"/>
        </w:rPr>
      </w:pPr>
      <w:bookmarkStart w:id="20" w:name="_Hlk99564033"/>
      <w:r w:rsidRPr="001253DD">
        <w:rPr>
          <w:rFonts w:eastAsia="Calibri" w:cs="Arial"/>
          <w:color w:val="1D1D1B"/>
          <w:sz w:val="20"/>
          <w:szCs w:val="20"/>
        </w:rPr>
        <w:t xml:space="preserve">The ability to share videos of the work, the workplace and housing to aid transparency and to reduce misplaced expectations.  Generic resources for different farm/job types can also be available at the scheme level </w:t>
      </w:r>
    </w:p>
    <w:p w14:paraId="4F1755C5" w14:textId="77777777" w:rsidR="00245836" w:rsidRPr="001253DD" w:rsidRDefault="00245836" w:rsidP="00245836">
      <w:pPr>
        <w:numPr>
          <w:ilvl w:val="1"/>
          <w:numId w:val="76"/>
        </w:numPr>
        <w:spacing w:before="60" w:after="60" w:line="264" w:lineRule="auto"/>
        <w:rPr>
          <w:rFonts w:eastAsia="Calibri" w:cs="Arial"/>
          <w:color w:val="1D1D1B"/>
          <w:sz w:val="20"/>
          <w:szCs w:val="20"/>
        </w:rPr>
      </w:pPr>
      <w:r w:rsidRPr="001253DD">
        <w:rPr>
          <w:rFonts w:eastAsia="Calibri" w:cs="Arial"/>
          <w:color w:val="1D1D1B"/>
          <w:sz w:val="20"/>
          <w:szCs w:val="20"/>
        </w:rPr>
        <w:t>Ability to include online training modules for induction, preventing exploitation or site-specific requirements</w:t>
      </w:r>
    </w:p>
    <w:bookmarkEnd w:id="20"/>
    <w:p w14:paraId="4D425097" w14:textId="77777777" w:rsidR="00245836" w:rsidRPr="001253DD" w:rsidRDefault="00245836" w:rsidP="00245836">
      <w:pPr>
        <w:numPr>
          <w:ilvl w:val="1"/>
          <w:numId w:val="76"/>
        </w:numPr>
        <w:spacing w:before="60" w:after="60" w:line="264" w:lineRule="auto"/>
        <w:rPr>
          <w:rFonts w:eastAsia="Calibri" w:cs="Arial"/>
          <w:bCs/>
          <w:color w:val="1D1D1B"/>
          <w:sz w:val="20"/>
          <w:szCs w:val="20"/>
        </w:rPr>
      </w:pPr>
      <w:r w:rsidRPr="001253DD">
        <w:rPr>
          <w:rFonts w:eastAsia="Calibri" w:cs="Arial"/>
          <w:bCs/>
          <w:color w:val="1D1D1B"/>
          <w:sz w:val="20"/>
          <w:szCs w:val="20"/>
        </w:rPr>
        <w:t>A rich source of data about what is important to workers, allowing them to improve their offer to workers for better attraction, engagement and retention.</w:t>
      </w:r>
    </w:p>
    <w:p w14:paraId="041A8B86" w14:textId="77777777" w:rsidR="00245836" w:rsidRPr="001253DD" w:rsidRDefault="00245836" w:rsidP="00245836">
      <w:pPr>
        <w:numPr>
          <w:ilvl w:val="1"/>
          <w:numId w:val="76"/>
        </w:numPr>
        <w:spacing w:before="60" w:after="60" w:line="264" w:lineRule="auto"/>
        <w:rPr>
          <w:rFonts w:eastAsia="Calibri" w:cs="Arial"/>
          <w:bCs/>
          <w:color w:val="1D1D1B"/>
          <w:sz w:val="20"/>
          <w:szCs w:val="20"/>
        </w:rPr>
      </w:pPr>
      <w:r w:rsidRPr="001253DD">
        <w:rPr>
          <w:rFonts w:eastAsia="Calibri" w:cs="Arial"/>
          <w:bCs/>
          <w:color w:val="1D1D1B"/>
          <w:sz w:val="20"/>
          <w:szCs w:val="20"/>
        </w:rPr>
        <w:t>Early warning where there are concerns in the recruitment supply chain allowing them to deploy investigative and due diligence resources to deal with issues swiftly. Ongoing feedback will inform whether interventions are successful</w:t>
      </w:r>
    </w:p>
    <w:p w14:paraId="58E5696E" w14:textId="77777777" w:rsidR="00245836" w:rsidRPr="001253DD" w:rsidRDefault="00245836" w:rsidP="00245836">
      <w:pPr>
        <w:tabs>
          <w:tab w:val="num" w:pos="340"/>
        </w:tabs>
        <w:spacing w:before="60" w:after="60" w:line="264" w:lineRule="auto"/>
        <w:ind w:left="340" w:hanging="340"/>
        <w:rPr>
          <w:rFonts w:eastAsia="Calibri" w:cs="Arial"/>
          <w:b/>
          <w:bCs/>
          <w:color w:val="1D1D1B"/>
          <w:sz w:val="20"/>
          <w:szCs w:val="20"/>
        </w:rPr>
      </w:pPr>
      <w:r w:rsidRPr="001253DD">
        <w:rPr>
          <w:rFonts w:eastAsia="Calibri" w:cs="Arial"/>
          <w:b/>
          <w:bCs/>
          <w:color w:val="1D1D1B"/>
          <w:sz w:val="20"/>
          <w:szCs w:val="20"/>
        </w:rPr>
        <w:t>Home Office and Defra (if they choose to engage):</w:t>
      </w:r>
    </w:p>
    <w:p w14:paraId="740A734E" w14:textId="77777777" w:rsidR="00245836" w:rsidRPr="001253DD" w:rsidRDefault="00245836" w:rsidP="00245836">
      <w:pPr>
        <w:numPr>
          <w:ilvl w:val="1"/>
          <w:numId w:val="76"/>
        </w:numPr>
        <w:spacing w:before="60" w:after="60" w:line="264" w:lineRule="auto"/>
        <w:rPr>
          <w:rFonts w:eastAsia="Calibri" w:cs="Arial"/>
          <w:color w:val="1D1D1B"/>
          <w:sz w:val="20"/>
          <w:szCs w:val="20"/>
        </w:rPr>
      </w:pPr>
      <w:r w:rsidRPr="001253DD">
        <w:rPr>
          <w:rFonts w:eastAsia="Calibri" w:cs="Arial"/>
          <w:bCs/>
          <w:color w:val="1D1D1B"/>
          <w:sz w:val="20"/>
          <w:szCs w:val="20"/>
        </w:rPr>
        <w:t>An automated and independent source of data on worker welfare and scheme operation.  Continuously populated with incoming data showing issues and trends to aid future scheme design and allow more efficient collection of required scheme data.</w:t>
      </w:r>
    </w:p>
    <w:p w14:paraId="4FF66914" w14:textId="77777777" w:rsidR="00245836" w:rsidRPr="001253DD" w:rsidRDefault="00245836" w:rsidP="00245836">
      <w:pPr>
        <w:numPr>
          <w:ilvl w:val="1"/>
          <w:numId w:val="76"/>
        </w:numPr>
        <w:spacing w:before="60" w:after="60" w:line="264" w:lineRule="auto"/>
        <w:rPr>
          <w:rFonts w:eastAsia="Calibri" w:cs="Arial"/>
          <w:color w:val="1D1D1B"/>
          <w:sz w:val="20"/>
          <w:szCs w:val="20"/>
        </w:rPr>
      </w:pPr>
      <w:r w:rsidRPr="001253DD">
        <w:rPr>
          <w:rFonts w:eastAsia="Calibri" w:cs="Arial"/>
          <w:color w:val="1D1D1B"/>
          <w:sz w:val="20"/>
          <w:szCs w:val="20"/>
        </w:rPr>
        <w:t>Online dashboard, providing real time data of worker experiences and many of the monitoring statistics required</w:t>
      </w:r>
    </w:p>
    <w:p w14:paraId="3B29F3EA" w14:textId="77777777" w:rsidR="00245836" w:rsidRPr="001253DD" w:rsidRDefault="00245836" w:rsidP="00245836">
      <w:pPr>
        <w:numPr>
          <w:ilvl w:val="1"/>
          <w:numId w:val="76"/>
        </w:numPr>
        <w:spacing w:before="60" w:after="60" w:line="264" w:lineRule="auto"/>
        <w:rPr>
          <w:rFonts w:eastAsia="Calibri" w:cs="Arial"/>
          <w:color w:val="1D1D1B"/>
          <w:sz w:val="20"/>
          <w:szCs w:val="20"/>
        </w:rPr>
      </w:pPr>
      <w:r w:rsidRPr="001253DD">
        <w:rPr>
          <w:rFonts w:eastAsia="Calibri" w:cs="Arial"/>
          <w:color w:val="1D1D1B"/>
          <w:sz w:val="20"/>
          <w:szCs w:val="20"/>
        </w:rPr>
        <w:t>Improved response rates and decreased cost of operating the route for the Home Office.</w:t>
      </w:r>
    </w:p>
    <w:p w14:paraId="537F3511" w14:textId="77777777" w:rsidR="00245836" w:rsidRPr="001253DD" w:rsidRDefault="00245836" w:rsidP="00245836">
      <w:pPr>
        <w:numPr>
          <w:ilvl w:val="1"/>
          <w:numId w:val="76"/>
        </w:numPr>
        <w:spacing w:before="60" w:after="60" w:line="264" w:lineRule="auto"/>
        <w:rPr>
          <w:rFonts w:eastAsia="Calibri" w:cs="Arial"/>
          <w:color w:val="1D1D1B"/>
          <w:sz w:val="20"/>
          <w:szCs w:val="20"/>
        </w:rPr>
      </w:pPr>
      <w:r w:rsidRPr="001253DD">
        <w:rPr>
          <w:rFonts w:eastAsia="Calibri" w:cs="Arial"/>
          <w:color w:val="1D1D1B"/>
          <w:sz w:val="20"/>
          <w:szCs w:val="20"/>
        </w:rPr>
        <w:t>Easily adaptable to other routes.</w:t>
      </w:r>
    </w:p>
    <w:p w14:paraId="2647358F" w14:textId="77777777" w:rsidR="00245836" w:rsidRPr="001253DD" w:rsidRDefault="00245836" w:rsidP="00245836">
      <w:pPr>
        <w:spacing w:before="120" w:after="120" w:line="264" w:lineRule="auto"/>
        <w:jc w:val="both"/>
        <w:rPr>
          <w:rFonts w:eastAsia="Gill Sans MT" w:cs="Vrinda"/>
          <w:b/>
          <w:bCs/>
          <w:color w:val="1D1D1B"/>
          <w:sz w:val="20"/>
          <w:szCs w:val="20"/>
        </w:rPr>
      </w:pPr>
      <w:r w:rsidRPr="001253DD">
        <w:rPr>
          <w:rFonts w:eastAsia="Gill Sans MT" w:cs="Arial"/>
          <w:b/>
          <w:caps/>
          <w:color w:val="581748"/>
          <w:sz w:val="32"/>
          <w:szCs w:val="20"/>
        </w:rPr>
        <w:t>TIMELINE</w:t>
      </w:r>
    </w:p>
    <w:p w14:paraId="14DE7CBA" w14:textId="5B7BD9E3" w:rsidR="00245836" w:rsidRPr="001253DD" w:rsidRDefault="00245836" w:rsidP="00245836">
      <w:pPr>
        <w:spacing w:before="120" w:line="264" w:lineRule="auto"/>
        <w:rPr>
          <w:rFonts w:eastAsia="Gill Sans MT" w:cs="Vrinda"/>
          <w:bCs/>
          <w:color w:val="1D1D1B"/>
          <w:sz w:val="20"/>
          <w:szCs w:val="20"/>
        </w:rPr>
      </w:pPr>
      <w:r w:rsidRPr="001253DD">
        <w:rPr>
          <w:rFonts w:eastAsia="Gill Sans MT" w:cs="Vrinda"/>
          <w:bCs/>
          <w:color w:val="1D1D1B"/>
          <w:sz w:val="20"/>
          <w:szCs w:val="20"/>
        </w:rPr>
        <w:t xml:space="preserve">The following timeline assumes the development scope will be signed-off by 19 April 2022, and that work can begin on this immediately while discussions continue with </w:t>
      </w:r>
      <w:r w:rsidR="00B22622" w:rsidRPr="001253DD">
        <w:rPr>
          <w:rFonts w:eastAsia="Gill Sans MT" w:cs="Vrinda"/>
          <w:bCs/>
          <w:color w:val="1D1D1B"/>
          <w:sz w:val="20"/>
          <w:szCs w:val="20"/>
        </w:rPr>
        <w:t>Scheme Operators</w:t>
      </w:r>
      <w:r w:rsidRPr="001253DD">
        <w:rPr>
          <w:rFonts w:eastAsia="Gill Sans MT" w:cs="Vrinda"/>
          <w:bCs/>
          <w:color w:val="1D1D1B"/>
          <w:sz w:val="20"/>
          <w:szCs w:val="20"/>
        </w:rPr>
        <w:t xml:space="preserve">, Home Office/Defra and content development/sign-off. </w:t>
      </w:r>
    </w:p>
    <w:tbl>
      <w:tblPr>
        <w:tblStyle w:val="TableStd"/>
        <w:tblW w:w="0" w:type="auto"/>
        <w:tblLook w:val="0420" w:firstRow="1" w:lastRow="0" w:firstColumn="0" w:lastColumn="0" w:noHBand="0" w:noVBand="1"/>
      </w:tblPr>
      <w:tblGrid>
        <w:gridCol w:w="6799"/>
        <w:gridCol w:w="2977"/>
      </w:tblGrid>
      <w:tr w:rsidR="00245836" w:rsidRPr="001253DD" w14:paraId="7623CF33" w14:textId="77777777" w:rsidTr="00245836">
        <w:trPr>
          <w:cnfStyle w:val="100000000000" w:firstRow="1" w:lastRow="0" w:firstColumn="0" w:lastColumn="0" w:oddVBand="0" w:evenVBand="0" w:oddHBand="0" w:evenHBand="0" w:firstRowFirstColumn="0" w:firstRowLastColumn="0" w:lastRowFirstColumn="0" w:lastRowLastColumn="0"/>
        </w:trPr>
        <w:tc>
          <w:tcPr>
            <w:tcW w:w="6799" w:type="dxa"/>
          </w:tcPr>
          <w:p w14:paraId="29F87D15" w14:textId="77777777" w:rsidR="00245836" w:rsidRPr="001253DD" w:rsidRDefault="00245836" w:rsidP="00245836">
            <w:pPr>
              <w:keepNext/>
              <w:spacing w:before="40" w:after="20" w:line="264" w:lineRule="auto"/>
              <w:rPr>
                <w:rFonts w:eastAsia="Gill Sans MT" w:cs="Vrinda"/>
                <w:b/>
                <w:color w:val="FFFFFF"/>
                <w:sz w:val="20"/>
                <w:szCs w:val="26"/>
              </w:rPr>
            </w:pPr>
            <w:r w:rsidRPr="001253DD">
              <w:rPr>
                <w:rFonts w:eastAsia="Gill Sans MT" w:cs="Vrinda"/>
                <w:b/>
                <w:color w:val="FFFFFF"/>
                <w:sz w:val="20"/>
                <w:szCs w:val="26"/>
              </w:rPr>
              <w:t>Phase</w:t>
            </w:r>
          </w:p>
        </w:tc>
        <w:tc>
          <w:tcPr>
            <w:tcW w:w="2977" w:type="dxa"/>
          </w:tcPr>
          <w:p w14:paraId="3CE346E7" w14:textId="77777777" w:rsidR="00245836" w:rsidRPr="001253DD" w:rsidRDefault="00245836" w:rsidP="00245836">
            <w:pPr>
              <w:keepNext/>
              <w:spacing w:before="40" w:after="20" w:line="264" w:lineRule="auto"/>
              <w:jc w:val="center"/>
              <w:rPr>
                <w:rFonts w:eastAsia="Gill Sans MT" w:cs="Vrinda"/>
                <w:b/>
                <w:color w:val="FFFFFF"/>
                <w:sz w:val="20"/>
                <w:szCs w:val="26"/>
              </w:rPr>
            </w:pPr>
            <w:r w:rsidRPr="001253DD">
              <w:rPr>
                <w:rFonts w:eastAsia="Gill Sans MT" w:cs="Vrinda"/>
                <w:b/>
                <w:color w:val="FFFFFF"/>
                <w:sz w:val="20"/>
                <w:szCs w:val="26"/>
              </w:rPr>
              <w:t>Completed By</w:t>
            </w:r>
          </w:p>
        </w:tc>
      </w:tr>
      <w:tr w:rsidR="00245836" w:rsidRPr="001253DD" w14:paraId="15535639" w14:textId="77777777" w:rsidTr="00711C43">
        <w:trPr>
          <w:trHeight w:val="2655"/>
        </w:trPr>
        <w:tc>
          <w:tcPr>
            <w:tcW w:w="6799" w:type="dxa"/>
            <w:vAlign w:val="center"/>
          </w:tcPr>
          <w:p w14:paraId="56D0DC13" w14:textId="77777777" w:rsidR="00245836" w:rsidRPr="001253DD" w:rsidRDefault="00245836" w:rsidP="00711C43">
            <w:pPr>
              <w:tabs>
                <w:tab w:val="num" w:pos="340"/>
              </w:tabs>
              <w:spacing w:before="60" w:after="60" w:line="264" w:lineRule="auto"/>
              <w:ind w:left="340" w:hanging="340"/>
              <w:rPr>
                <w:rFonts w:eastAsia="Calibri" w:cs="Arial"/>
                <w:sz w:val="20"/>
                <w:szCs w:val="20"/>
              </w:rPr>
            </w:pPr>
            <w:r w:rsidRPr="001253DD">
              <w:rPr>
                <w:rFonts w:eastAsia="Calibri" w:cs="Arial"/>
                <w:sz w:val="20"/>
                <w:szCs w:val="20"/>
              </w:rPr>
              <w:t xml:space="preserve">Focus on translating the core JGW to new scheme languages and develop the functionality to enable worker feedback and responses to be filtered to the different levels of the scheme. This would enable the transparency and reporting benefits for all parties, as well as get the app into workers’ hands with critical advice and messaging for the UK for this season’s recruitment drive. </w:t>
            </w:r>
          </w:p>
          <w:p w14:paraId="468EDB3A" w14:textId="77777777" w:rsidR="00245836" w:rsidRPr="001253DD" w:rsidRDefault="00245836" w:rsidP="00245836">
            <w:pPr>
              <w:tabs>
                <w:tab w:val="num" w:pos="340"/>
              </w:tabs>
              <w:spacing w:before="60" w:after="60" w:line="264" w:lineRule="auto"/>
              <w:ind w:left="340" w:hanging="340"/>
              <w:rPr>
                <w:rFonts w:eastAsia="Calibri" w:cs="Arial"/>
                <w:sz w:val="20"/>
                <w:szCs w:val="20"/>
              </w:rPr>
            </w:pPr>
            <w:r w:rsidRPr="001253DD">
              <w:rPr>
                <w:rFonts w:eastAsia="Calibri" w:cs="Arial"/>
                <w:sz w:val="20"/>
                <w:szCs w:val="20"/>
              </w:rPr>
              <w:t>Launches for workers in first week of June.</w:t>
            </w:r>
          </w:p>
          <w:p w14:paraId="683DC6F8" w14:textId="1BF57875" w:rsidR="00245836" w:rsidRPr="001253DD" w:rsidRDefault="00245836" w:rsidP="00245836">
            <w:pPr>
              <w:tabs>
                <w:tab w:val="num" w:pos="340"/>
              </w:tabs>
              <w:spacing w:before="60" w:after="60" w:line="264" w:lineRule="auto"/>
              <w:ind w:left="340" w:hanging="340"/>
              <w:rPr>
                <w:rFonts w:eastAsia="Calibri" w:cs="Arial"/>
                <w:sz w:val="20"/>
                <w:szCs w:val="20"/>
              </w:rPr>
            </w:pPr>
            <w:r w:rsidRPr="001253DD">
              <w:rPr>
                <w:rFonts w:eastAsia="Calibri" w:cs="Arial"/>
                <w:sz w:val="20"/>
                <w:szCs w:val="20"/>
              </w:rPr>
              <w:t xml:space="preserve">All app data (inline and spot questions disaggregated down to the farm level). Shared with retailers and </w:t>
            </w:r>
            <w:r w:rsidR="00B22622" w:rsidRPr="001253DD">
              <w:rPr>
                <w:rFonts w:eastAsia="Calibri" w:cs="Arial"/>
                <w:sz w:val="20"/>
                <w:szCs w:val="20"/>
              </w:rPr>
              <w:t>Scheme Operators</w:t>
            </w:r>
            <w:r w:rsidRPr="001253DD">
              <w:rPr>
                <w:rFonts w:eastAsia="Calibri" w:cs="Arial"/>
                <w:sz w:val="20"/>
                <w:szCs w:val="20"/>
              </w:rPr>
              <w:t xml:space="preserve"> manually. Aggregated scheme data shared with Home Office and Defra manually (fortnightly/monthly)</w:t>
            </w:r>
          </w:p>
        </w:tc>
        <w:tc>
          <w:tcPr>
            <w:tcW w:w="2977" w:type="dxa"/>
            <w:vAlign w:val="center"/>
          </w:tcPr>
          <w:p w14:paraId="25070138" w14:textId="77777777" w:rsidR="00245836" w:rsidRPr="001253DD" w:rsidRDefault="00245836" w:rsidP="00245836">
            <w:pPr>
              <w:spacing w:before="120" w:line="264" w:lineRule="auto"/>
              <w:jc w:val="center"/>
              <w:rPr>
                <w:rFonts w:eastAsia="Gill Sans MT" w:cs="Vrinda"/>
                <w:sz w:val="20"/>
                <w:szCs w:val="20"/>
              </w:rPr>
            </w:pPr>
            <w:r w:rsidRPr="001253DD">
              <w:rPr>
                <w:rFonts w:eastAsia="Gill Sans MT" w:cs="Vrinda"/>
                <w:sz w:val="20"/>
                <w:szCs w:val="20"/>
              </w:rPr>
              <w:t>3 June 2022</w:t>
            </w:r>
          </w:p>
          <w:p w14:paraId="18C6951E" w14:textId="77777777" w:rsidR="00245836" w:rsidRPr="001253DD" w:rsidRDefault="00245836" w:rsidP="00245836">
            <w:pPr>
              <w:spacing w:before="120" w:line="264" w:lineRule="auto"/>
              <w:jc w:val="center"/>
              <w:rPr>
                <w:rFonts w:eastAsia="Gill Sans MT" w:cs="Vrinda"/>
                <w:sz w:val="20"/>
                <w:szCs w:val="20"/>
              </w:rPr>
            </w:pPr>
            <w:r w:rsidRPr="001253DD">
              <w:rPr>
                <w:rFonts w:eastAsia="Gill Sans MT" w:cs="Vrinda"/>
                <w:i/>
                <w:iCs/>
                <w:sz w:val="20"/>
                <w:szCs w:val="20"/>
              </w:rPr>
              <w:t>(Assumes sign-off by 19 April)</w:t>
            </w:r>
          </w:p>
        </w:tc>
      </w:tr>
      <w:tr w:rsidR="00245836" w:rsidRPr="001253DD" w14:paraId="27C6F819" w14:textId="77777777" w:rsidTr="005331DA">
        <w:trPr>
          <w:cnfStyle w:val="000000010000" w:firstRow="0" w:lastRow="0" w:firstColumn="0" w:lastColumn="0" w:oddVBand="0" w:evenVBand="0" w:oddHBand="0" w:evenHBand="1" w:firstRowFirstColumn="0" w:firstRowLastColumn="0" w:lastRowFirstColumn="0" w:lastRowLastColumn="0"/>
          <w:trHeight w:val="723"/>
        </w:trPr>
        <w:tc>
          <w:tcPr>
            <w:tcW w:w="6799" w:type="dxa"/>
            <w:vAlign w:val="center"/>
          </w:tcPr>
          <w:p w14:paraId="391F96A2" w14:textId="77777777" w:rsidR="00245836" w:rsidRPr="001253DD" w:rsidRDefault="00245836" w:rsidP="00711C43">
            <w:pPr>
              <w:tabs>
                <w:tab w:val="num" w:pos="340"/>
              </w:tabs>
              <w:spacing w:before="60" w:after="60" w:line="264" w:lineRule="auto"/>
              <w:ind w:left="340" w:hanging="340"/>
              <w:rPr>
                <w:rFonts w:eastAsia="Calibri" w:cs="Arial"/>
                <w:sz w:val="20"/>
                <w:szCs w:val="20"/>
              </w:rPr>
            </w:pPr>
            <w:r w:rsidRPr="001253DD">
              <w:rPr>
                <w:rFonts w:eastAsia="Calibri" w:cs="Arial"/>
                <w:sz w:val="20"/>
                <w:szCs w:val="20"/>
              </w:rPr>
              <w:t xml:space="preserve">Messaging and spot questions to users at scheme level. </w:t>
            </w:r>
          </w:p>
          <w:p w14:paraId="0BE29B19" w14:textId="77777777" w:rsidR="00245836" w:rsidRPr="001253DD" w:rsidRDefault="00245836" w:rsidP="00245836">
            <w:pPr>
              <w:tabs>
                <w:tab w:val="num" w:pos="340"/>
              </w:tabs>
              <w:spacing w:before="60" w:after="60" w:line="264" w:lineRule="auto"/>
              <w:ind w:left="340" w:hanging="340"/>
              <w:rPr>
                <w:rFonts w:eastAsia="Calibri" w:cs="Arial"/>
                <w:sz w:val="20"/>
                <w:szCs w:val="20"/>
              </w:rPr>
            </w:pPr>
            <w:r w:rsidRPr="001253DD">
              <w:rPr>
                <w:rFonts w:eastAsia="Calibri" w:cs="Arial"/>
                <w:sz w:val="20"/>
                <w:szCs w:val="20"/>
              </w:rPr>
              <w:t>Additional content to be added as signed-off/available.</w:t>
            </w:r>
          </w:p>
        </w:tc>
        <w:tc>
          <w:tcPr>
            <w:tcW w:w="2977" w:type="dxa"/>
            <w:vAlign w:val="center"/>
          </w:tcPr>
          <w:p w14:paraId="0F64C42F" w14:textId="77777777" w:rsidR="00245836" w:rsidRPr="001253DD" w:rsidRDefault="00245836" w:rsidP="00245836">
            <w:pPr>
              <w:spacing w:before="120" w:line="264" w:lineRule="auto"/>
              <w:jc w:val="center"/>
              <w:rPr>
                <w:rFonts w:eastAsia="Gill Sans MT" w:cs="Vrinda"/>
                <w:sz w:val="20"/>
                <w:szCs w:val="20"/>
              </w:rPr>
            </w:pPr>
            <w:r w:rsidRPr="001253DD">
              <w:rPr>
                <w:rFonts w:eastAsia="Gill Sans MT" w:cs="Vrinda"/>
                <w:sz w:val="20"/>
                <w:szCs w:val="20"/>
              </w:rPr>
              <w:t>July 2022</w:t>
            </w:r>
          </w:p>
        </w:tc>
      </w:tr>
      <w:tr w:rsidR="00245836" w:rsidRPr="001253DD" w14:paraId="10239249" w14:textId="77777777" w:rsidTr="000464C1">
        <w:trPr>
          <w:trHeight w:val="755"/>
        </w:trPr>
        <w:tc>
          <w:tcPr>
            <w:tcW w:w="6799" w:type="dxa"/>
            <w:vAlign w:val="center"/>
          </w:tcPr>
          <w:p w14:paraId="0AA8B27E" w14:textId="77777777" w:rsidR="00245836" w:rsidRPr="001253DD" w:rsidRDefault="00245836" w:rsidP="00245836">
            <w:pPr>
              <w:tabs>
                <w:tab w:val="num" w:pos="340"/>
              </w:tabs>
              <w:spacing w:before="60" w:after="60" w:line="264" w:lineRule="auto"/>
              <w:ind w:left="340" w:hanging="340"/>
              <w:rPr>
                <w:rFonts w:eastAsia="Calibri" w:cs="Arial"/>
                <w:sz w:val="20"/>
                <w:szCs w:val="20"/>
              </w:rPr>
            </w:pPr>
            <w:r w:rsidRPr="001253DD">
              <w:rPr>
                <w:rFonts w:eastAsia="Calibri" w:cs="Arial"/>
                <w:sz w:val="20"/>
                <w:szCs w:val="20"/>
              </w:rPr>
              <w:t xml:space="preserve">Scheme wide content, messaging and spot questions at the farm level (where farms opt-in). </w:t>
            </w:r>
          </w:p>
          <w:p w14:paraId="04D44F5D" w14:textId="77777777" w:rsidR="00245836" w:rsidRPr="001253DD" w:rsidRDefault="00245836" w:rsidP="00245836">
            <w:pPr>
              <w:tabs>
                <w:tab w:val="num" w:pos="340"/>
              </w:tabs>
              <w:spacing w:before="60" w:after="60" w:line="264" w:lineRule="auto"/>
              <w:ind w:left="340" w:hanging="340"/>
              <w:rPr>
                <w:rFonts w:eastAsia="Calibri" w:cs="Arial"/>
                <w:sz w:val="20"/>
                <w:szCs w:val="20"/>
              </w:rPr>
            </w:pPr>
            <w:r w:rsidRPr="001253DD">
              <w:rPr>
                <w:rFonts w:eastAsia="Calibri" w:cs="Arial"/>
                <w:sz w:val="20"/>
                <w:szCs w:val="20"/>
              </w:rPr>
              <w:t xml:space="preserve">Content templates to enable farm-level custom content </w:t>
            </w:r>
          </w:p>
          <w:p w14:paraId="610F649D" w14:textId="28A1C614" w:rsidR="00245836" w:rsidRPr="001253DD" w:rsidRDefault="00245836" w:rsidP="00711C43">
            <w:pPr>
              <w:tabs>
                <w:tab w:val="num" w:pos="340"/>
              </w:tabs>
              <w:spacing w:before="60" w:after="60" w:line="264" w:lineRule="auto"/>
              <w:ind w:left="340" w:hanging="340"/>
              <w:rPr>
                <w:rFonts w:eastAsia="Calibri" w:cs="Arial"/>
                <w:sz w:val="20"/>
                <w:szCs w:val="20"/>
              </w:rPr>
            </w:pPr>
            <w:r w:rsidRPr="001253DD">
              <w:rPr>
                <w:rFonts w:eastAsia="Calibri" w:cs="Arial"/>
                <w:sz w:val="20"/>
                <w:szCs w:val="20"/>
              </w:rPr>
              <w:t xml:space="preserve">Automated dashboards for </w:t>
            </w:r>
            <w:r w:rsidR="00B22622" w:rsidRPr="001253DD">
              <w:rPr>
                <w:rFonts w:eastAsia="Calibri" w:cs="Arial"/>
                <w:sz w:val="20"/>
                <w:szCs w:val="20"/>
              </w:rPr>
              <w:t>Scheme Operators</w:t>
            </w:r>
            <w:r w:rsidRPr="001253DD">
              <w:rPr>
                <w:rFonts w:eastAsia="Calibri" w:cs="Arial"/>
                <w:sz w:val="20"/>
                <w:szCs w:val="20"/>
              </w:rPr>
              <w:t>, retailers and Home Office/Defr</w:t>
            </w:r>
            <w:r w:rsidR="00711C43" w:rsidRPr="001253DD">
              <w:rPr>
                <w:rFonts w:eastAsia="Calibri" w:cs="Arial"/>
                <w:sz w:val="20"/>
                <w:szCs w:val="20"/>
              </w:rPr>
              <w:t>q</w:t>
            </w:r>
          </w:p>
        </w:tc>
        <w:tc>
          <w:tcPr>
            <w:tcW w:w="2977" w:type="dxa"/>
            <w:vAlign w:val="center"/>
          </w:tcPr>
          <w:p w14:paraId="2693D372" w14:textId="77777777" w:rsidR="00245836" w:rsidRPr="001253DD" w:rsidRDefault="00245836" w:rsidP="00245836">
            <w:pPr>
              <w:spacing w:before="120" w:line="264" w:lineRule="auto"/>
              <w:jc w:val="center"/>
              <w:rPr>
                <w:rFonts w:eastAsia="Gill Sans MT" w:cs="Vrinda"/>
                <w:sz w:val="20"/>
                <w:szCs w:val="20"/>
              </w:rPr>
            </w:pPr>
            <w:r w:rsidRPr="001253DD">
              <w:rPr>
                <w:rFonts w:eastAsia="Gill Sans MT" w:cs="Vrinda"/>
                <w:sz w:val="20"/>
                <w:szCs w:val="20"/>
              </w:rPr>
              <w:t>September 2022</w:t>
            </w:r>
          </w:p>
        </w:tc>
      </w:tr>
    </w:tbl>
    <w:p w14:paraId="46E11DE4" w14:textId="77777777" w:rsidR="00E95FCF" w:rsidRPr="001253DD" w:rsidRDefault="00E95FCF" w:rsidP="000C05BA">
      <w:pPr>
        <w:spacing w:after="160" w:line="259" w:lineRule="auto"/>
        <w:rPr>
          <w:rFonts w:ascii="Arial" w:hAnsi="Arial" w:cs="Arial"/>
          <w:sz w:val="2"/>
          <w:szCs w:val="2"/>
          <w:lang w:eastAsia="zh-TW"/>
        </w:rPr>
      </w:pPr>
    </w:p>
    <w:sectPr w:rsidR="00E95FCF" w:rsidRPr="001253DD" w:rsidSect="00B22622">
      <w:pgSz w:w="11900" w:h="16820"/>
      <w:pgMar w:top="851" w:right="851" w:bottom="851" w:left="851"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110BA9" w14:textId="77777777" w:rsidR="00494A5C" w:rsidRDefault="00494A5C" w:rsidP="001733BA">
      <w:r>
        <w:separator/>
      </w:r>
    </w:p>
  </w:endnote>
  <w:endnote w:type="continuationSeparator" w:id="0">
    <w:p w14:paraId="61F4F90C" w14:textId="77777777" w:rsidR="00494A5C" w:rsidRDefault="00494A5C" w:rsidP="001733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Vrinda">
    <w:panose1 w:val="00000400000000000000"/>
    <w:charset w:val="00"/>
    <w:family w:val="swiss"/>
    <w:pitch w:val="variable"/>
    <w:sig w:usb0="0001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93393604"/>
      <w:docPartObj>
        <w:docPartGallery w:val="Page Numbers (Bottom of Page)"/>
        <w:docPartUnique/>
      </w:docPartObj>
    </w:sdtPr>
    <w:sdtEndPr>
      <w:rPr>
        <w:rStyle w:val="PageNumber"/>
      </w:rPr>
    </w:sdtEndPr>
    <w:sdtContent>
      <w:p w14:paraId="654EDC1A" w14:textId="77777777" w:rsidR="00A7584D" w:rsidRDefault="00A7584D" w:rsidP="002B1A3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5EB9AC" w14:textId="77777777" w:rsidR="00A7584D" w:rsidRDefault="00A7584D" w:rsidP="002B1A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2"/>
        <w:szCs w:val="22"/>
      </w:rPr>
      <w:id w:val="639614993"/>
      <w:docPartObj>
        <w:docPartGallery w:val="Page Numbers (Bottom of Page)"/>
        <w:docPartUnique/>
      </w:docPartObj>
    </w:sdtPr>
    <w:sdtEndPr>
      <w:rPr>
        <w:noProof/>
      </w:rPr>
    </w:sdtEndPr>
    <w:sdtContent>
      <w:p w14:paraId="713EC2F4" w14:textId="31099234" w:rsidR="00A7584D" w:rsidRPr="00CD3E86" w:rsidRDefault="00CD3E86" w:rsidP="00CD3E86">
        <w:pPr>
          <w:pStyle w:val="Footer"/>
          <w:jc w:val="center"/>
          <w:rPr>
            <w:rFonts w:ascii="Arial" w:hAnsi="Arial" w:cs="Arial"/>
            <w:sz w:val="22"/>
            <w:szCs w:val="22"/>
          </w:rPr>
        </w:pPr>
        <w:r w:rsidRPr="00CD3E86">
          <w:rPr>
            <w:rFonts w:ascii="Arial" w:hAnsi="Arial" w:cs="Arial"/>
            <w:sz w:val="22"/>
            <w:szCs w:val="22"/>
          </w:rPr>
          <w:fldChar w:fldCharType="begin"/>
        </w:r>
        <w:r w:rsidRPr="00CD3E86">
          <w:rPr>
            <w:rFonts w:ascii="Arial" w:hAnsi="Arial" w:cs="Arial"/>
            <w:sz w:val="22"/>
            <w:szCs w:val="22"/>
          </w:rPr>
          <w:instrText xml:space="preserve"> PAGE   \* MERGEFORMAT </w:instrText>
        </w:r>
        <w:r w:rsidRPr="00CD3E86">
          <w:rPr>
            <w:rFonts w:ascii="Arial" w:hAnsi="Arial" w:cs="Arial"/>
            <w:sz w:val="22"/>
            <w:szCs w:val="22"/>
          </w:rPr>
          <w:fldChar w:fldCharType="separate"/>
        </w:r>
        <w:r w:rsidRPr="00CD3E86">
          <w:rPr>
            <w:rFonts w:ascii="Arial" w:hAnsi="Arial" w:cs="Arial"/>
            <w:noProof/>
            <w:sz w:val="22"/>
            <w:szCs w:val="22"/>
          </w:rPr>
          <w:t>2</w:t>
        </w:r>
        <w:r w:rsidRPr="00CD3E86">
          <w:rPr>
            <w:rFonts w:ascii="Arial" w:hAnsi="Arial" w:cs="Arial"/>
            <w:noProof/>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22"/>
        <w:szCs w:val="22"/>
      </w:rPr>
      <w:id w:val="-126398900"/>
      <w:docPartObj>
        <w:docPartGallery w:val="Page Numbers (Bottom of Page)"/>
        <w:docPartUnique/>
      </w:docPartObj>
    </w:sdtPr>
    <w:sdtEndPr>
      <w:rPr>
        <w:noProof/>
      </w:rPr>
    </w:sdtEndPr>
    <w:sdtContent>
      <w:p w14:paraId="05A221D1" w14:textId="77777777" w:rsidR="00B22622" w:rsidRPr="00CD3E86" w:rsidRDefault="00B22622" w:rsidP="00B22622">
        <w:pPr>
          <w:pStyle w:val="Footer"/>
          <w:jc w:val="center"/>
          <w:rPr>
            <w:rFonts w:ascii="Arial" w:hAnsi="Arial" w:cs="Arial"/>
            <w:sz w:val="22"/>
            <w:szCs w:val="22"/>
          </w:rPr>
        </w:pPr>
        <w:r w:rsidRPr="00CD3E86">
          <w:rPr>
            <w:rFonts w:ascii="Arial" w:hAnsi="Arial" w:cs="Arial"/>
            <w:sz w:val="22"/>
            <w:szCs w:val="22"/>
          </w:rPr>
          <w:fldChar w:fldCharType="begin"/>
        </w:r>
        <w:r w:rsidRPr="00CD3E86">
          <w:rPr>
            <w:rFonts w:ascii="Arial" w:hAnsi="Arial" w:cs="Arial"/>
            <w:sz w:val="22"/>
            <w:szCs w:val="22"/>
          </w:rPr>
          <w:instrText xml:space="preserve"> PAGE   \* MERGEFORMAT </w:instrText>
        </w:r>
        <w:r w:rsidRPr="00CD3E86">
          <w:rPr>
            <w:rFonts w:ascii="Arial" w:hAnsi="Arial" w:cs="Arial"/>
            <w:sz w:val="22"/>
            <w:szCs w:val="22"/>
          </w:rPr>
          <w:fldChar w:fldCharType="separate"/>
        </w:r>
        <w:r>
          <w:rPr>
            <w:rFonts w:ascii="Arial" w:hAnsi="Arial" w:cs="Arial"/>
            <w:sz w:val="22"/>
            <w:szCs w:val="22"/>
          </w:rPr>
          <w:t>3</w:t>
        </w:r>
        <w:r w:rsidRPr="00CD3E86">
          <w:rPr>
            <w:rFonts w:ascii="Arial" w:hAnsi="Arial" w:cs="Arial"/>
            <w:noProof/>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84400" w14:textId="77777777" w:rsidR="00494A5C" w:rsidRDefault="00494A5C" w:rsidP="001733BA">
      <w:r>
        <w:separator/>
      </w:r>
    </w:p>
  </w:footnote>
  <w:footnote w:type="continuationSeparator" w:id="0">
    <w:p w14:paraId="7100F83A" w14:textId="77777777" w:rsidR="00494A5C" w:rsidRDefault="00494A5C" w:rsidP="001733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E461F"/>
    <w:multiLevelType w:val="hybridMultilevel"/>
    <w:tmpl w:val="BFF231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AF7773"/>
    <w:multiLevelType w:val="hybridMultilevel"/>
    <w:tmpl w:val="A866EA06"/>
    <w:lvl w:ilvl="0" w:tplc="E5AA47B0">
      <w:start w:val="1"/>
      <w:numFmt w:val="bullet"/>
      <w:lvlText w:val=""/>
      <w:lvlJc w:val="left"/>
      <w:pPr>
        <w:ind w:left="360" w:hanging="360"/>
      </w:pPr>
      <w:rPr>
        <w:rFonts w:ascii="Wingdings" w:hAnsi="Wingdings" w:hint="default"/>
        <w:color w:val="C00000"/>
        <w:sz w:val="22"/>
      </w:rPr>
    </w:lvl>
    <w:lvl w:ilvl="1" w:tplc="FFFFFFFF">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6CE3E81"/>
    <w:multiLevelType w:val="multilevel"/>
    <w:tmpl w:val="E506CC8A"/>
    <w:styleLink w:val="CurrentList10"/>
    <w:lvl w:ilvl="0">
      <w:start w:val="1"/>
      <w:numFmt w:val="decimal"/>
      <w:lvlText w:val="%1."/>
      <w:lvlJc w:val="left"/>
      <w:pPr>
        <w:ind w:left="360" w:hanging="360"/>
      </w:pPr>
      <w:rPr>
        <w:rFonts w:hint="default"/>
        <w:b/>
        <w:i w:val="0"/>
        <w:color w:val="00206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080D088C"/>
    <w:multiLevelType w:val="hybridMultilevel"/>
    <w:tmpl w:val="BB82DE84"/>
    <w:lvl w:ilvl="0" w:tplc="E5AA47B0">
      <w:start w:val="1"/>
      <w:numFmt w:val="bullet"/>
      <w:lvlText w:val=""/>
      <w:lvlJc w:val="left"/>
      <w:pPr>
        <w:ind w:left="720" w:hanging="360"/>
      </w:pPr>
      <w:rPr>
        <w:rFonts w:ascii="Wingdings" w:hAnsi="Wingdings" w:hint="default"/>
        <w:b/>
        <w:i w:val="0"/>
        <w:color w:val="C00000"/>
        <w:sz w:val="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272DDF"/>
    <w:multiLevelType w:val="hybridMultilevel"/>
    <w:tmpl w:val="FB0EDC66"/>
    <w:lvl w:ilvl="0" w:tplc="E5AA47B0">
      <w:start w:val="1"/>
      <w:numFmt w:val="bullet"/>
      <w:lvlText w:val=""/>
      <w:lvlJc w:val="left"/>
      <w:pPr>
        <w:ind w:left="360" w:hanging="360"/>
      </w:pPr>
      <w:rPr>
        <w:rFonts w:ascii="Wingdings" w:hAnsi="Wingdings" w:hint="default"/>
        <w:color w:val="C00000"/>
        <w:sz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35481B"/>
    <w:multiLevelType w:val="hybridMultilevel"/>
    <w:tmpl w:val="EAB23548"/>
    <w:lvl w:ilvl="0" w:tplc="E5AA47B0">
      <w:start w:val="1"/>
      <w:numFmt w:val="bullet"/>
      <w:lvlText w:val=""/>
      <w:lvlJc w:val="left"/>
      <w:pPr>
        <w:ind w:left="360" w:hanging="360"/>
      </w:pPr>
      <w:rPr>
        <w:rFonts w:ascii="Wingdings" w:hAnsi="Wingdings" w:hint="default"/>
        <w:color w:val="C00000"/>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FC354A3"/>
    <w:multiLevelType w:val="multilevel"/>
    <w:tmpl w:val="16B68F34"/>
    <w:styleLink w:val="CurrentList18"/>
    <w:lvl w:ilvl="0">
      <w:start w:val="1"/>
      <w:numFmt w:val="decimal"/>
      <w:lvlText w:val="%1."/>
      <w:lvlJc w:val="left"/>
      <w:pPr>
        <w:ind w:left="360" w:hanging="360"/>
      </w:pPr>
      <w:rPr>
        <w:rFonts w:ascii="Arial" w:hAnsi="Arial" w:hint="default"/>
        <w:b w:val="0"/>
        <w:i w:val="0"/>
        <w:color w:val="auto"/>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FC51ABE"/>
    <w:multiLevelType w:val="multilevel"/>
    <w:tmpl w:val="90BCF0EC"/>
    <w:styleLink w:val="CurrentList15"/>
    <w:lvl w:ilvl="0">
      <w:start w:val="1"/>
      <w:numFmt w:val="decimal"/>
      <w:lvlText w:val="%1."/>
      <w:lvlJc w:val="left"/>
      <w:pPr>
        <w:ind w:left="360" w:hanging="360"/>
      </w:pPr>
      <w:rPr>
        <w:rFonts w:hint="default"/>
        <w:color w:val="538135" w:themeColor="text1"/>
      </w:rPr>
    </w:lvl>
    <w:lvl w:ilvl="1">
      <w:start w:val="1"/>
      <w:numFmt w:val="lowerLetter"/>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1326FB9"/>
    <w:multiLevelType w:val="multilevel"/>
    <w:tmpl w:val="90BCF0EC"/>
    <w:lvl w:ilvl="0">
      <w:start w:val="1"/>
      <w:numFmt w:val="decimal"/>
      <w:lvlText w:val="%1."/>
      <w:lvlJc w:val="left"/>
      <w:pPr>
        <w:ind w:left="360" w:hanging="360"/>
      </w:pPr>
      <w:rPr>
        <w:rFonts w:hint="default"/>
        <w:color w:val="538135" w:themeColor="text1"/>
      </w:rPr>
    </w:lvl>
    <w:lvl w:ilvl="1">
      <w:start w:val="1"/>
      <w:numFmt w:val="lowerLetter"/>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2CA15D5"/>
    <w:multiLevelType w:val="hybridMultilevel"/>
    <w:tmpl w:val="9C8C37A8"/>
    <w:lvl w:ilvl="0" w:tplc="E5AA47B0">
      <w:start w:val="1"/>
      <w:numFmt w:val="bullet"/>
      <w:lvlText w:val=""/>
      <w:lvlJc w:val="left"/>
      <w:pPr>
        <w:ind w:left="720" w:hanging="360"/>
      </w:pPr>
      <w:rPr>
        <w:rFonts w:ascii="Wingdings" w:hAnsi="Wingdings" w:hint="default"/>
        <w:color w:val="C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5654E5"/>
    <w:multiLevelType w:val="hybridMultilevel"/>
    <w:tmpl w:val="1F0456F0"/>
    <w:lvl w:ilvl="0" w:tplc="E5AA47B0">
      <w:start w:val="1"/>
      <w:numFmt w:val="bullet"/>
      <w:lvlText w:val=""/>
      <w:lvlJc w:val="left"/>
      <w:pPr>
        <w:ind w:left="360" w:hanging="360"/>
      </w:pPr>
      <w:rPr>
        <w:rFonts w:ascii="Wingdings" w:hAnsi="Wingdings" w:hint="default"/>
        <w:color w:val="C00000"/>
        <w:sz w:val="22"/>
      </w:rPr>
    </w:lvl>
    <w:lvl w:ilvl="1" w:tplc="FFFFFFFF">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636572D"/>
    <w:multiLevelType w:val="multilevel"/>
    <w:tmpl w:val="CA0CD57C"/>
    <w:styleLink w:val="CurrentList13"/>
    <w:lvl w:ilvl="0">
      <w:start w:val="4"/>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6394644"/>
    <w:multiLevelType w:val="hybridMultilevel"/>
    <w:tmpl w:val="BE1AA10C"/>
    <w:lvl w:ilvl="0" w:tplc="E5AA47B0">
      <w:start w:val="1"/>
      <w:numFmt w:val="bullet"/>
      <w:lvlText w:val=""/>
      <w:lvlJc w:val="left"/>
      <w:pPr>
        <w:ind w:left="720" w:hanging="360"/>
      </w:pPr>
      <w:rPr>
        <w:rFonts w:ascii="Wingdings" w:hAnsi="Wingdings" w:hint="default"/>
        <w:color w:val="C00000"/>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16DD5ECD"/>
    <w:multiLevelType w:val="multilevel"/>
    <w:tmpl w:val="37865FFE"/>
    <w:lvl w:ilvl="0">
      <w:start w:val="1"/>
      <w:numFmt w:val="bullet"/>
      <w:lvlText w:val=""/>
      <w:lvlJc w:val="left"/>
      <w:pPr>
        <w:ind w:left="360" w:hanging="360"/>
      </w:pPr>
      <w:rPr>
        <w:rFonts w:ascii="Wingdings" w:hAnsi="Wingdings" w:hint="default"/>
        <w:color w:val="C00000"/>
        <w:sz w:val="22"/>
      </w:rPr>
    </w:lvl>
    <w:lvl w:ilvl="1">
      <w:start w:val="1"/>
      <w:numFmt w:val="lowerLetter"/>
      <w:lvlText w:val="%2)"/>
      <w:lvlJc w:val="left"/>
      <w:pPr>
        <w:ind w:left="1080" w:hanging="360"/>
      </w:p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14" w15:restartNumberingAfterBreak="0">
    <w:nsid w:val="194E6B36"/>
    <w:multiLevelType w:val="hybridMultilevel"/>
    <w:tmpl w:val="A350B6F2"/>
    <w:lvl w:ilvl="0" w:tplc="FFFFFFFF">
      <w:start w:val="1"/>
      <w:numFmt w:val="bullet"/>
      <w:lvlText w:val=""/>
      <w:lvlJc w:val="left"/>
      <w:pPr>
        <w:ind w:left="360" w:hanging="360"/>
      </w:pPr>
      <w:rPr>
        <w:rFonts w:ascii="Symbol" w:hAnsi="Symbol" w:hint="default"/>
      </w:rPr>
    </w:lvl>
    <w:lvl w:ilvl="1" w:tplc="4E6E453E">
      <w:start w:val="1"/>
      <w:numFmt w:val="bullet"/>
      <w:lvlText w:val="o"/>
      <w:lvlJc w:val="left"/>
      <w:pPr>
        <w:ind w:left="1080" w:hanging="360"/>
      </w:pPr>
      <w:rPr>
        <w:rFonts w:ascii="Courier New" w:hAnsi="Courier New" w:hint="default"/>
        <w:color w:val="C00000"/>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1953429F"/>
    <w:multiLevelType w:val="hybridMultilevel"/>
    <w:tmpl w:val="0CB4C806"/>
    <w:lvl w:ilvl="0" w:tplc="E5AA47B0">
      <w:start w:val="1"/>
      <w:numFmt w:val="bullet"/>
      <w:lvlText w:val=""/>
      <w:lvlJc w:val="left"/>
      <w:pPr>
        <w:ind w:left="360" w:hanging="360"/>
      </w:pPr>
      <w:rPr>
        <w:rFonts w:ascii="Wingdings" w:hAnsi="Wingdings" w:hint="default"/>
        <w:color w:val="C00000"/>
        <w:sz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1AFA22F6"/>
    <w:multiLevelType w:val="hybridMultilevel"/>
    <w:tmpl w:val="DF28A9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BBA7153"/>
    <w:multiLevelType w:val="hybridMultilevel"/>
    <w:tmpl w:val="A44A5342"/>
    <w:lvl w:ilvl="0" w:tplc="E5AA47B0">
      <w:start w:val="1"/>
      <w:numFmt w:val="bullet"/>
      <w:lvlText w:val=""/>
      <w:lvlJc w:val="left"/>
      <w:pPr>
        <w:ind w:left="720" w:hanging="360"/>
      </w:pPr>
      <w:rPr>
        <w:rFonts w:ascii="Wingdings" w:hAnsi="Wingdings" w:hint="default"/>
        <w:b/>
        <w:i w:val="0"/>
        <w:color w:val="C00000"/>
        <w:sz w:val="22"/>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5712689"/>
    <w:multiLevelType w:val="multilevel"/>
    <w:tmpl w:val="88628A4A"/>
    <w:styleLink w:val="CurrentList14"/>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26F66B4F"/>
    <w:multiLevelType w:val="multilevel"/>
    <w:tmpl w:val="16B68F34"/>
    <w:styleLink w:val="CurrentList19"/>
    <w:lvl w:ilvl="0">
      <w:start w:val="1"/>
      <w:numFmt w:val="decimal"/>
      <w:lvlText w:val="%1."/>
      <w:lvlJc w:val="left"/>
      <w:pPr>
        <w:ind w:left="360" w:hanging="360"/>
      </w:pPr>
      <w:rPr>
        <w:rFonts w:ascii="Arial" w:hAnsi="Arial" w:hint="default"/>
        <w:b w:val="0"/>
        <w:i w:val="0"/>
        <w:color w:val="auto"/>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75A6149"/>
    <w:multiLevelType w:val="hybridMultilevel"/>
    <w:tmpl w:val="16040A58"/>
    <w:lvl w:ilvl="0" w:tplc="E5AA47B0">
      <w:start w:val="1"/>
      <w:numFmt w:val="bullet"/>
      <w:lvlText w:val=""/>
      <w:lvlJc w:val="left"/>
      <w:pPr>
        <w:ind w:left="1077" w:hanging="360"/>
      </w:pPr>
      <w:rPr>
        <w:rFonts w:ascii="Wingdings" w:hAnsi="Wingdings" w:hint="default"/>
        <w:color w:val="C00000"/>
        <w:sz w:val="22"/>
      </w:rPr>
    </w:lvl>
    <w:lvl w:ilvl="1" w:tplc="FFFFFFFF">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1" w15:restartNumberingAfterBreak="0">
    <w:nsid w:val="2C0B6928"/>
    <w:multiLevelType w:val="multilevel"/>
    <w:tmpl w:val="4D7AB6FC"/>
    <w:styleLink w:val="CurrentList8"/>
    <w:lvl w:ilvl="0">
      <w:start w:val="1"/>
      <w:numFmt w:val="decimal"/>
      <w:lvlText w:val="%1."/>
      <w:lvlJc w:val="left"/>
      <w:pPr>
        <w:ind w:left="360" w:hanging="360"/>
      </w:pPr>
      <w:rPr>
        <w:rFonts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1350CC7"/>
    <w:multiLevelType w:val="hybridMultilevel"/>
    <w:tmpl w:val="B9CC4D34"/>
    <w:lvl w:ilvl="0" w:tplc="E5AA47B0">
      <w:start w:val="1"/>
      <w:numFmt w:val="bullet"/>
      <w:lvlText w:val=""/>
      <w:lvlJc w:val="left"/>
      <w:pPr>
        <w:ind w:left="1077" w:hanging="360"/>
      </w:pPr>
      <w:rPr>
        <w:rFonts w:ascii="Wingdings" w:hAnsi="Wingdings" w:hint="default"/>
        <w:color w:val="C00000"/>
        <w:sz w:val="22"/>
      </w:rPr>
    </w:lvl>
    <w:lvl w:ilvl="1" w:tplc="FFFFFFFF">
      <w:start w:val="1"/>
      <w:numFmt w:val="bullet"/>
      <w:lvlText w:val="o"/>
      <w:lvlJc w:val="left"/>
      <w:pPr>
        <w:ind w:left="1797" w:hanging="360"/>
      </w:pPr>
      <w:rPr>
        <w:rFonts w:ascii="Courier New" w:hAnsi="Courier New" w:cs="Courier New" w:hint="default"/>
      </w:rPr>
    </w:lvl>
    <w:lvl w:ilvl="2" w:tplc="FFFFFFFF">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23" w15:restartNumberingAfterBreak="0">
    <w:nsid w:val="33F57E28"/>
    <w:multiLevelType w:val="hybridMultilevel"/>
    <w:tmpl w:val="29924638"/>
    <w:lvl w:ilvl="0" w:tplc="E5AA47B0">
      <w:start w:val="1"/>
      <w:numFmt w:val="bullet"/>
      <w:lvlText w:val=""/>
      <w:lvlJc w:val="left"/>
      <w:pPr>
        <w:ind w:left="360" w:hanging="360"/>
      </w:pPr>
      <w:rPr>
        <w:rFonts w:ascii="Wingdings" w:hAnsi="Wingdings" w:hint="default"/>
        <w:color w:val="C00000"/>
        <w:sz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34BB1858"/>
    <w:multiLevelType w:val="hybridMultilevel"/>
    <w:tmpl w:val="3108902C"/>
    <w:lvl w:ilvl="0" w:tplc="E5AA47B0">
      <w:start w:val="1"/>
      <w:numFmt w:val="bullet"/>
      <w:lvlText w:val=""/>
      <w:lvlJc w:val="left"/>
      <w:pPr>
        <w:ind w:left="1077" w:hanging="360"/>
      </w:pPr>
      <w:rPr>
        <w:rFonts w:ascii="Wingdings" w:hAnsi="Wingdings" w:hint="default"/>
        <w:color w:val="C00000"/>
        <w:sz w:val="22"/>
      </w:rPr>
    </w:lvl>
    <w:lvl w:ilvl="1" w:tplc="FFFFFFFF" w:tentative="1">
      <w:start w:val="1"/>
      <w:numFmt w:val="bullet"/>
      <w:lvlText w:val="o"/>
      <w:lvlJc w:val="left"/>
      <w:pPr>
        <w:ind w:left="2213" w:hanging="360"/>
      </w:pPr>
      <w:rPr>
        <w:rFonts w:ascii="Courier New" w:hAnsi="Courier New" w:cs="Courier New" w:hint="default"/>
      </w:rPr>
    </w:lvl>
    <w:lvl w:ilvl="2" w:tplc="FFFFFFFF" w:tentative="1">
      <w:start w:val="1"/>
      <w:numFmt w:val="bullet"/>
      <w:lvlText w:val=""/>
      <w:lvlJc w:val="left"/>
      <w:pPr>
        <w:ind w:left="2933" w:hanging="360"/>
      </w:pPr>
      <w:rPr>
        <w:rFonts w:ascii="Wingdings" w:hAnsi="Wingdings" w:hint="default"/>
      </w:rPr>
    </w:lvl>
    <w:lvl w:ilvl="3" w:tplc="FFFFFFFF" w:tentative="1">
      <w:start w:val="1"/>
      <w:numFmt w:val="bullet"/>
      <w:lvlText w:val=""/>
      <w:lvlJc w:val="left"/>
      <w:pPr>
        <w:ind w:left="3653" w:hanging="360"/>
      </w:pPr>
      <w:rPr>
        <w:rFonts w:ascii="Symbol" w:hAnsi="Symbol" w:hint="default"/>
      </w:rPr>
    </w:lvl>
    <w:lvl w:ilvl="4" w:tplc="FFFFFFFF" w:tentative="1">
      <w:start w:val="1"/>
      <w:numFmt w:val="bullet"/>
      <w:lvlText w:val="o"/>
      <w:lvlJc w:val="left"/>
      <w:pPr>
        <w:ind w:left="4373" w:hanging="360"/>
      </w:pPr>
      <w:rPr>
        <w:rFonts w:ascii="Courier New" w:hAnsi="Courier New" w:cs="Courier New" w:hint="default"/>
      </w:rPr>
    </w:lvl>
    <w:lvl w:ilvl="5" w:tplc="FFFFFFFF" w:tentative="1">
      <w:start w:val="1"/>
      <w:numFmt w:val="bullet"/>
      <w:lvlText w:val=""/>
      <w:lvlJc w:val="left"/>
      <w:pPr>
        <w:ind w:left="5093" w:hanging="360"/>
      </w:pPr>
      <w:rPr>
        <w:rFonts w:ascii="Wingdings" w:hAnsi="Wingdings" w:hint="default"/>
      </w:rPr>
    </w:lvl>
    <w:lvl w:ilvl="6" w:tplc="FFFFFFFF" w:tentative="1">
      <w:start w:val="1"/>
      <w:numFmt w:val="bullet"/>
      <w:lvlText w:val=""/>
      <w:lvlJc w:val="left"/>
      <w:pPr>
        <w:ind w:left="5813" w:hanging="360"/>
      </w:pPr>
      <w:rPr>
        <w:rFonts w:ascii="Symbol" w:hAnsi="Symbol" w:hint="default"/>
      </w:rPr>
    </w:lvl>
    <w:lvl w:ilvl="7" w:tplc="FFFFFFFF" w:tentative="1">
      <w:start w:val="1"/>
      <w:numFmt w:val="bullet"/>
      <w:lvlText w:val="o"/>
      <w:lvlJc w:val="left"/>
      <w:pPr>
        <w:ind w:left="6533" w:hanging="360"/>
      </w:pPr>
      <w:rPr>
        <w:rFonts w:ascii="Courier New" w:hAnsi="Courier New" w:cs="Courier New" w:hint="default"/>
      </w:rPr>
    </w:lvl>
    <w:lvl w:ilvl="8" w:tplc="FFFFFFFF" w:tentative="1">
      <w:start w:val="1"/>
      <w:numFmt w:val="bullet"/>
      <w:lvlText w:val=""/>
      <w:lvlJc w:val="left"/>
      <w:pPr>
        <w:ind w:left="7253" w:hanging="360"/>
      </w:pPr>
      <w:rPr>
        <w:rFonts w:ascii="Wingdings" w:hAnsi="Wingdings" w:hint="default"/>
      </w:rPr>
    </w:lvl>
  </w:abstractNum>
  <w:abstractNum w:abstractNumId="25" w15:restartNumberingAfterBreak="0">
    <w:nsid w:val="352A416F"/>
    <w:multiLevelType w:val="hybridMultilevel"/>
    <w:tmpl w:val="DDBC1D42"/>
    <w:lvl w:ilvl="0" w:tplc="E5AA47B0">
      <w:start w:val="1"/>
      <w:numFmt w:val="bullet"/>
      <w:lvlText w:val=""/>
      <w:lvlJc w:val="left"/>
      <w:pPr>
        <w:ind w:left="360" w:hanging="360"/>
      </w:pPr>
      <w:rPr>
        <w:rFonts w:ascii="Wingdings" w:hAnsi="Wingdings" w:hint="default"/>
        <w:color w:val="C00000"/>
        <w:sz w:val="22"/>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36F45E5E"/>
    <w:multiLevelType w:val="multilevel"/>
    <w:tmpl w:val="9E7C73F2"/>
    <w:styleLink w:val="CurrentList3"/>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7" w15:restartNumberingAfterBreak="0">
    <w:nsid w:val="3AD25AF6"/>
    <w:multiLevelType w:val="multilevel"/>
    <w:tmpl w:val="D5C46770"/>
    <w:lvl w:ilvl="0">
      <w:start w:val="1"/>
      <w:numFmt w:val="bullet"/>
      <w:lvlText w:val=""/>
      <w:lvlJc w:val="left"/>
      <w:pPr>
        <w:ind w:left="360" w:hanging="360"/>
      </w:pPr>
      <w:rPr>
        <w:rFonts w:ascii="Wingdings" w:hAnsi="Wingdings" w:hint="default"/>
        <w:color w:val="C00000"/>
        <w:sz w:val="22"/>
      </w:rPr>
    </w:lvl>
    <w:lvl w:ilvl="1">
      <w:start w:val="1"/>
      <w:numFmt w:val="lowerLetter"/>
      <w:lvlText w:val="%2)"/>
      <w:lvlJc w:val="left"/>
      <w:pPr>
        <w:ind w:left="1080" w:hanging="360"/>
      </w:p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28" w15:restartNumberingAfterBreak="0">
    <w:nsid w:val="3C083186"/>
    <w:multiLevelType w:val="hybridMultilevel"/>
    <w:tmpl w:val="81A410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10E0595"/>
    <w:multiLevelType w:val="hybridMultilevel"/>
    <w:tmpl w:val="2D28AA36"/>
    <w:lvl w:ilvl="0" w:tplc="08090019">
      <w:start w:val="1"/>
      <w:numFmt w:val="lowerLetter"/>
      <w:lvlText w:val="%1."/>
      <w:lvlJc w:val="left"/>
      <w:pPr>
        <w:ind w:left="366" w:hanging="360"/>
      </w:pPr>
    </w:lvl>
    <w:lvl w:ilvl="1" w:tplc="08090019">
      <w:start w:val="1"/>
      <w:numFmt w:val="lowerLetter"/>
      <w:lvlText w:val="%2."/>
      <w:lvlJc w:val="left"/>
      <w:pPr>
        <w:ind w:left="1086" w:hanging="360"/>
      </w:pPr>
    </w:lvl>
    <w:lvl w:ilvl="2" w:tplc="0809001B" w:tentative="1">
      <w:start w:val="1"/>
      <w:numFmt w:val="lowerRoman"/>
      <w:lvlText w:val="%3."/>
      <w:lvlJc w:val="right"/>
      <w:pPr>
        <w:ind w:left="1806" w:hanging="180"/>
      </w:pPr>
    </w:lvl>
    <w:lvl w:ilvl="3" w:tplc="0809000F" w:tentative="1">
      <w:start w:val="1"/>
      <w:numFmt w:val="decimal"/>
      <w:lvlText w:val="%4."/>
      <w:lvlJc w:val="left"/>
      <w:pPr>
        <w:ind w:left="2526" w:hanging="360"/>
      </w:pPr>
    </w:lvl>
    <w:lvl w:ilvl="4" w:tplc="08090019" w:tentative="1">
      <w:start w:val="1"/>
      <w:numFmt w:val="lowerLetter"/>
      <w:lvlText w:val="%5."/>
      <w:lvlJc w:val="left"/>
      <w:pPr>
        <w:ind w:left="3246" w:hanging="360"/>
      </w:pPr>
    </w:lvl>
    <w:lvl w:ilvl="5" w:tplc="0809001B" w:tentative="1">
      <w:start w:val="1"/>
      <w:numFmt w:val="lowerRoman"/>
      <w:lvlText w:val="%6."/>
      <w:lvlJc w:val="right"/>
      <w:pPr>
        <w:ind w:left="3966" w:hanging="180"/>
      </w:pPr>
    </w:lvl>
    <w:lvl w:ilvl="6" w:tplc="0809000F" w:tentative="1">
      <w:start w:val="1"/>
      <w:numFmt w:val="decimal"/>
      <w:lvlText w:val="%7."/>
      <w:lvlJc w:val="left"/>
      <w:pPr>
        <w:ind w:left="4686" w:hanging="360"/>
      </w:pPr>
    </w:lvl>
    <w:lvl w:ilvl="7" w:tplc="08090019" w:tentative="1">
      <w:start w:val="1"/>
      <w:numFmt w:val="lowerLetter"/>
      <w:lvlText w:val="%8."/>
      <w:lvlJc w:val="left"/>
      <w:pPr>
        <w:ind w:left="5406" w:hanging="360"/>
      </w:pPr>
    </w:lvl>
    <w:lvl w:ilvl="8" w:tplc="0809001B" w:tentative="1">
      <w:start w:val="1"/>
      <w:numFmt w:val="lowerRoman"/>
      <w:lvlText w:val="%9."/>
      <w:lvlJc w:val="right"/>
      <w:pPr>
        <w:ind w:left="6126" w:hanging="180"/>
      </w:pPr>
    </w:lvl>
  </w:abstractNum>
  <w:abstractNum w:abstractNumId="30" w15:restartNumberingAfterBreak="0">
    <w:nsid w:val="41256E76"/>
    <w:multiLevelType w:val="hybridMultilevel"/>
    <w:tmpl w:val="26340C1E"/>
    <w:lvl w:ilvl="0" w:tplc="E5AA47B0">
      <w:start w:val="1"/>
      <w:numFmt w:val="bullet"/>
      <w:lvlText w:val=""/>
      <w:lvlJc w:val="left"/>
      <w:pPr>
        <w:ind w:left="1077" w:hanging="360"/>
      </w:pPr>
      <w:rPr>
        <w:rFonts w:ascii="Wingdings" w:hAnsi="Wingdings" w:hint="default"/>
        <w:b/>
        <w:i w:val="0"/>
        <w:color w:val="C00000"/>
        <w:sz w:val="22"/>
      </w:rPr>
    </w:lvl>
    <w:lvl w:ilvl="1" w:tplc="FFFFFFFF">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31" w15:restartNumberingAfterBreak="0">
    <w:nsid w:val="415C1A2E"/>
    <w:multiLevelType w:val="multilevel"/>
    <w:tmpl w:val="BEFA2CB6"/>
    <w:styleLink w:val="CurrentList1"/>
    <w:lvl w:ilvl="0">
      <w:start w:val="1"/>
      <w:numFmt w:val="decimal"/>
      <w:lvlText w:val="%1."/>
      <w:lvlJc w:val="left"/>
      <w:pPr>
        <w:ind w:left="717" w:hanging="360"/>
      </w:pPr>
      <w:rPr>
        <w:rFonts w:hint="default"/>
      </w:rPr>
    </w:lvl>
    <w:lvl w:ilvl="1">
      <w:start w:val="1"/>
      <w:numFmt w:val="bullet"/>
      <w:lvlText w:val="o"/>
      <w:lvlJc w:val="left"/>
      <w:pPr>
        <w:ind w:left="1434" w:hanging="360"/>
      </w:pPr>
      <w:rPr>
        <w:rFonts w:ascii="Courier New" w:hAnsi="Courier New" w:cs="Courier New" w:hint="default"/>
      </w:rPr>
    </w:lvl>
    <w:lvl w:ilvl="2">
      <w:start w:val="1"/>
      <w:numFmt w:val="bullet"/>
      <w:lvlText w:val=""/>
      <w:lvlJc w:val="left"/>
      <w:pPr>
        <w:ind w:left="2154" w:hanging="360"/>
      </w:pPr>
      <w:rPr>
        <w:rFonts w:ascii="Wingdings" w:hAnsi="Wingdings" w:hint="default"/>
      </w:rPr>
    </w:lvl>
    <w:lvl w:ilvl="3">
      <w:start w:val="1"/>
      <w:numFmt w:val="bullet"/>
      <w:lvlText w:val=""/>
      <w:lvlJc w:val="left"/>
      <w:pPr>
        <w:ind w:left="2874" w:hanging="360"/>
      </w:pPr>
      <w:rPr>
        <w:rFonts w:ascii="Symbol" w:hAnsi="Symbol" w:hint="default"/>
      </w:rPr>
    </w:lvl>
    <w:lvl w:ilvl="4">
      <w:start w:val="1"/>
      <w:numFmt w:val="bullet"/>
      <w:lvlText w:val="o"/>
      <w:lvlJc w:val="left"/>
      <w:pPr>
        <w:ind w:left="3594" w:hanging="360"/>
      </w:pPr>
      <w:rPr>
        <w:rFonts w:ascii="Courier New" w:hAnsi="Courier New" w:hint="default"/>
      </w:rPr>
    </w:lvl>
    <w:lvl w:ilvl="5">
      <w:start w:val="1"/>
      <w:numFmt w:val="bullet"/>
      <w:lvlText w:val=""/>
      <w:lvlJc w:val="left"/>
      <w:pPr>
        <w:ind w:left="4314" w:hanging="360"/>
      </w:pPr>
      <w:rPr>
        <w:rFonts w:ascii="Wingdings" w:hAnsi="Wingdings" w:hint="default"/>
      </w:rPr>
    </w:lvl>
    <w:lvl w:ilvl="6">
      <w:start w:val="1"/>
      <w:numFmt w:val="bullet"/>
      <w:lvlText w:val=""/>
      <w:lvlJc w:val="left"/>
      <w:pPr>
        <w:ind w:left="5034" w:hanging="360"/>
      </w:pPr>
      <w:rPr>
        <w:rFonts w:ascii="Symbol" w:hAnsi="Symbol" w:hint="default"/>
      </w:rPr>
    </w:lvl>
    <w:lvl w:ilvl="7">
      <w:start w:val="1"/>
      <w:numFmt w:val="bullet"/>
      <w:lvlText w:val="o"/>
      <w:lvlJc w:val="left"/>
      <w:pPr>
        <w:ind w:left="5754" w:hanging="360"/>
      </w:pPr>
      <w:rPr>
        <w:rFonts w:ascii="Courier New" w:hAnsi="Courier New" w:hint="default"/>
      </w:rPr>
    </w:lvl>
    <w:lvl w:ilvl="8">
      <w:start w:val="1"/>
      <w:numFmt w:val="bullet"/>
      <w:lvlText w:val=""/>
      <w:lvlJc w:val="left"/>
      <w:pPr>
        <w:ind w:left="6474" w:hanging="360"/>
      </w:pPr>
      <w:rPr>
        <w:rFonts w:ascii="Wingdings" w:hAnsi="Wingdings" w:hint="default"/>
      </w:rPr>
    </w:lvl>
  </w:abstractNum>
  <w:abstractNum w:abstractNumId="32" w15:restartNumberingAfterBreak="0">
    <w:nsid w:val="416336D3"/>
    <w:multiLevelType w:val="multilevel"/>
    <w:tmpl w:val="C58E5244"/>
    <w:styleLink w:val="CurrentList22"/>
    <w:lvl w:ilvl="0">
      <w:start w:val="1"/>
      <w:numFmt w:val="bullet"/>
      <w:lvlText w:val=""/>
      <w:lvlJc w:val="left"/>
      <w:pPr>
        <w:ind w:left="720" w:hanging="360"/>
      </w:pPr>
      <w:rPr>
        <w:rFonts w:ascii="Wingdings" w:hAnsi="Wingdings" w:hint="default"/>
        <w:b/>
        <w:i w:val="0"/>
        <w:color w:val="C00000"/>
        <w:sz w:val="22"/>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359708B"/>
    <w:multiLevelType w:val="multilevel"/>
    <w:tmpl w:val="16B68F34"/>
    <w:styleLink w:val="CurrentList17"/>
    <w:lvl w:ilvl="0">
      <w:start w:val="1"/>
      <w:numFmt w:val="decimal"/>
      <w:lvlText w:val="%1."/>
      <w:lvlJc w:val="left"/>
      <w:pPr>
        <w:ind w:left="360" w:hanging="360"/>
      </w:pPr>
      <w:rPr>
        <w:rFonts w:ascii="Arial" w:hAnsi="Arial" w:hint="default"/>
        <w:b w:val="0"/>
        <w:i w:val="0"/>
        <w:color w:val="auto"/>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451164F4"/>
    <w:multiLevelType w:val="hybridMultilevel"/>
    <w:tmpl w:val="66AC457E"/>
    <w:lvl w:ilvl="0" w:tplc="E5AA47B0">
      <w:start w:val="1"/>
      <w:numFmt w:val="bullet"/>
      <w:lvlText w:val=""/>
      <w:lvlJc w:val="left"/>
      <w:pPr>
        <w:ind w:left="720" w:hanging="360"/>
      </w:pPr>
      <w:rPr>
        <w:rFonts w:ascii="Wingdings" w:hAnsi="Wingdings" w:hint="default"/>
        <w:color w:val="C00000"/>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56C12CA"/>
    <w:multiLevelType w:val="multilevel"/>
    <w:tmpl w:val="06EE4B66"/>
    <w:lvl w:ilvl="0">
      <w:start w:val="1"/>
      <w:numFmt w:val="decimal"/>
      <w:lvlText w:val="%1."/>
      <w:lvlJc w:val="left"/>
      <w:rPr>
        <w:rFonts w:ascii="Arial" w:hAnsi="Arial" w:hint="default"/>
        <w:b w:val="0"/>
        <w:i w:val="0"/>
        <w:color w:val="auto"/>
        <w:sz w:val="22"/>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5871938"/>
    <w:multiLevelType w:val="hybridMultilevel"/>
    <w:tmpl w:val="5AA499F0"/>
    <w:lvl w:ilvl="0" w:tplc="E5AA47B0">
      <w:start w:val="1"/>
      <w:numFmt w:val="bullet"/>
      <w:lvlText w:val=""/>
      <w:lvlJc w:val="left"/>
      <w:pPr>
        <w:ind w:left="720" w:hanging="360"/>
      </w:pPr>
      <w:rPr>
        <w:rFonts w:ascii="Wingdings" w:hAnsi="Wingdings" w:hint="default"/>
        <w:color w:val="C00000"/>
        <w:sz w:val="22"/>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458C3DD5"/>
    <w:multiLevelType w:val="multilevel"/>
    <w:tmpl w:val="D93A1334"/>
    <w:styleLink w:val="CurrentList12"/>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8" w15:restartNumberingAfterBreak="0">
    <w:nsid w:val="471940E3"/>
    <w:multiLevelType w:val="hybridMultilevel"/>
    <w:tmpl w:val="F758A92E"/>
    <w:lvl w:ilvl="0" w:tplc="E5AA47B0">
      <w:start w:val="1"/>
      <w:numFmt w:val="bullet"/>
      <w:lvlText w:val=""/>
      <w:lvlJc w:val="left"/>
      <w:pPr>
        <w:ind w:left="360" w:hanging="360"/>
      </w:pPr>
      <w:rPr>
        <w:rFonts w:ascii="Wingdings" w:hAnsi="Wingdings" w:hint="default"/>
        <w:color w:val="C00000"/>
        <w:sz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4E3D4FAD"/>
    <w:multiLevelType w:val="multilevel"/>
    <w:tmpl w:val="A7145DC6"/>
    <w:styleLink w:val="CurrentList2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4E8219BC"/>
    <w:multiLevelType w:val="hybridMultilevel"/>
    <w:tmpl w:val="F606E990"/>
    <w:lvl w:ilvl="0" w:tplc="FFFFFFFF">
      <w:start w:val="1"/>
      <w:numFmt w:val="bullet"/>
      <w:lvlText w:val=""/>
      <w:lvlJc w:val="left"/>
      <w:pPr>
        <w:ind w:left="1077" w:hanging="360"/>
      </w:pPr>
      <w:rPr>
        <w:rFonts w:ascii="Wingdings" w:hAnsi="Wingdings" w:hint="default"/>
        <w:color w:val="C00000"/>
        <w:sz w:val="22"/>
      </w:rPr>
    </w:lvl>
    <w:lvl w:ilvl="1" w:tplc="4E6E453E">
      <w:start w:val="1"/>
      <w:numFmt w:val="bullet"/>
      <w:lvlText w:val="o"/>
      <w:lvlJc w:val="left"/>
      <w:pPr>
        <w:ind w:left="1797" w:hanging="360"/>
      </w:pPr>
      <w:rPr>
        <w:rFonts w:ascii="Courier New" w:hAnsi="Courier New" w:hint="default"/>
        <w:color w:val="C00000"/>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41" w15:restartNumberingAfterBreak="0">
    <w:nsid w:val="4F3B4EB2"/>
    <w:multiLevelType w:val="hybridMultilevel"/>
    <w:tmpl w:val="8A0098E8"/>
    <w:lvl w:ilvl="0" w:tplc="FFFFFFFF">
      <w:start w:val="1"/>
      <w:numFmt w:val="bullet"/>
      <w:lvlText w:val=""/>
      <w:lvlJc w:val="left"/>
      <w:pPr>
        <w:ind w:left="360" w:hanging="360"/>
      </w:pPr>
      <w:rPr>
        <w:rFonts w:ascii="Wingdings" w:hAnsi="Wingdings" w:hint="default"/>
        <w:color w:val="C00000"/>
        <w:sz w:val="22"/>
      </w:rPr>
    </w:lvl>
    <w:lvl w:ilvl="1" w:tplc="4E6E453E">
      <w:start w:val="1"/>
      <w:numFmt w:val="bullet"/>
      <w:lvlText w:val="o"/>
      <w:lvlJc w:val="left"/>
      <w:pPr>
        <w:ind w:left="1080" w:hanging="360"/>
      </w:pPr>
      <w:rPr>
        <w:rFonts w:ascii="Courier New" w:hAnsi="Courier New" w:hint="default"/>
        <w:color w:val="C00000"/>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54CC6AD5"/>
    <w:multiLevelType w:val="multilevel"/>
    <w:tmpl w:val="745E9E8A"/>
    <w:lvl w:ilvl="0">
      <w:start w:val="1"/>
      <w:numFmt w:val="bullet"/>
      <w:lvlText w:val=""/>
      <w:lvlJc w:val="left"/>
      <w:rPr>
        <w:rFonts w:ascii="Wingdings" w:hAnsi="Wingdings" w:hint="default"/>
        <w:color w:val="C00000"/>
        <w:sz w:val="22"/>
      </w:rPr>
    </w:lvl>
    <w:lvl w:ilvl="1">
      <w:start w:val="1"/>
      <w:numFmt w:val="lowerRoman"/>
      <w:lvlText w:val="%2."/>
      <w:lvlJc w:val="left"/>
      <w:pPr>
        <w:ind w:left="1800" w:hanging="720"/>
      </w:pPr>
      <w:rPr>
        <w:rFonts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69F5B6C"/>
    <w:multiLevelType w:val="hybridMultilevel"/>
    <w:tmpl w:val="8328009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4" w15:restartNumberingAfterBreak="0">
    <w:nsid w:val="579C3B08"/>
    <w:multiLevelType w:val="multilevel"/>
    <w:tmpl w:val="C8E695AE"/>
    <w:lvl w:ilvl="0">
      <w:start w:val="1"/>
      <w:numFmt w:val="bullet"/>
      <w:lvlText w:val=""/>
      <w:lvlJc w:val="left"/>
      <w:pPr>
        <w:ind w:left="360" w:hanging="360"/>
      </w:pPr>
      <w:rPr>
        <w:rFonts w:ascii="Wingdings" w:hAnsi="Wingdings" w:hint="default"/>
        <w:color w:val="C00000"/>
        <w:sz w:val="22"/>
      </w:rPr>
    </w:lvl>
    <w:lvl w:ilvl="1">
      <w:start w:val="1"/>
      <w:numFmt w:val="lowerLetter"/>
      <w:lvlText w:val="%2)"/>
      <w:lvlJc w:val="left"/>
      <w:pPr>
        <w:ind w:left="1080" w:hanging="360"/>
      </w:p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45" w15:restartNumberingAfterBreak="0">
    <w:nsid w:val="57FD5F89"/>
    <w:multiLevelType w:val="multilevel"/>
    <w:tmpl w:val="DD267770"/>
    <w:styleLink w:val="CurrentList7"/>
    <w:lvl w:ilvl="0">
      <w:start w:val="1"/>
      <w:numFmt w:val="decimal"/>
      <w:lvlText w:val="%1."/>
      <w:lvlJc w:val="left"/>
      <w:pPr>
        <w:ind w:left="360" w:hanging="360"/>
      </w:pPr>
      <w:rPr>
        <w:rFonts w:hint="default"/>
        <w:b/>
        <w:i w:val="0"/>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580A35C7"/>
    <w:multiLevelType w:val="multilevel"/>
    <w:tmpl w:val="65BEB8EC"/>
    <w:styleLink w:val="CurrentList2"/>
    <w:lvl w:ilvl="0">
      <w:start w:val="1"/>
      <w:numFmt w:val="decimal"/>
      <w:lvlText w:val="%1."/>
      <w:lvlJc w:val="left"/>
      <w:pPr>
        <w:ind w:left="717" w:hanging="360"/>
      </w:pPr>
      <w:rPr>
        <w:rFonts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5859119B"/>
    <w:multiLevelType w:val="hybridMultilevel"/>
    <w:tmpl w:val="25908BFA"/>
    <w:lvl w:ilvl="0" w:tplc="E5AA47B0">
      <w:start w:val="1"/>
      <w:numFmt w:val="bullet"/>
      <w:lvlText w:val=""/>
      <w:lvlJc w:val="left"/>
      <w:pPr>
        <w:ind w:left="360" w:hanging="360"/>
      </w:pPr>
      <w:rPr>
        <w:rFonts w:ascii="Wingdings" w:hAnsi="Wingdings" w:hint="default"/>
        <w:color w:val="C00000"/>
        <w:sz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59F97AF3"/>
    <w:multiLevelType w:val="hybridMultilevel"/>
    <w:tmpl w:val="17AED4F8"/>
    <w:lvl w:ilvl="0" w:tplc="E5AA47B0">
      <w:start w:val="1"/>
      <w:numFmt w:val="bullet"/>
      <w:lvlText w:val=""/>
      <w:lvlJc w:val="left"/>
      <w:pPr>
        <w:ind w:left="1077" w:hanging="360"/>
      </w:pPr>
      <w:rPr>
        <w:rFonts w:ascii="Wingdings" w:hAnsi="Wingdings" w:hint="default"/>
        <w:b/>
        <w:i w:val="0"/>
        <w:color w:val="C00000"/>
        <w:sz w:val="22"/>
      </w:rPr>
    </w:lvl>
    <w:lvl w:ilvl="1" w:tplc="FFFFFFFF" w:tentative="1">
      <w:start w:val="1"/>
      <w:numFmt w:val="bullet"/>
      <w:lvlText w:val="o"/>
      <w:lvlJc w:val="left"/>
      <w:pPr>
        <w:ind w:left="1797" w:hanging="360"/>
      </w:pPr>
      <w:rPr>
        <w:rFonts w:ascii="Courier New" w:hAnsi="Courier New" w:cs="Courier New" w:hint="default"/>
      </w:rPr>
    </w:lvl>
    <w:lvl w:ilvl="2" w:tplc="FFFFFFFF" w:tentative="1">
      <w:start w:val="1"/>
      <w:numFmt w:val="bullet"/>
      <w:lvlText w:val=""/>
      <w:lvlJc w:val="left"/>
      <w:pPr>
        <w:ind w:left="2517" w:hanging="360"/>
      </w:pPr>
      <w:rPr>
        <w:rFonts w:ascii="Wingdings" w:hAnsi="Wingdings" w:hint="default"/>
      </w:rPr>
    </w:lvl>
    <w:lvl w:ilvl="3" w:tplc="FFFFFFFF" w:tentative="1">
      <w:start w:val="1"/>
      <w:numFmt w:val="bullet"/>
      <w:lvlText w:val=""/>
      <w:lvlJc w:val="left"/>
      <w:pPr>
        <w:ind w:left="3237" w:hanging="360"/>
      </w:pPr>
      <w:rPr>
        <w:rFonts w:ascii="Symbol" w:hAnsi="Symbol" w:hint="default"/>
      </w:rPr>
    </w:lvl>
    <w:lvl w:ilvl="4" w:tplc="FFFFFFFF" w:tentative="1">
      <w:start w:val="1"/>
      <w:numFmt w:val="bullet"/>
      <w:lvlText w:val="o"/>
      <w:lvlJc w:val="left"/>
      <w:pPr>
        <w:ind w:left="3957" w:hanging="360"/>
      </w:pPr>
      <w:rPr>
        <w:rFonts w:ascii="Courier New" w:hAnsi="Courier New" w:cs="Courier New" w:hint="default"/>
      </w:rPr>
    </w:lvl>
    <w:lvl w:ilvl="5" w:tplc="FFFFFFFF" w:tentative="1">
      <w:start w:val="1"/>
      <w:numFmt w:val="bullet"/>
      <w:lvlText w:val=""/>
      <w:lvlJc w:val="left"/>
      <w:pPr>
        <w:ind w:left="4677" w:hanging="360"/>
      </w:pPr>
      <w:rPr>
        <w:rFonts w:ascii="Wingdings" w:hAnsi="Wingdings" w:hint="default"/>
      </w:rPr>
    </w:lvl>
    <w:lvl w:ilvl="6" w:tplc="FFFFFFFF" w:tentative="1">
      <w:start w:val="1"/>
      <w:numFmt w:val="bullet"/>
      <w:lvlText w:val=""/>
      <w:lvlJc w:val="left"/>
      <w:pPr>
        <w:ind w:left="5397" w:hanging="360"/>
      </w:pPr>
      <w:rPr>
        <w:rFonts w:ascii="Symbol" w:hAnsi="Symbol" w:hint="default"/>
      </w:rPr>
    </w:lvl>
    <w:lvl w:ilvl="7" w:tplc="FFFFFFFF" w:tentative="1">
      <w:start w:val="1"/>
      <w:numFmt w:val="bullet"/>
      <w:lvlText w:val="o"/>
      <w:lvlJc w:val="left"/>
      <w:pPr>
        <w:ind w:left="6117" w:hanging="360"/>
      </w:pPr>
      <w:rPr>
        <w:rFonts w:ascii="Courier New" w:hAnsi="Courier New" w:cs="Courier New" w:hint="default"/>
      </w:rPr>
    </w:lvl>
    <w:lvl w:ilvl="8" w:tplc="FFFFFFFF" w:tentative="1">
      <w:start w:val="1"/>
      <w:numFmt w:val="bullet"/>
      <w:lvlText w:val=""/>
      <w:lvlJc w:val="left"/>
      <w:pPr>
        <w:ind w:left="6837" w:hanging="360"/>
      </w:pPr>
      <w:rPr>
        <w:rFonts w:ascii="Wingdings" w:hAnsi="Wingdings" w:hint="default"/>
      </w:rPr>
    </w:lvl>
  </w:abstractNum>
  <w:abstractNum w:abstractNumId="49" w15:restartNumberingAfterBreak="0">
    <w:nsid w:val="5A577CBA"/>
    <w:multiLevelType w:val="hybridMultilevel"/>
    <w:tmpl w:val="5A1ECD44"/>
    <w:lvl w:ilvl="0" w:tplc="E5AA47B0">
      <w:start w:val="1"/>
      <w:numFmt w:val="bullet"/>
      <w:lvlText w:val=""/>
      <w:lvlJc w:val="left"/>
      <w:pPr>
        <w:ind w:left="1080" w:hanging="360"/>
      </w:pPr>
      <w:rPr>
        <w:rFonts w:ascii="Wingdings" w:hAnsi="Wingdings" w:hint="default"/>
        <w:color w:val="C00000"/>
        <w:sz w:val="22"/>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0" w15:restartNumberingAfterBreak="0">
    <w:nsid w:val="5A595860"/>
    <w:multiLevelType w:val="hybridMultilevel"/>
    <w:tmpl w:val="5BA4383C"/>
    <w:lvl w:ilvl="0" w:tplc="E5AA47B0">
      <w:start w:val="1"/>
      <w:numFmt w:val="bullet"/>
      <w:lvlText w:val=""/>
      <w:lvlJc w:val="left"/>
      <w:pPr>
        <w:ind w:left="360" w:hanging="360"/>
      </w:pPr>
      <w:rPr>
        <w:rFonts w:ascii="Wingdings" w:hAnsi="Wingdings" w:hint="default"/>
        <w:color w:val="C00000"/>
        <w:sz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601B35E9"/>
    <w:multiLevelType w:val="hybridMultilevel"/>
    <w:tmpl w:val="D272046E"/>
    <w:lvl w:ilvl="0" w:tplc="E5AA47B0">
      <w:start w:val="1"/>
      <w:numFmt w:val="bullet"/>
      <w:lvlText w:val=""/>
      <w:lvlJc w:val="left"/>
      <w:pPr>
        <w:ind w:left="720" w:hanging="360"/>
      </w:pPr>
      <w:rPr>
        <w:rFonts w:ascii="Wingdings" w:hAnsi="Wingdings" w:hint="default"/>
        <w:color w:val="C0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17102B9"/>
    <w:multiLevelType w:val="multilevel"/>
    <w:tmpl w:val="536E1372"/>
    <w:lvl w:ilvl="0">
      <w:start w:val="1"/>
      <w:numFmt w:val="bullet"/>
      <w:lvlText w:val=""/>
      <w:lvlJc w:val="left"/>
      <w:pPr>
        <w:ind w:left="360" w:hanging="360"/>
      </w:pPr>
      <w:rPr>
        <w:rFonts w:ascii="Wingdings" w:hAnsi="Wingdings" w:hint="default"/>
        <w:color w:val="C00000"/>
        <w:sz w:val="22"/>
      </w:rPr>
    </w:lvl>
    <w:lvl w:ilvl="1">
      <w:start w:val="1"/>
      <w:numFmt w:val="lowerLetter"/>
      <w:lvlText w:val="%2)"/>
      <w:lvlJc w:val="left"/>
      <w:pPr>
        <w:ind w:left="1080" w:hanging="360"/>
      </w:p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53" w15:restartNumberingAfterBreak="0">
    <w:nsid w:val="620D578D"/>
    <w:multiLevelType w:val="hybridMultilevel"/>
    <w:tmpl w:val="1924E534"/>
    <w:lvl w:ilvl="0" w:tplc="E5AA47B0">
      <w:start w:val="1"/>
      <w:numFmt w:val="bullet"/>
      <w:lvlText w:val=""/>
      <w:lvlJc w:val="left"/>
      <w:pPr>
        <w:ind w:left="360" w:hanging="360"/>
      </w:pPr>
      <w:rPr>
        <w:rFonts w:ascii="Wingdings" w:hAnsi="Wingdings" w:hint="default"/>
        <w:color w:val="C00000"/>
        <w:sz w:val="22"/>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4" w15:restartNumberingAfterBreak="0">
    <w:nsid w:val="62AA6179"/>
    <w:multiLevelType w:val="multilevel"/>
    <w:tmpl w:val="003AF900"/>
    <w:styleLink w:val="CurrentList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5" w15:restartNumberingAfterBreak="0">
    <w:nsid w:val="65594A21"/>
    <w:multiLevelType w:val="hybridMultilevel"/>
    <w:tmpl w:val="3BB884F6"/>
    <w:lvl w:ilvl="0" w:tplc="E5AA47B0">
      <w:start w:val="1"/>
      <w:numFmt w:val="bullet"/>
      <w:lvlText w:val=""/>
      <w:lvlJc w:val="left"/>
      <w:pPr>
        <w:ind w:left="360" w:hanging="360"/>
      </w:pPr>
      <w:rPr>
        <w:rFonts w:ascii="Wingdings" w:hAnsi="Wingdings" w:hint="default"/>
        <w:color w:val="C00000"/>
        <w:sz w:val="22"/>
      </w:rPr>
    </w:lvl>
    <w:lvl w:ilvl="1" w:tplc="FFFFFFFF">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15:restartNumberingAfterBreak="0">
    <w:nsid w:val="66465DCB"/>
    <w:multiLevelType w:val="multilevel"/>
    <w:tmpl w:val="03C4CA46"/>
    <w:lvl w:ilvl="0">
      <w:start w:val="1"/>
      <w:numFmt w:val="bullet"/>
      <w:lvlText w:val=""/>
      <w:lvlJc w:val="left"/>
      <w:pPr>
        <w:ind w:left="360" w:hanging="360"/>
      </w:pPr>
      <w:rPr>
        <w:rFonts w:ascii="Wingdings" w:hAnsi="Wingdings" w:hint="default"/>
        <w:color w:val="C00000"/>
        <w:sz w:val="22"/>
      </w:rPr>
    </w:lvl>
    <w:lvl w:ilvl="1">
      <w:start w:val="1"/>
      <w:numFmt w:val="lowerLetter"/>
      <w:lvlText w:val="%2)"/>
      <w:lvlJc w:val="left"/>
      <w:pPr>
        <w:ind w:left="1080" w:hanging="360"/>
      </w:p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57" w15:restartNumberingAfterBreak="0">
    <w:nsid w:val="67D77F29"/>
    <w:multiLevelType w:val="hybridMultilevel"/>
    <w:tmpl w:val="2B606B22"/>
    <w:lvl w:ilvl="0" w:tplc="E5AA47B0">
      <w:start w:val="1"/>
      <w:numFmt w:val="bullet"/>
      <w:lvlText w:val=""/>
      <w:lvlJc w:val="left"/>
      <w:pPr>
        <w:ind w:left="-348" w:hanging="360"/>
      </w:pPr>
      <w:rPr>
        <w:rFonts w:ascii="Wingdings" w:hAnsi="Wingdings" w:hint="default"/>
        <w:color w:val="C00000"/>
        <w:sz w:val="22"/>
      </w:rPr>
    </w:lvl>
    <w:lvl w:ilvl="1" w:tplc="FFFFFFFF" w:tentative="1">
      <w:start w:val="1"/>
      <w:numFmt w:val="bullet"/>
      <w:lvlText w:val="o"/>
      <w:lvlJc w:val="left"/>
      <w:pPr>
        <w:ind w:left="372" w:hanging="360"/>
      </w:pPr>
      <w:rPr>
        <w:rFonts w:ascii="Courier New" w:hAnsi="Courier New" w:cs="Courier New" w:hint="default"/>
      </w:rPr>
    </w:lvl>
    <w:lvl w:ilvl="2" w:tplc="FFFFFFFF" w:tentative="1">
      <w:start w:val="1"/>
      <w:numFmt w:val="bullet"/>
      <w:lvlText w:val=""/>
      <w:lvlJc w:val="left"/>
      <w:pPr>
        <w:ind w:left="1092" w:hanging="360"/>
      </w:pPr>
      <w:rPr>
        <w:rFonts w:ascii="Wingdings" w:hAnsi="Wingdings" w:hint="default"/>
      </w:rPr>
    </w:lvl>
    <w:lvl w:ilvl="3" w:tplc="FFFFFFFF" w:tentative="1">
      <w:start w:val="1"/>
      <w:numFmt w:val="bullet"/>
      <w:lvlText w:val=""/>
      <w:lvlJc w:val="left"/>
      <w:pPr>
        <w:ind w:left="1812" w:hanging="360"/>
      </w:pPr>
      <w:rPr>
        <w:rFonts w:ascii="Symbol" w:hAnsi="Symbol" w:hint="default"/>
      </w:rPr>
    </w:lvl>
    <w:lvl w:ilvl="4" w:tplc="FFFFFFFF" w:tentative="1">
      <w:start w:val="1"/>
      <w:numFmt w:val="bullet"/>
      <w:lvlText w:val="o"/>
      <w:lvlJc w:val="left"/>
      <w:pPr>
        <w:ind w:left="2532" w:hanging="360"/>
      </w:pPr>
      <w:rPr>
        <w:rFonts w:ascii="Courier New" w:hAnsi="Courier New" w:cs="Courier New" w:hint="default"/>
      </w:rPr>
    </w:lvl>
    <w:lvl w:ilvl="5" w:tplc="FFFFFFFF" w:tentative="1">
      <w:start w:val="1"/>
      <w:numFmt w:val="bullet"/>
      <w:lvlText w:val=""/>
      <w:lvlJc w:val="left"/>
      <w:pPr>
        <w:ind w:left="3252" w:hanging="360"/>
      </w:pPr>
      <w:rPr>
        <w:rFonts w:ascii="Wingdings" w:hAnsi="Wingdings" w:hint="default"/>
      </w:rPr>
    </w:lvl>
    <w:lvl w:ilvl="6" w:tplc="FFFFFFFF" w:tentative="1">
      <w:start w:val="1"/>
      <w:numFmt w:val="bullet"/>
      <w:lvlText w:val=""/>
      <w:lvlJc w:val="left"/>
      <w:pPr>
        <w:ind w:left="3972" w:hanging="360"/>
      </w:pPr>
      <w:rPr>
        <w:rFonts w:ascii="Symbol" w:hAnsi="Symbol" w:hint="default"/>
      </w:rPr>
    </w:lvl>
    <w:lvl w:ilvl="7" w:tplc="FFFFFFFF" w:tentative="1">
      <w:start w:val="1"/>
      <w:numFmt w:val="bullet"/>
      <w:lvlText w:val="o"/>
      <w:lvlJc w:val="left"/>
      <w:pPr>
        <w:ind w:left="4692" w:hanging="360"/>
      </w:pPr>
      <w:rPr>
        <w:rFonts w:ascii="Courier New" w:hAnsi="Courier New" w:cs="Courier New" w:hint="default"/>
      </w:rPr>
    </w:lvl>
    <w:lvl w:ilvl="8" w:tplc="FFFFFFFF" w:tentative="1">
      <w:start w:val="1"/>
      <w:numFmt w:val="bullet"/>
      <w:lvlText w:val=""/>
      <w:lvlJc w:val="left"/>
      <w:pPr>
        <w:ind w:left="5412" w:hanging="360"/>
      </w:pPr>
      <w:rPr>
        <w:rFonts w:ascii="Wingdings" w:hAnsi="Wingdings" w:hint="default"/>
      </w:rPr>
    </w:lvl>
  </w:abstractNum>
  <w:abstractNum w:abstractNumId="58" w15:restartNumberingAfterBreak="0">
    <w:nsid w:val="67D80F7F"/>
    <w:multiLevelType w:val="hybridMultilevel"/>
    <w:tmpl w:val="A91C27AE"/>
    <w:lvl w:ilvl="0" w:tplc="E5AA47B0">
      <w:start w:val="1"/>
      <w:numFmt w:val="bullet"/>
      <w:lvlText w:val=""/>
      <w:lvlJc w:val="left"/>
      <w:pPr>
        <w:ind w:left="1077" w:hanging="360"/>
      </w:pPr>
      <w:rPr>
        <w:rFonts w:ascii="Wingdings" w:hAnsi="Wingdings" w:hint="default"/>
        <w:color w:val="C00000"/>
        <w:sz w:val="22"/>
      </w:rPr>
    </w:lvl>
    <w:lvl w:ilvl="1" w:tplc="4E6E453E">
      <w:start w:val="1"/>
      <w:numFmt w:val="bullet"/>
      <w:lvlText w:val="o"/>
      <w:lvlJc w:val="left"/>
      <w:pPr>
        <w:ind w:left="1440" w:hanging="360"/>
      </w:pPr>
      <w:rPr>
        <w:rFonts w:ascii="Courier New" w:hAnsi="Courier New" w:hint="default"/>
        <w:color w:val="C00000"/>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9" w15:restartNumberingAfterBreak="0">
    <w:nsid w:val="68EB4988"/>
    <w:multiLevelType w:val="hybridMultilevel"/>
    <w:tmpl w:val="628E537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0" w15:restartNumberingAfterBreak="0">
    <w:nsid w:val="6A6C0D3C"/>
    <w:multiLevelType w:val="multilevel"/>
    <w:tmpl w:val="8056DD96"/>
    <w:styleLink w:val="CurrentList9"/>
    <w:lvl w:ilvl="0">
      <w:start w:val="1"/>
      <w:numFmt w:val="decimal"/>
      <w:lvlText w:val="%1."/>
      <w:lvlJc w:val="left"/>
      <w:pPr>
        <w:ind w:left="360" w:hanging="360"/>
      </w:pPr>
      <w:rPr>
        <w:rFonts w:hint="default"/>
        <w:b/>
        <w:i w:val="0"/>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1" w15:restartNumberingAfterBreak="0">
    <w:nsid w:val="6AA1790F"/>
    <w:multiLevelType w:val="multilevel"/>
    <w:tmpl w:val="EBBAF2F4"/>
    <w:lvl w:ilvl="0">
      <w:start w:val="1"/>
      <w:numFmt w:val="bullet"/>
      <w:lvlText w:val=""/>
      <w:lvlJc w:val="left"/>
      <w:pPr>
        <w:ind w:left="360" w:hanging="360"/>
      </w:pPr>
      <w:rPr>
        <w:rFonts w:ascii="Wingdings" w:hAnsi="Wingdings" w:hint="default"/>
        <w:color w:val="C00000"/>
        <w:sz w:val="22"/>
      </w:rPr>
    </w:lvl>
    <w:lvl w:ilvl="1">
      <w:start w:val="1"/>
      <w:numFmt w:val="lowerLetter"/>
      <w:lvlText w:val="%2)"/>
      <w:lvlJc w:val="left"/>
      <w:pPr>
        <w:ind w:left="1080" w:hanging="360"/>
      </w:pPr>
    </w:lvl>
    <w:lvl w:ilvl="2">
      <w:numFmt w:val="bullet"/>
      <w:lvlText w:val=""/>
      <w:lvlJc w:val="left"/>
      <w:pPr>
        <w:ind w:left="1800" w:hanging="360"/>
      </w:pPr>
      <w:rPr>
        <w:rFonts w:ascii="Wingdings" w:hAnsi="Wingdings"/>
        <w:sz w:val="20"/>
      </w:rPr>
    </w:lvl>
    <w:lvl w:ilvl="3">
      <w:numFmt w:val="bullet"/>
      <w:lvlText w:val=""/>
      <w:lvlJc w:val="left"/>
      <w:pPr>
        <w:ind w:left="2520" w:hanging="360"/>
      </w:pPr>
      <w:rPr>
        <w:rFonts w:ascii="Wingdings" w:hAnsi="Wingdings"/>
        <w:sz w:val="20"/>
      </w:rPr>
    </w:lvl>
    <w:lvl w:ilvl="4">
      <w:numFmt w:val="bullet"/>
      <w:lvlText w:val=""/>
      <w:lvlJc w:val="left"/>
      <w:pPr>
        <w:ind w:left="3240" w:hanging="360"/>
      </w:pPr>
      <w:rPr>
        <w:rFonts w:ascii="Wingdings" w:hAnsi="Wingdings"/>
        <w:sz w:val="20"/>
      </w:rPr>
    </w:lvl>
    <w:lvl w:ilvl="5">
      <w:numFmt w:val="bullet"/>
      <w:lvlText w:val=""/>
      <w:lvlJc w:val="left"/>
      <w:pPr>
        <w:ind w:left="3960" w:hanging="360"/>
      </w:pPr>
      <w:rPr>
        <w:rFonts w:ascii="Wingdings" w:hAnsi="Wingdings"/>
        <w:sz w:val="20"/>
      </w:rPr>
    </w:lvl>
    <w:lvl w:ilvl="6">
      <w:numFmt w:val="bullet"/>
      <w:lvlText w:val=""/>
      <w:lvlJc w:val="left"/>
      <w:pPr>
        <w:ind w:left="4680" w:hanging="360"/>
      </w:pPr>
      <w:rPr>
        <w:rFonts w:ascii="Wingdings" w:hAnsi="Wingdings"/>
        <w:sz w:val="20"/>
      </w:rPr>
    </w:lvl>
    <w:lvl w:ilvl="7">
      <w:numFmt w:val="bullet"/>
      <w:lvlText w:val=""/>
      <w:lvlJc w:val="left"/>
      <w:pPr>
        <w:ind w:left="5400" w:hanging="360"/>
      </w:pPr>
      <w:rPr>
        <w:rFonts w:ascii="Wingdings" w:hAnsi="Wingdings"/>
        <w:sz w:val="20"/>
      </w:rPr>
    </w:lvl>
    <w:lvl w:ilvl="8">
      <w:numFmt w:val="bullet"/>
      <w:lvlText w:val=""/>
      <w:lvlJc w:val="left"/>
      <w:pPr>
        <w:ind w:left="6120" w:hanging="360"/>
      </w:pPr>
      <w:rPr>
        <w:rFonts w:ascii="Wingdings" w:hAnsi="Wingdings"/>
        <w:sz w:val="20"/>
      </w:rPr>
    </w:lvl>
  </w:abstractNum>
  <w:abstractNum w:abstractNumId="62" w15:restartNumberingAfterBreak="0">
    <w:nsid w:val="6BF55782"/>
    <w:multiLevelType w:val="multilevel"/>
    <w:tmpl w:val="9FA05D7E"/>
    <w:styleLink w:val="CurrentList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3" w15:restartNumberingAfterBreak="0">
    <w:nsid w:val="6DA5194C"/>
    <w:multiLevelType w:val="hybridMultilevel"/>
    <w:tmpl w:val="607E49D2"/>
    <w:lvl w:ilvl="0" w:tplc="E5AA47B0">
      <w:start w:val="1"/>
      <w:numFmt w:val="bullet"/>
      <w:lvlText w:val=""/>
      <w:lvlJc w:val="left"/>
      <w:pPr>
        <w:ind w:left="720" w:hanging="360"/>
      </w:pPr>
      <w:rPr>
        <w:rFonts w:ascii="Wingdings" w:hAnsi="Wingdings" w:hint="default"/>
        <w:color w:val="C00000"/>
        <w:sz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4" w15:restartNumberingAfterBreak="0">
    <w:nsid w:val="6DDB31A7"/>
    <w:multiLevelType w:val="hybridMultilevel"/>
    <w:tmpl w:val="0298E1E0"/>
    <w:lvl w:ilvl="0" w:tplc="0809001B">
      <w:start w:val="1"/>
      <w:numFmt w:val="lowerRoman"/>
      <w:lvlText w:val="%1."/>
      <w:lvlJc w:val="righ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724A4FA8"/>
    <w:multiLevelType w:val="hybridMultilevel"/>
    <w:tmpl w:val="067C07E2"/>
    <w:lvl w:ilvl="0" w:tplc="08090005">
      <w:start w:val="1"/>
      <w:numFmt w:val="bullet"/>
      <w:lvlText w:val=""/>
      <w:lvlJc w:val="left"/>
      <w:pPr>
        <w:ind w:left="720" w:hanging="360"/>
      </w:pPr>
      <w:rPr>
        <w:rFonts w:ascii="Wingdings" w:hAnsi="Wingdings" w:hint="default"/>
        <w:color w:val="C00000"/>
        <w:sz w:val="22"/>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2782E1C"/>
    <w:multiLevelType w:val="hybridMultilevel"/>
    <w:tmpl w:val="45CE534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7" w15:restartNumberingAfterBreak="0">
    <w:nsid w:val="776F208F"/>
    <w:multiLevelType w:val="hybridMultilevel"/>
    <w:tmpl w:val="7916D0D8"/>
    <w:lvl w:ilvl="0" w:tplc="E5AA47B0">
      <w:start w:val="1"/>
      <w:numFmt w:val="bullet"/>
      <w:lvlText w:val=""/>
      <w:lvlJc w:val="left"/>
      <w:pPr>
        <w:ind w:left="360" w:hanging="360"/>
      </w:pPr>
      <w:rPr>
        <w:rFonts w:ascii="Wingdings" w:hAnsi="Wingdings" w:hint="default"/>
        <w:color w:val="C00000"/>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78563EB8"/>
    <w:multiLevelType w:val="multilevel"/>
    <w:tmpl w:val="27E27ED6"/>
    <w:styleLink w:val="CurrentList6"/>
    <w:lvl w:ilvl="0">
      <w:start w:val="1"/>
      <w:numFmt w:val="decimal"/>
      <w:lvlText w:val="%1."/>
      <w:lvlJc w:val="left"/>
      <w:pPr>
        <w:ind w:left="360" w:hanging="360"/>
      </w:pPr>
      <w:rPr>
        <w:rFonts w:hint="default"/>
        <w:color w:val="auto"/>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9" w15:restartNumberingAfterBreak="0">
    <w:nsid w:val="791A3459"/>
    <w:multiLevelType w:val="hybridMultilevel"/>
    <w:tmpl w:val="F988A232"/>
    <w:lvl w:ilvl="0" w:tplc="E5AA47B0">
      <w:start w:val="1"/>
      <w:numFmt w:val="bullet"/>
      <w:lvlText w:val=""/>
      <w:lvlJc w:val="left"/>
      <w:pPr>
        <w:ind w:left="360" w:hanging="360"/>
      </w:pPr>
      <w:rPr>
        <w:rFonts w:ascii="Wingdings" w:hAnsi="Wingdings" w:hint="default"/>
        <w:color w:val="C00000"/>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7B5664A4"/>
    <w:multiLevelType w:val="hybridMultilevel"/>
    <w:tmpl w:val="51C090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7BE4300E"/>
    <w:multiLevelType w:val="multilevel"/>
    <w:tmpl w:val="6F80F15C"/>
    <w:lvl w:ilvl="0">
      <w:start w:val="1"/>
      <w:numFmt w:val="bullet"/>
      <w:lvlText w:val=""/>
      <w:lvlJc w:val="left"/>
      <w:pPr>
        <w:ind w:left="720" w:hanging="360"/>
      </w:pPr>
      <w:rPr>
        <w:rFonts w:ascii="Wingdings" w:hAnsi="Wingdings" w:hint="default"/>
        <w:color w:val="C00000"/>
        <w:sz w:val="22"/>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2" w15:restartNumberingAfterBreak="0">
    <w:nsid w:val="7D6C61F5"/>
    <w:multiLevelType w:val="multilevel"/>
    <w:tmpl w:val="41D02FA2"/>
    <w:styleLink w:val="CurrentList5"/>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3" w15:restartNumberingAfterBreak="0">
    <w:nsid w:val="7E030646"/>
    <w:multiLevelType w:val="hybridMultilevel"/>
    <w:tmpl w:val="B8062B8E"/>
    <w:lvl w:ilvl="0" w:tplc="E5AA47B0">
      <w:start w:val="1"/>
      <w:numFmt w:val="bullet"/>
      <w:lvlText w:val=""/>
      <w:lvlJc w:val="left"/>
      <w:pPr>
        <w:ind w:left="360" w:hanging="360"/>
      </w:pPr>
      <w:rPr>
        <w:rFonts w:ascii="Wingdings" w:hAnsi="Wingdings" w:hint="default"/>
        <w:color w:val="C00000"/>
        <w:sz w:val="22"/>
      </w:rPr>
    </w:lvl>
    <w:lvl w:ilvl="1" w:tplc="FFFFFFFF">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4" w15:restartNumberingAfterBreak="0">
    <w:nsid w:val="7E28221E"/>
    <w:multiLevelType w:val="hybridMultilevel"/>
    <w:tmpl w:val="90EE8232"/>
    <w:lvl w:ilvl="0" w:tplc="E5AA47B0">
      <w:start w:val="1"/>
      <w:numFmt w:val="bullet"/>
      <w:lvlText w:val=""/>
      <w:lvlJc w:val="left"/>
      <w:pPr>
        <w:ind w:left="360" w:hanging="360"/>
      </w:pPr>
      <w:rPr>
        <w:rFonts w:ascii="Wingdings" w:hAnsi="Wingdings" w:hint="default"/>
        <w:b/>
        <w:i w:val="0"/>
        <w:color w:val="C00000"/>
        <w:sz w:val="22"/>
      </w:rPr>
    </w:lvl>
    <w:lvl w:ilvl="1" w:tplc="FFFFFFFF">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5" w15:restartNumberingAfterBreak="0">
    <w:nsid w:val="7EEA22F1"/>
    <w:multiLevelType w:val="hybridMultilevel"/>
    <w:tmpl w:val="4C5CDECA"/>
    <w:lvl w:ilvl="0" w:tplc="E5AA47B0">
      <w:start w:val="1"/>
      <w:numFmt w:val="bullet"/>
      <w:lvlText w:val=""/>
      <w:lvlJc w:val="left"/>
      <w:pPr>
        <w:ind w:left="360" w:hanging="360"/>
      </w:pPr>
      <w:rPr>
        <w:rFonts w:ascii="Wingdings" w:hAnsi="Wingdings" w:hint="default"/>
        <w:color w:val="C00000"/>
        <w:sz w:val="22"/>
      </w:rPr>
    </w:lvl>
    <w:lvl w:ilvl="1" w:tplc="FFFFFFFF">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308099528">
    <w:abstractNumId w:val="0"/>
  </w:num>
  <w:num w:numId="2" w16cid:durableId="302007298">
    <w:abstractNumId w:val="70"/>
  </w:num>
  <w:num w:numId="3" w16cid:durableId="1708799621">
    <w:abstractNumId w:val="16"/>
  </w:num>
  <w:num w:numId="4" w16cid:durableId="1844935623">
    <w:abstractNumId w:val="59"/>
  </w:num>
  <w:num w:numId="5" w16cid:durableId="815950736">
    <w:abstractNumId w:val="8"/>
  </w:num>
  <w:num w:numId="6" w16cid:durableId="32048405">
    <w:abstractNumId w:val="31"/>
  </w:num>
  <w:num w:numId="7" w16cid:durableId="1178039969">
    <w:abstractNumId w:val="46"/>
  </w:num>
  <w:num w:numId="8" w16cid:durableId="128128609">
    <w:abstractNumId w:val="26"/>
  </w:num>
  <w:num w:numId="9" w16cid:durableId="53085094">
    <w:abstractNumId w:val="54"/>
  </w:num>
  <w:num w:numId="10" w16cid:durableId="1553925653">
    <w:abstractNumId w:val="72"/>
  </w:num>
  <w:num w:numId="11" w16cid:durableId="1108886183">
    <w:abstractNumId w:val="68"/>
  </w:num>
  <w:num w:numId="12" w16cid:durableId="1632518267">
    <w:abstractNumId w:val="45"/>
  </w:num>
  <w:num w:numId="13" w16cid:durableId="533008829">
    <w:abstractNumId w:val="21"/>
  </w:num>
  <w:num w:numId="14" w16cid:durableId="122235883">
    <w:abstractNumId w:val="60"/>
  </w:num>
  <w:num w:numId="15" w16cid:durableId="656150386">
    <w:abstractNumId w:val="2"/>
  </w:num>
  <w:num w:numId="16" w16cid:durableId="1319068926">
    <w:abstractNumId w:val="34"/>
  </w:num>
  <w:num w:numId="17" w16cid:durableId="2101413310">
    <w:abstractNumId w:val="12"/>
  </w:num>
  <w:num w:numId="18" w16cid:durableId="1218322480">
    <w:abstractNumId w:val="36"/>
  </w:num>
  <w:num w:numId="19" w16cid:durableId="344790393">
    <w:abstractNumId w:val="63"/>
  </w:num>
  <w:num w:numId="20" w16cid:durableId="1233392407">
    <w:abstractNumId w:val="69"/>
  </w:num>
  <w:num w:numId="21" w16cid:durableId="1712613062">
    <w:abstractNumId w:val="56"/>
  </w:num>
  <w:num w:numId="22" w16cid:durableId="898979602">
    <w:abstractNumId w:val="52"/>
  </w:num>
  <w:num w:numId="23" w16cid:durableId="2118256839">
    <w:abstractNumId w:val="13"/>
  </w:num>
  <w:num w:numId="24" w16cid:durableId="691154413">
    <w:abstractNumId w:val="44"/>
  </w:num>
  <w:num w:numId="25" w16cid:durableId="1528135081">
    <w:abstractNumId w:val="61"/>
  </w:num>
  <w:num w:numId="26" w16cid:durableId="1586374625">
    <w:abstractNumId w:val="27"/>
  </w:num>
  <w:num w:numId="27" w16cid:durableId="733241074">
    <w:abstractNumId w:val="67"/>
  </w:num>
  <w:num w:numId="28" w16cid:durableId="82996496">
    <w:abstractNumId w:val="20"/>
  </w:num>
  <w:num w:numId="29" w16cid:durableId="925307346">
    <w:abstractNumId w:val="22"/>
  </w:num>
  <w:num w:numId="30" w16cid:durableId="385221662">
    <w:abstractNumId w:val="25"/>
  </w:num>
  <w:num w:numId="31" w16cid:durableId="1221476339">
    <w:abstractNumId w:val="58"/>
  </w:num>
  <w:num w:numId="32" w16cid:durableId="1421676216">
    <w:abstractNumId w:val="24"/>
  </w:num>
  <w:num w:numId="33" w16cid:durableId="2021467267">
    <w:abstractNumId w:val="30"/>
  </w:num>
  <w:num w:numId="34" w16cid:durableId="1362709628">
    <w:abstractNumId w:val="48"/>
  </w:num>
  <w:num w:numId="35" w16cid:durableId="1778255879">
    <w:abstractNumId w:val="49"/>
  </w:num>
  <w:num w:numId="36" w16cid:durableId="476336160">
    <w:abstractNumId w:val="5"/>
  </w:num>
  <w:num w:numId="37" w16cid:durableId="1261136602">
    <w:abstractNumId w:val="55"/>
  </w:num>
  <w:num w:numId="38" w16cid:durableId="462192214">
    <w:abstractNumId w:val="14"/>
  </w:num>
  <w:num w:numId="39" w16cid:durableId="416439514">
    <w:abstractNumId w:val="1"/>
  </w:num>
  <w:num w:numId="40" w16cid:durableId="799036781">
    <w:abstractNumId w:val="73"/>
  </w:num>
  <w:num w:numId="41" w16cid:durableId="968824457">
    <w:abstractNumId w:val="10"/>
  </w:num>
  <w:num w:numId="42" w16cid:durableId="1413432262">
    <w:abstractNumId w:val="74"/>
  </w:num>
  <w:num w:numId="43" w16cid:durableId="913441020">
    <w:abstractNumId w:val="75"/>
  </w:num>
  <w:num w:numId="44" w16cid:durableId="1208109600">
    <w:abstractNumId w:val="38"/>
  </w:num>
  <w:num w:numId="45" w16cid:durableId="701368375">
    <w:abstractNumId w:val="47"/>
  </w:num>
  <w:num w:numId="46" w16cid:durableId="1000428507">
    <w:abstractNumId w:val="23"/>
  </w:num>
  <w:num w:numId="47" w16cid:durableId="1649363751">
    <w:abstractNumId w:val="15"/>
  </w:num>
  <w:num w:numId="48" w16cid:durableId="358121346">
    <w:abstractNumId w:val="4"/>
  </w:num>
  <w:num w:numId="49" w16cid:durableId="934284653">
    <w:abstractNumId w:val="41"/>
  </w:num>
  <w:num w:numId="50" w16cid:durableId="454131656">
    <w:abstractNumId w:val="53"/>
  </w:num>
  <w:num w:numId="51" w16cid:durableId="1415082011">
    <w:abstractNumId w:val="50"/>
  </w:num>
  <w:num w:numId="52" w16cid:durableId="1725178159">
    <w:abstractNumId w:val="51"/>
  </w:num>
  <w:num w:numId="53" w16cid:durableId="646856732">
    <w:abstractNumId w:val="9"/>
  </w:num>
  <w:num w:numId="54" w16cid:durableId="850335126">
    <w:abstractNumId w:val="40"/>
  </w:num>
  <w:num w:numId="55" w16cid:durableId="706371013">
    <w:abstractNumId w:val="37"/>
  </w:num>
  <w:num w:numId="56" w16cid:durableId="675771591">
    <w:abstractNumId w:val="57"/>
  </w:num>
  <w:num w:numId="57" w16cid:durableId="123931867">
    <w:abstractNumId w:val="11"/>
  </w:num>
  <w:num w:numId="58" w16cid:durableId="1608150812">
    <w:abstractNumId w:val="3"/>
  </w:num>
  <w:num w:numId="59" w16cid:durableId="1077484970">
    <w:abstractNumId w:val="18"/>
  </w:num>
  <w:num w:numId="60" w16cid:durableId="1668824006">
    <w:abstractNumId w:val="7"/>
  </w:num>
  <w:num w:numId="61" w16cid:durableId="125510025">
    <w:abstractNumId w:val="62"/>
  </w:num>
  <w:num w:numId="62" w16cid:durableId="1477070255">
    <w:abstractNumId w:val="29"/>
  </w:num>
  <w:num w:numId="63" w16cid:durableId="1135754030">
    <w:abstractNumId w:val="33"/>
  </w:num>
  <w:num w:numId="64" w16cid:durableId="1631783078">
    <w:abstractNumId w:val="6"/>
  </w:num>
  <w:num w:numId="65" w16cid:durableId="1874658746">
    <w:abstractNumId w:val="19"/>
  </w:num>
  <w:num w:numId="66" w16cid:durableId="1619339994">
    <w:abstractNumId w:val="39"/>
  </w:num>
  <w:num w:numId="67" w16cid:durableId="1961305217">
    <w:abstractNumId w:val="32"/>
  </w:num>
  <w:num w:numId="68" w16cid:durableId="345861689">
    <w:abstractNumId w:val="17"/>
  </w:num>
  <w:num w:numId="69" w16cid:durableId="5409387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136361495">
    <w:abstractNumId w:val="42"/>
  </w:num>
  <w:num w:numId="71" w16cid:durableId="365105073">
    <w:abstractNumId w:val="71"/>
  </w:num>
  <w:num w:numId="72" w16cid:durableId="57173850">
    <w:abstractNumId w:val="35"/>
  </w:num>
  <w:num w:numId="73" w16cid:durableId="81143444">
    <w:abstractNumId w:val="28"/>
  </w:num>
  <w:num w:numId="74" w16cid:durableId="441416286">
    <w:abstractNumId w:val="66"/>
  </w:num>
  <w:num w:numId="75" w16cid:durableId="1355423975">
    <w:abstractNumId w:val="64"/>
  </w:num>
  <w:num w:numId="76" w16cid:durableId="455686413">
    <w:abstractNumId w:val="65"/>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719"/>
    <w:rsid w:val="000005DA"/>
    <w:rsid w:val="000007C1"/>
    <w:rsid w:val="00001576"/>
    <w:rsid w:val="000017B0"/>
    <w:rsid w:val="00001AB5"/>
    <w:rsid w:val="00002964"/>
    <w:rsid w:val="00002C22"/>
    <w:rsid w:val="00002DE2"/>
    <w:rsid w:val="00002E10"/>
    <w:rsid w:val="00003678"/>
    <w:rsid w:val="00003C77"/>
    <w:rsid w:val="00003C96"/>
    <w:rsid w:val="00004100"/>
    <w:rsid w:val="00004D8D"/>
    <w:rsid w:val="00007972"/>
    <w:rsid w:val="00007E14"/>
    <w:rsid w:val="0001073B"/>
    <w:rsid w:val="00010C1B"/>
    <w:rsid w:val="0001157E"/>
    <w:rsid w:val="00011947"/>
    <w:rsid w:val="00011975"/>
    <w:rsid w:val="00011E9A"/>
    <w:rsid w:val="00011F25"/>
    <w:rsid w:val="00012E64"/>
    <w:rsid w:val="00014AE1"/>
    <w:rsid w:val="00014C4C"/>
    <w:rsid w:val="00016AC3"/>
    <w:rsid w:val="00016BDC"/>
    <w:rsid w:val="000203EE"/>
    <w:rsid w:val="000207A5"/>
    <w:rsid w:val="000209D1"/>
    <w:rsid w:val="00020BD2"/>
    <w:rsid w:val="0002182E"/>
    <w:rsid w:val="000222AF"/>
    <w:rsid w:val="000225BC"/>
    <w:rsid w:val="00022E40"/>
    <w:rsid w:val="00022F62"/>
    <w:rsid w:val="0002404B"/>
    <w:rsid w:val="00024A35"/>
    <w:rsid w:val="00025434"/>
    <w:rsid w:val="00026477"/>
    <w:rsid w:val="00027C2B"/>
    <w:rsid w:val="00030DAE"/>
    <w:rsid w:val="000311AD"/>
    <w:rsid w:val="00033178"/>
    <w:rsid w:val="000334E9"/>
    <w:rsid w:val="00034335"/>
    <w:rsid w:val="00034A74"/>
    <w:rsid w:val="000350F0"/>
    <w:rsid w:val="00035372"/>
    <w:rsid w:val="000355C5"/>
    <w:rsid w:val="0003666A"/>
    <w:rsid w:val="000372F1"/>
    <w:rsid w:val="00037AB2"/>
    <w:rsid w:val="00037F4F"/>
    <w:rsid w:val="00041159"/>
    <w:rsid w:val="00041A3A"/>
    <w:rsid w:val="00042160"/>
    <w:rsid w:val="000422BF"/>
    <w:rsid w:val="000425DD"/>
    <w:rsid w:val="000426FE"/>
    <w:rsid w:val="0004373C"/>
    <w:rsid w:val="00043FCE"/>
    <w:rsid w:val="0004414B"/>
    <w:rsid w:val="000455E3"/>
    <w:rsid w:val="0004760E"/>
    <w:rsid w:val="000476AB"/>
    <w:rsid w:val="000501A0"/>
    <w:rsid w:val="00050904"/>
    <w:rsid w:val="0005121C"/>
    <w:rsid w:val="00051A4B"/>
    <w:rsid w:val="00051C43"/>
    <w:rsid w:val="000530CE"/>
    <w:rsid w:val="0005345F"/>
    <w:rsid w:val="0005360A"/>
    <w:rsid w:val="00053951"/>
    <w:rsid w:val="00053D27"/>
    <w:rsid w:val="00054840"/>
    <w:rsid w:val="00054AB0"/>
    <w:rsid w:val="00054DA9"/>
    <w:rsid w:val="0005526A"/>
    <w:rsid w:val="00055360"/>
    <w:rsid w:val="00055D12"/>
    <w:rsid w:val="00056FC6"/>
    <w:rsid w:val="00057099"/>
    <w:rsid w:val="000573FA"/>
    <w:rsid w:val="0005782D"/>
    <w:rsid w:val="000578A9"/>
    <w:rsid w:val="000578D4"/>
    <w:rsid w:val="00060CE4"/>
    <w:rsid w:val="00060FE6"/>
    <w:rsid w:val="00061C35"/>
    <w:rsid w:val="00062E96"/>
    <w:rsid w:val="0006344F"/>
    <w:rsid w:val="00063C16"/>
    <w:rsid w:val="0006406C"/>
    <w:rsid w:val="0006625B"/>
    <w:rsid w:val="00066BB6"/>
    <w:rsid w:val="000670F1"/>
    <w:rsid w:val="00067156"/>
    <w:rsid w:val="00067366"/>
    <w:rsid w:val="0006748B"/>
    <w:rsid w:val="00067B78"/>
    <w:rsid w:val="00070918"/>
    <w:rsid w:val="000718D5"/>
    <w:rsid w:val="000719EC"/>
    <w:rsid w:val="000732ED"/>
    <w:rsid w:val="0007350C"/>
    <w:rsid w:val="0007373D"/>
    <w:rsid w:val="000737AA"/>
    <w:rsid w:val="00073828"/>
    <w:rsid w:val="00073B06"/>
    <w:rsid w:val="00073C69"/>
    <w:rsid w:val="00074825"/>
    <w:rsid w:val="00075EA0"/>
    <w:rsid w:val="0007670F"/>
    <w:rsid w:val="0007731D"/>
    <w:rsid w:val="00077DC2"/>
    <w:rsid w:val="0008036C"/>
    <w:rsid w:val="000803A1"/>
    <w:rsid w:val="000804CC"/>
    <w:rsid w:val="00081DFC"/>
    <w:rsid w:val="00083071"/>
    <w:rsid w:val="00083581"/>
    <w:rsid w:val="00083889"/>
    <w:rsid w:val="00084481"/>
    <w:rsid w:val="00085214"/>
    <w:rsid w:val="000852A6"/>
    <w:rsid w:val="0008540D"/>
    <w:rsid w:val="00086436"/>
    <w:rsid w:val="000865A0"/>
    <w:rsid w:val="000867FD"/>
    <w:rsid w:val="00090E82"/>
    <w:rsid w:val="00092071"/>
    <w:rsid w:val="0009240D"/>
    <w:rsid w:val="000929D8"/>
    <w:rsid w:val="000931BD"/>
    <w:rsid w:val="00093561"/>
    <w:rsid w:val="00093899"/>
    <w:rsid w:val="00093D7D"/>
    <w:rsid w:val="0009474D"/>
    <w:rsid w:val="0009487C"/>
    <w:rsid w:val="00095376"/>
    <w:rsid w:val="00095B2E"/>
    <w:rsid w:val="00095E26"/>
    <w:rsid w:val="00097305"/>
    <w:rsid w:val="00097ADF"/>
    <w:rsid w:val="00097BEE"/>
    <w:rsid w:val="00097EA9"/>
    <w:rsid w:val="000A057B"/>
    <w:rsid w:val="000A0668"/>
    <w:rsid w:val="000A23FC"/>
    <w:rsid w:val="000A3F66"/>
    <w:rsid w:val="000A41FD"/>
    <w:rsid w:val="000A586E"/>
    <w:rsid w:val="000A67D9"/>
    <w:rsid w:val="000A78C5"/>
    <w:rsid w:val="000B03FE"/>
    <w:rsid w:val="000B0CC9"/>
    <w:rsid w:val="000B0F80"/>
    <w:rsid w:val="000B2437"/>
    <w:rsid w:val="000B2A58"/>
    <w:rsid w:val="000B5104"/>
    <w:rsid w:val="000B5E10"/>
    <w:rsid w:val="000B6E25"/>
    <w:rsid w:val="000B7A45"/>
    <w:rsid w:val="000B7A4C"/>
    <w:rsid w:val="000C046E"/>
    <w:rsid w:val="000C05BA"/>
    <w:rsid w:val="000C0BAF"/>
    <w:rsid w:val="000C19C5"/>
    <w:rsid w:val="000C24BC"/>
    <w:rsid w:val="000C29A0"/>
    <w:rsid w:val="000C40E0"/>
    <w:rsid w:val="000C4512"/>
    <w:rsid w:val="000C5D70"/>
    <w:rsid w:val="000C6713"/>
    <w:rsid w:val="000C6A06"/>
    <w:rsid w:val="000C6CEC"/>
    <w:rsid w:val="000C6E00"/>
    <w:rsid w:val="000C7529"/>
    <w:rsid w:val="000D0E00"/>
    <w:rsid w:val="000D1226"/>
    <w:rsid w:val="000D15F7"/>
    <w:rsid w:val="000D1871"/>
    <w:rsid w:val="000D25B0"/>
    <w:rsid w:val="000D2FB0"/>
    <w:rsid w:val="000D343B"/>
    <w:rsid w:val="000D46CF"/>
    <w:rsid w:val="000D4AED"/>
    <w:rsid w:val="000D4F61"/>
    <w:rsid w:val="000D5184"/>
    <w:rsid w:val="000D6D20"/>
    <w:rsid w:val="000D6DDB"/>
    <w:rsid w:val="000D77D3"/>
    <w:rsid w:val="000E02CE"/>
    <w:rsid w:val="000E0BDB"/>
    <w:rsid w:val="000E100C"/>
    <w:rsid w:val="000E106F"/>
    <w:rsid w:val="000E2204"/>
    <w:rsid w:val="000E23E8"/>
    <w:rsid w:val="000E2451"/>
    <w:rsid w:val="000E2C6A"/>
    <w:rsid w:val="000E30D5"/>
    <w:rsid w:val="000E3529"/>
    <w:rsid w:val="000E4B7D"/>
    <w:rsid w:val="000E4C12"/>
    <w:rsid w:val="000E518D"/>
    <w:rsid w:val="000E519F"/>
    <w:rsid w:val="000E5403"/>
    <w:rsid w:val="000E6F1E"/>
    <w:rsid w:val="000E7346"/>
    <w:rsid w:val="000E742C"/>
    <w:rsid w:val="000E7610"/>
    <w:rsid w:val="000F163F"/>
    <w:rsid w:val="000F22D9"/>
    <w:rsid w:val="000F24FE"/>
    <w:rsid w:val="000F3395"/>
    <w:rsid w:val="000F35C7"/>
    <w:rsid w:val="000F3AF8"/>
    <w:rsid w:val="000F3B92"/>
    <w:rsid w:val="000F4CD4"/>
    <w:rsid w:val="000F5DF9"/>
    <w:rsid w:val="000F5FE9"/>
    <w:rsid w:val="000F6519"/>
    <w:rsid w:val="000F6AA7"/>
    <w:rsid w:val="000F77C7"/>
    <w:rsid w:val="000F7F6E"/>
    <w:rsid w:val="00100E8D"/>
    <w:rsid w:val="00101A31"/>
    <w:rsid w:val="001023EA"/>
    <w:rsid w:val="001028C8"/>
    <w:rsid w:val="00103605"/>
    <w:rsid w:val="001046B4"/>
    <w:rsid w:val="001046DC"/>
    <w:rsid w:val="0010474A"/>
    <w:rsid w:val="00104AE4"/>
    <w:rsid w:val="00105AD9"/>
    <w:rsid w:val="00105FED"/>
    <w:rsid w:val="00106180"/>
    <w:rsid w:val="00106D6F"/>
    <w:rsid w:val="00107849"/>
    <w:rsid w:val="00110152"/>
    <w:rsid w:val="00110AFB"/>
    <w:rsid w:val="00112226"/>
    <w:rsid w:val="00112545"/>
    <w:rsid w:val="00112668"/>
    <w:rsid w:val="00112C71"/>
    <w:rsid w:val="0011358B"/>
    <w:rsid w:val="00113B20"/>
    <w:rsid w:val="00113BEF"/>
    <w:rsid w:val="00113F7B"/>
    <w:rsid w:val="001158C0"/>
    <w:rsid w:val="00115C21"/>
    <w:rsid w:val="00116598"/>
    <w:rsid w:val="00116E9E"/>
    <w:rsid w:val="00120348"/>
    <w:rsid w:val="00120B99"/>
    <w:rsid w:val="00120DC4"/>
    <w:rsid w:val="001223BB"/>
    <w:rsid w:val="001249A8"/>
    <w:rsid w:val="00124CAD"/>
    <w:rsid w:val="001253DD"/>
    <w:rsid w:val="00125CDA"/>
    <w:rsid w:val="00125F49"/>
    <w:rsid w:val="001260B8"/>
    <w:rsid w:val="0012697F"/>
    <w:rsid w:val="00126BA0"/>
    <w:rsid w:val="00127533"/>
    <w:rsid w:val="00127BC5"/>
    <w:rsid w:val="00127CFD"/>
    <w:rsid w:val="00127D00"/>
    <w:rsid w:val="00130354"/>
    <w:rsid w:val="00130BB3"/>
    <w:rsid w:val="00131A53"/>
    <w:rsid w:val="00131DC7"/>
    <w:rsid w:val="001323F9"/>
    <w:rsid w:val="00133056"/>
    <w:rsid w:val="00134E94"/>
    <w:rsid w:val="0013529E"/>
    <w:rsid w:val="001356E4"/>
    <w:rsid w:val="00135F9E"/>
    <w:rsid w:val="001363E9"/>
    <w:rsid w:val="001366C1"/>
    <w:rsid w:val="001366CB"/>
    <w:rsid w:val="00136721"/>
    <w:rsid w:val="00136890"/>
    <w:rsid w:val="001372FB"/>
    <w:rsid w:val="00137D5C"/>
    <w:rsid w:val="001405F6"/>
    <w:rsid w:val="00140C4D"/>
    <w:rsid w:val="00140EA1"/>
    <w:rsid w:val="00141160"/>
    <w:rsid w:val="001436BE"/>
    <w:rsid w:val="00144324"/>
    <w:rsid w:val="00144A98"/>
    <w:rsid w:val="00144D6A"/>
    <w:rsid w:val="0014516E"/>
    <w:rsid w:val="001452BB"/>
    <w:rsid w:val="00145395"/>
    <w:rsid w:val="001453F5"/>
    <w:rsid w:val="001458DD"/>
    <w:rsid w:val="001458EF"/>
    <w:rsid w:val="00146384"/>
    <w:rsid w:val="00146ECF"/>
    <w:rsid w:val="00146FA4"/>
    <w:rsid w:val="00146FD6"/>
    <w:rsid w:val="001475EB"/>
    <w:rsid w:val="00147A40"/>
    <w:rsid w:val="00147F6C"/>
    <w:rsid w:val="001504E7"/>
    <w:rsid w:val="00150AFC"/>
    <w:rsid w:val="00152299"/>
    <w:rsid w:val="001523B8"/>
    <w:rsid w:val="00153293"/>
    <w:rsid w:val="00154565"/>
    <w:rsid w:val="001548BC"/>
    <w:rsid w:val="00160C58"/>
    <w:rsid w:val="00162982"/>
    <w:rsid w:val="00162B4E"/>
    <w:rsid w:val="00164413"/>
    <w:rsid w:val="0016499E"/>
    <w:rsid w:val="00165316"/>
    <w:rsid w:val="0016638C"/>
    <w:rsid w:val="00167514"/>
    <w:rsid w:val="001676A9"/>
    <w:rsid w:val="00167BDB"/>
    <w:rsid w:val="00167D95"/>
    <w:rsid w:val="001703F1"/>
    <w:rsid w:val="00171174"/>
    <w:rsid w:val="0017134A"/>
    <w:rsid w:val="001717A0"/>
    <w:rsid w:val="001722D9"/>
    <w:rsid w:val="00172854"/>
    <w:rsid w:val="00172B52"/>
    <w:rsid w:val="001731E0"/>
    <w:rsid w:val="001733BA"/>
    <w:rsid w:val="00175528"/>
    <w:rsid w:val="001755F3"/>
    <w:rsid w:val="00175B34"/>
    <w:rsid w:val="00175D64"/>
    <w:rsid w:val="001762C0"/>
    <w:rsid w:val="00176733"/>
    <w:rsid w:val="00180505"/>
    <w:rsid w:val="00180DE6"/>
    <w:rsid w:val="00181416"/>
    <w:rsid w:val="0018146A"/>
    <w:rsid w:val="00183294"/>
    <w:rsid w:val="00183D9E"/>
    <w:rsid w:val="0018513D"/>
    <w:rsid w:val="001855BA"/>
    <w:rsid w:val="001872F6"/>
    <w:rsid w:val="0018776D"/>
    <w:rsid w:val="00190593"/>
    <w:rsid w:val="00190781"/>
    <w:rsid w:val="00194105"/>
    <w:rsid w:val="00194297"/>
    <w:rsid w:val="001943E0"/>
    <w:rsid w:val="001948A4"/>
    <w:rsid w:val="00195733"/>
    <w:rsid w:val="00195CE7"/>
    <w:rsid w:val="00196081"/>
    <w:rsid w:val="001964B0"/>
    <w:rsid w:val="0019711A"/>
    <w:rsid w:val="001A17D4"/>
    <w:rsid w:val="001A1A62"/>
    <w:rsid w:val="001A20DA"/>
    <w:rsid w:val="001A26C1"/>
    <w:rsid w:val="001A2B64"/>
    <w:rsid w:val="001A39B4"/>
    <w:rsid w:val="001A46C0"/>
    <w:rsid w:val="001A4C43"/>
    <w:rsid w:val="001A5173"/>
    <w:rsid w:val="001A5912"/>
    <w:rsid w:val="001A5DEF"/>
    <w:rsid w:val="001A5F78"/>
    <w:rsid w:val="001A623A"/>
    <w:rsid w:val="001A62B3"/>
    <w:rsid w:val="001A64B8"/>
    <w:rsid w:val="001A6EDC"/>
    <w:rsid w:val="001A7A21"/>
    <w:rsid w:val="001A7B18"/>
    <w:rsid w:val="001B04A7"/>
    <w:rsid w:val="001B0624"/>
    <w:rsid w:val="001B1096"/>
    <w:rsid w:val="001B1FC4"/>
    <w:rsid w:val="001B20D6"/>
    <w:rsid w:val="001B2D09"/>
    <w:rsid w:val="001B396F"/>
    <w:rsid w:val="001B4867"/>
    <w:rsid w:val="001B6F55"/>
    <w:rsid w:val="001B70D0"/>
    <w:rsid w:val="001B7332"/>
    <w:rsid w:val="001B7649"/>
    <w:rsid w:val="001B7CDC"/>
    <w:rsid w:val="001C088B"/>
    <w:rsid w:val="001C151C"/>
    <w:rsid w:val="001C4BDA"/>
    <w:rsid w:val="001C51D9"/>
    <w:rsid w:val="001C5BFF"/>
    <w:rsid w:val="001C6127"/>
    <w:rsid w:val="001C70A5"/>
    <w:rsid w:val="001C7110"/>
    <w:rsid w:val="001D0AB8"/>
    <w:rsid w:val="001D1694"/>
    <w:rsid w:val="001D1DB7"/>
    <w:rsid w:val="001D33BC"/>
    <w:rsid w:val="001D3426"/>
    <w:rsid w:val="001D38FC"/>
    <w:rsid w:val="001D3E0F"/>
    <w:rsid w:val="001D4681"/>
    <w:rsid w:val="001D55EE"/>
    <w:rsid w:val="001D6985"/>
    <w:rsid w:val="001D747E"/>
    <w:rsid w:val="001D7B2C"/>
    <w:rsid w:val="001D7E7F"/>
    <w:rsid w:val="001E00A4"/>
    <w:rsid w:val="001E08A8"/>
    <w:rsid w:val="001E0DF9"/>
    <w:rsid w:val="001E113A"/>
    <w:rsid w:val="001E12E7"/>
    <w:rsid w:val="001E19D4"/>
    <w:rsid w:val="001E1CA4"/>
    <w:rsid w:val="001E30FF"/>
    <w:rsid w:val="001E3127"/>
    <w:rsid w:val="001E352D"/>
    <w:rsid w:val="001E49E9"/>
    <w:rsid w:val="001E5244"/>
    <w:rsid w:val="001E570E"/>
    <w:rsid w:val="001E5DD7"/>
    <w:rsid w:val="001E6282"/>
    <w:rsid w:val="001E6AB7"/>
    <w:rsid w:val="001E6D9D"/>
    <w:rsid w:val="001E729F"/>
    <w:rsid w:val="001E7466"/>
    <w:rsid w:val="001E775C"/>
    <w:rsid w:val="001F07AF"/>
    <w:rsid w:val="001F08D5"/>
    <w:rsid w:val="001F0BAC"/>
    <w:rsid w:val="001F1CE8"/>
    <w:rsid w:val="001F222B"/>
    <w:rsid w:val="001F32AC"/>
    <w:rsid w:val="001F32E2"/>
    <w:rsid w:val="001F3502"/>
    <w:rsid w:val="001F3B29"/>
    <w:rsid w:val="001F42B5"/>
    <w:rsid w:val="001F5627"/>
    <w:rsid w:val="001F57B2"/>
    <w:rsid w:val="001F57EA"/>
    <w:rsid w:val="001F5F4C"/>
    <w:rsid w:val="001F73F4"/>
    <w:rsid w:val="001F7A9F"/>
    <w:rsid w:val="002004C2"/>
    <w:rsid w:val="00200702"/>
    <w:rsid w:val="00200A5E"/>
    <w:rsid w:val="002015E5"/>
    <w:rsid w:val="002022C7"/>
    <w:rsid w:val="002024D0"/>
    <w:rsid w:val="00202C82"/>
    <w:rsid w:val="00203247"/>
    <w:rsid w:val="0020400E"/>
    <w:rsid w:val="00204FAE"/>
    <w:rsid w:val="00205425"/>
    <w:rsid w:val="00205C27"/>
    <w:rsid w:val="00205D0B"/>
    <w:rsid w:val="00206345"/>
    <w:rsid w:val="00206E21"/>
    <w:rsid w:val="002072E8"/>
    <w:rsid w:val="00207463"/>
    <w:rsid w:val="00207AC5"/>
    <w:rsid w:val="002107A3"/>
    <w:rsid w:val="00210C12"/>
    <w:rsid w:val="002112E2"/>
    <w:rsid w:val="002120E6"/>
    <w:rsid w:val="00212455"/>
    <w:rsid w:val="00212464"/>
    <w:rsid w:val="002130A4"/>
    <w:rsid w:val="002132F0"/>
    <w:rsid w:val="00213CA0"/>
    <w:rsid w:val="00213D7B"/>
    <w:rsid w:val="00214354"/>
    <w:rsid w:val="00214A91"/>
    <w:rsid w:val="002150E3"/>
    <w:rsid w:val="002152DB"/>
    <w:rsid w:val="00215F80"/>
    <w:rsid w:val="002162EC"/>
    <w:rsid w:val="00216EFF"/>
    <w:rsid w:val="00220A3B"/>
    <w:rsid w:val="00220DE7"/>
    <w:rsid w:val="00221171"/>
    <w:rsid w:val="0022141A"/>
    <w:rsid w:val="00221AD7"/>
    <w:rsid w:val="002223C1"/>
    <w:rsid w:val="00222F40"/>
    <w:rsid w:val="00223917"/>
    <w:rsid w:val="00223BFC"/>
    <w:rsid w:val="0022437C"/>
    <w:rsid w:val="00224571"/>
    <w:rsid w:val="00224AC8"/>
    <w:rsid w:val="002254E1"/>
    <w:rsid w:val="0022590E"/>
    <w:rsid w:val="002263CE"/>
    <w:rsid w:val="00226694"/>
    <w:rsid w:val="002268E3"/>
    <w:rsid w:val="00226E41"/>
    <w:rsid w:val="0022751B"/>
    <w:rsid w:val="002300FD"/>
    <w:rsid w:val="00230907"/>
    <w:rsid w:val="00230BFB"/>
    <w:rsid w:val="00230C0A"/>
    <w:rsid w:val="00231121"/>
    <w:rsid w:val="00231833"/>
    <w:rsid w:val="002320E0"/>
    <w:rsid w:val="002328D8"/>
    <w:rsid w:val="00232932"/>
    <w:rsid w:val="00233218"/>
    <w:rsid w:val="002339C5"/>
    <w:rsid w:val="00233D3A"/>
    <w:rsid w:val="002346EC"/>
    <w:rsid w:val="00235822"/>
    <w:rsid w:val="0023636D"/>
    <w:rsid w:val="00236F63"/>
    <w:rsid w:val="00237C74"/>
    <w:rsid w:val="00237DA2"/>
    <w:rsid w:val="00240793"/>
    <w:rsid w:val="00240DD9"/>
    <w:rsid w:val="00241893"/>
    <w:rsid w:val="0024207F"/>
    <w:rsid w:val="002421B7"/>
    <w:rsid w:val="002421F9"/>
    <w:rsid w:val="00243157"/>
    <w:rsid w:val="0024369C"/>
    <w:rsid w:val="00243C64"/>
    <w:rsid w:val="00243F21"/>
    <w:rsid w:val="0024446C"/>
    <w:rsid w:val="00245836"/>
    <w:rsid w:val="002474F9"/>
    <w:rsid w:val="0025060C"/>
    <w:rsid w:val="00251081"/>
    <w:rsid w:val="00251D9D"/>
    <w:rsid w:val="0025259A"/>
    <w:rsid w:val="0025292D"/>
    <w:rsid w:val="00253BF6"/>
    <w:rsid w:val="00253CD0"/>
    <w:rsid w:val="002548DE"/>
    <w:rsid w:val="002558AB"/>
    <w:rsid w:val="00255EBD"/>
    <w:rsid w:val="0025679B"/>
    <w:rsid w:val="002574C0"/>
    <w:rsid w:val="00257E35"/>
    <w:rsid w:val="00260260"/>
    <w:rsid w:val="00260360"/>
    <w:rsid w:val="00260C61"/>
    <w:rsid w:val="00260C92"/>
    <w:rsid w:val="00260D37"/>
    <w:rsid w:val="002619CE"/>
    <w:rsid w:val="002637EF"/>
    <w:rsid w:val="002638B6"/>
    <w:rsid w:val="002646CD"/>
    <w:rsid w:val="002646DA"/>
    <w:rsid w:val="00265450"/>
    <w:rsid w:val="002659D4"/>
    <w:rsid w:val="00266643"/>
    <w:rsid w:val="00266A3F"/>
    <w:rsid w:val="00266C2E"/>
    <w:rsid w:val="00270FF2"/>
    <w:rsid w:val="00272DF8"/>
    <w:rsid w:val="002737E9"/>
    <w:rsid w:val="00274CCF"/>
    <w:rsid w:val="00274EB5"/>
    <w:rsid w:val="002758B8"/>
    <w:rsid w:val="002770CC"/>
    <w:rsid w:val="002774D8"/>
    <w:rsid w:val="002776FE"/>
    <w:rsid w:val="002779AE"/>
    <w:rsid w:val="00277A33"/>
    <w:rsid w:val="00280B9C"/>
    <w:rsid w:val="00281379"/>
    <w:rsid w:val="002814E5"/>
    <w:rsid w:val="00281E38"/>
    <w:rsid w:val="00282025"/>
    <w:rsid w:val="00282300"/>
    <w:rsid w:val="00282B98"/>
    <w:rsid w:val="00282E47"/>
    <w:rsid w:val="002831C5"/>
    <w:rsid w:val="00283DB4"/>
    <w:rsid w:val="00284167"/>
    <w:rsid w:val="0028475A"/>
    <w:rsid w:val="00284D5F"/>
    <w:rsid w:val="0028535A"/>
    <w:rsid w:val="002857CE"/>
    <w:rsid w:val="00285920"/>
    <w:rsid w:val="00286892"/>
    <w:rsid w:val="00286963"/>
    <w:rsid w:val="0029008D"/>
    <w:rsid w:val="002901F0"/>
    <w:rsid w:val="0029091A"/>
    <w:rsid w:val="00290E26"/>
    <w:rsid w:val="0029279A"/>
    <w:rsid w:val="00292908"/>
    <w:rsid w:val="00292CEA"/>
    <w:rsid w:val="002937F4"/>
    <w:rsid w:val="002938C6"/>
    <w:rsid w:val="00293EE4"/>
    <w:rsid w:val="00294133"/>
    <w:rsid w:val="00294C07"/>
    <w:rsid w:val="002965C8"/>
    <w:rsid w:val="002976A3"/>
    <w:rsid w:val="00297CBD"/>
    <w:rsid w:val="002A0959"/>
    <w:rsid w:val="002A0CB0"/>
    <w:rsid w:val="002A1263"/>
    <w:rsid w:val="002A199B"/>
    <w:rsid w:val="002A19C0"/>
    <w:rsid w:val="002A1D9D"/>
    <w:rsid w:val="002A1DF1"/>
    <w:rsid w:val="002A224F"/>
    <w:rsid w:val="002A2C0E"/>
    <w:rsid w:val="002A3D9D"/>
    <w:rsid w:val="002A4452"/>
    <w:rsid w:val="002A5967"/>
    <w:rsid w:val="002A59A1"/>
    <w:rsid w:val="002B04DD"/>
    <w:rsid w:val="002B08D4"/>
    <w:rsid w:val="002B13AE"/>
    <w:rsid w:val="002B1A0C"/>
    <w:rsid w:val="002B1A3F"/>
    <w:rsid w:val="002B1B87"/>
    <w:rsid w:val="002B322A"/>
    <w:rsid w:val="002B3CF7"/>
    <w:rsid w:val="002B3FCE"/>
    <w:rsid w:val="002B4152"/>
    <w:rsid w:val="002B45D6"/>
    <w:rsid w:val="002B667F"/>
    <w:rsid w:val="002B6694"/>
    <w:rsid w:val="002B7A1B"/>
    <w:rsid w:val="002C00F6"/>
    <w:rsid w:val="002C044C"/>
    <w:rsid w:val="002C05B1"/>
    <w:rsid w:val="002C0B5D"/>
    <w:rsid w:val="002C0C38"/>
    <w:rsid w:val="002C1ACF"/>
    <w:rsid w:val="002C1DC7"/>
    <w:rsid w:val="002C2E19"/>
    <w:rsid w:val="002C3F5D"/>
    <w:rsid w:val="002C428A"/>
    <w:rsid w:val="002C42B5"/>
    <w:rsid w:val="002C4D3C"/>
    <w:rsid w:val="002C57D7"/>
    <w:rsid w:val="002C5F19"/>
    <w:rsid w:val="002C7FAA"/>
    <w:rsid w:val="002D230F"/>
    <w:rsid w:val="002D2586"/>
    <w:rsid w:val="002D450C"/>
    <w:rsid w:val="002D4FDF"/>
    <w:rsid w:val="002D5165"/>
    <w:rsid w:val="002D5FAB"/>
    <w:rsid w:val="002E09EC"/>
    <w:rsid w:val="002E0B1A"/>
    <w:rsid w:val="002E16C0"/>
    <w:rsid w:val="002E1939"/>
    <w:rsid w:val="002E1EB9"/>
    <w:rsid w:val="002E35C8"/>
    <w:rsid w:val="002E3C14"/>
    <w:rsid w:val="002E42E9"/>
    <w:rsid w:val="002E4A76"/>
    <w:rsid w:val="002E5153"/>
    <w:rsid w:val="002E65DA"/>
    <w:rsid w:val="002E7BFB"/>
    <w:rsid w:val="002E7C89"/>
    <w:rsid w:val="002F02A3"/>
    <w:rsid w:val="002F25E4"/>
    <w:rsid w:val="002F3347"/>
    <w:rsid w:val="002F45FC"/>
    <w:rsid w:val="002F4E5F"/>
    <w:rsid w:val="002F4F8D"/>
    <w:rsid w:val="002F637B"/>
    <w:rsid w:val="002F6908"/>
    <w:rsid w:val="00300750"/>
    <w:rsid w:val="00300C2E"/>
    <w:rsid w:val="00301521"/>
    <w:rsid w:val="00304B23"/>
    <w:rsid w:val="00304D34"/>
    <w:rsid w:val="003063AB"/>
    <w:rsid w:val="00306D33"/>
    <w:rsid w:val="00306D3B"/>
    <w:rsid w:val="003076B1"/>
    <w:rsid w:val="00307C31"/>
    <w:rsid w:val="00310070"/>
    <w:rsid w:val="003100D8"/>
    <w:rsid w:val="00310A1E"/>
    <w:rsid w:val="00310C2D"/>
    <w:rsid w:val="00312692"/>
    <w:rsid w:val="00313857"/>
    <w:rsid w:val="003150EC"/>
    <w:rsid w:val="00315829"/>
    <w:rsid w:val="003204C4"/>
    <w:rsid w:val="00321099"/>
    <w:rsid w:val="0032109D"/>
    <w:rsid w:val="00321397"/>
    <w:rsid w:val="00321B00"/>
    <w:rsid w:val="00321D71"/>
    <w:rsid w:val="00322022"/>
    <w:rsid w:val="003228BF"/>
    <w:rsid w:val="00322EAE"/>
    <w:rsid w:val="00322FF9"/>
    <w:rsid w:val="0032310F"/>
    <w:rsid w:val="003236EA"/>
    <w:rsid w:val="00323710"/>
    <w:rsid w:val="0032392E"/>
    <w:rsid w:val="00326EA2"/>
    <w:rsid w:val="00327226"/>
    <w:rsid w:val="0032763E"/>
    <w:rsid w:val="003277ED"/>
    <w:rsid w:val="00327A7A"/>
    <w:rsid w:val="00327D0C"/>
    <w:rsid w:val="00330E3E"/>
    <w:rsid w:val="003319A7"/>
    <w:rsid w:val="003326AF"/>
    <w:rsid w:val="003329E7"/>
    <w:rsid w:val="00333125"/>
    <w:rsid w:val="00334809"/>
    <w:rsid w:val="00335ECF"/>
    <w:rsid w:val="0033615F"/>
    <w:rsid w:val="003363B7"/>
    <w:rsid w:val="00336F32"/>
    <w:rsid w:val="00337AAF"/>
    <w:rsid w:val="003400DF"/>
    <w:rsid w:val="0034019B"/>
    <w:rsid w:val="003404F3"/>
    <w:rsid w:val="00340C99"/>
    <w:rsid w:val="0034245E"/>
    <w:rsid w:val="00342E33"/>
    <w:rsid w:val="0034387A"/>
    <w:rsid w:val="0034387C"/>
    <w:rsid w:val="003441E8"/>
    <w:rsid w:val="00344461"/>
    <w:rsid w:val="00344509"/>
    <w:rsid w:val="003446A0"/>
    <w:rsid w:val="003506BA"/>
    <w:rsid w:val="00350BE3"/>
    <w:rsid w:val="0035116C"/>
    <w:rsid w:val="003514F0"/>
    <w:rsid w:val="00351585"/>
    <w:rsid w:val="00351CA3"/>
    <w:rsid w:val="00351F82"/>
    <w:rsid w:val="00352A2D"/>
    <w:rsid w:val="0035318A"/>
    <w:rsid w:val="003533FA"/>
    <w:rsid w:val="00353DC4"/>
    <w:rsid w:val="00354223"/>
    <w:rsid w:val="0035467A"/>
    <w:rsid w:val="003555CC"/>
    <w:rsid w:val="003559B1"/>
    <w:rsid w:val="00356EEC"/>
    <w:rsid w:val="00360096"/>
    <w:rsid w:val="003605D8"/>
    <w:rsid w:val="0036093F"/>
    <w:rsid w:val="00360B6D"/>
    <w:rsid w:val="003618A5"/>
    <w:rsid w:val="003623A9"/>
    <w:rsid w:val="0036248E"/>
    <w:rsid w:val="0036368C"/>
    <w:rsid w:val="00364C50"/>
    <w:rsid w:val="00365317"/>
    <w:rsid w:val="00365785"/>
    <w:rsid w:val="00366BFE"/>
    <w:rsid w:val="00366EE3"/>
    <w:rsid w:val="003671A0"/>
    <w:rsid w:val="0037124B"/>
    <w:rsid w:val="0037151D"/>
    <w:rsid w:val="00371CAB"/>
    <w:rsid w:val="00371F39"/>
    <w:rsid w:val="0037266E"/>
    <w:rsid w:val="00373B3D"/>
    <w:rsid w:val="003745A0"/>
    <w:rsid w:val="003749DF"/>
    <w:rsid w:val="00374AC8"/>
    <w:rsid w:val="00374E9D"/>
    <w:rsid w:val="0037652A"/>
    <w:rsid w:val="00376847"/>
    <w:rsid w:val="003769E8"/>
    <w:rsid w:val="00377551"/>
    <w:rsid w:val="00380754"/>
    <w:rsid w:val="003812F9"/>
    <w:rsid w:val="003817CC"/>
    <w:rsid w:val="0038182E"/>
    <w:rsid w:val="003818B2"/>
    <w:rsid w:val="00381952"/>
    <w:rsid w:val="00381DA0"/>
    <w:rsid w:val="00382267"/>
    <w:rsid w:val="00382B41"/>
    <w:rsid w:val="00383117"/>
    <w:rsid w:val="00383677"/>
    <w:rsid w:val="0038415D"/>
    <w:rsid w:val="003853CB"/>
    <w:rsid w:val="00386F5B"/>
    <w:rsid w:val="003875D6"/>
    <w:rsid w:val="00390077"/>
    <w:rsid w:val="00390879"/>
    <w:rsid w:val="003915C2"/>
    <w:rsid w:val="003919C9"/>
    <w:rsid w:val="0039211D"/>
    <w:rsid w:val="0039550D"/>
    <w:rsid w:val="00395E68"/>
    <w:rsid w:val="00396144"/>
    <w:rsid w:val="003961D1"/>
    <w:rsid w:val="00396866"/>
    <w:rsid w:val="00396D2B"/>
    <w:rsid w:val="003973B4"/>
    <w:rsid w:val="0039770F"/>
    <w:rsid w:val="003A0F0F"/>
    <w:rsid w:val="003A2E2F"/>
    <w:rsid w:val="003A2EB0"/>
    <w:rsid w:val="003A34A8"/>
    <w:rsid w:val="003A34A9"/>
    <w:rsid w:val="003A35F1"/>
    <w:rsid w:val="003A3B10"/>
    <w:rsid w:val="003A4774"/>
    <w:rsid w:val="003A49DE"/>
    <w:rsid w:val="003A586D"/>
    <w:rsid w:val="003A6124"/>
    <w:rsid w:val="003A62F1"/>
    <w:rsid w:val="003A6563"/>
    <w:rsid w:val="003A710A"/>
    <w:rsid w:val="003A7196"/>
    <w:rsid w:val="003A7C6F"/>
    <w:rsid w:val="003A7E7D"/>
    <w:rsid w:val="003A7E82"/>
    <w:rsid w:val="003B05BB"/>
    <w:rsid w:val="003B0CE6"/>
    <w:rsid w:val="003B1838"/>
    <w:rsid w:val="003B2B33"/>
    <w:rsid w:val="003B2D8C"/>
    <w:rsid w:val="003B2EE7"/>
    <w:rsid w:val="003B38A2"/>
    <w:rsid w:val="003B3BA9"/>
    <w:rsid w:val="003B411B"/>
    <w:rsid w:val="003B4570"/>
    <w:rsid w:val="003B6BCC"/>
    <w:rsid w:val="003B730F"/>
    <w:rsid w:val="003B731F"/>
    <w:rsid w:val="003B7E56"/>
    <w:rsid w:val="003C05C2"/>
    <w:rsid w:val="003C0FED"/>
    <w:rsid w:val="003C14F1"/>
    <w:rsid w:val="003C186E"/>
    <w:rsid w:val="003C2791"/>
    <w:rsid w:val="003C2E3A"/>
    <w:rsid w:val="003C361C"/>
    <w:rsid w:val="003C3A4E"/>
    <w:rsid w:val="003C4381"/>
    <w:rsid w:val="003C4AC2"/>
    <w:rsid w:val="003C7BD1"/>
    <w:rsid w:val="003C7F2A"/>
    <w:rsid w:val="003D1848"/>
    <w:rsid w:val="003D1F55"/>
    <w:rsid w:val="003D24B6"/>
    <w:rsid w:val="003D2698"/>
    <w:rsid w:val="003D2C44"/>
    <w:rsid w:val="003D2DFF"/>
    <w:rsid w:val="003D3140"/>
    <w:rsid w:val="003D48F8"/>
    <w:rsid w:val="003D59B2"/>
    <w:rsid w:val="003D6E81"/>
    <w:rsid w:val="003D72B3"/>
    <w:rsid w:val="003E02E2"/>
    <w:rsid w:val="003E0310"/>
    <w:rsid w:val="003E0980"/>
    <w:rsid w:val="003E1338"/>
    <w:rsid w:val="003E3053"/>
    <w:rsid w:val="003E3709"/>
    <w:rsid w:val="003E3B90"/>
    <w:rsid w:val="003E40CA"/>
    <w:rsid w:val="003E48BD"/>
    <w:rsid w:val="003E5146"/>
    <w:rsid w:val="003E5E2D"/>
    <w:rsid w:val="003E6134"/>
    <w:rsid w:val="003E626F"/>
    <w:rsid w:val="003E66E3"/>
    <w:rsid w:val="003E6D92"/>
    <w:rsid w:val="003E6F7A"/>
    <w:rsid w:val="003F0277"/>
    <w:rsid w:val="003F079C"/>
    <w:rsid w:val="003F0F0C"/>
    <w:rsid w:val="003F1197"/>
    <w:rsid w:val="003F11D4"/>
    <w:rsid w:val="003F12D2"/>
    <w:rsid w:val="003F1BD2"/>
    <w:rsid w:val="003F234A"/>
    <w:rsid w:val="003F2533"/>
    <w:rsid w:val="003F31A7"/>
    <w:rsid w:val="003F3F3B"/>
    <w:rsid w:val="003F459F"/>
    <w:rsid w:val="003F4757"/>
    <w:rsid w:val="003F4A94"/>
    <w:rsid w:val="003F57EF"/>
    <w:rsid w:val="003F5A32"/>
    <w:rsid w:val="003F63FD"/>
    <w:rsid w:val="003F696B"/>
    <w:rsid w:val="00400BA9"/>
    <w:rsid w:val="00402FD1"/>
    <w:rsid w:val="00403F16"/>
    <w:rsid w:val="00404349"/>
    <w:rsid w:val="00404353"/>
    <w:rsid w:val="004046E0"/>
    <w:rsid w:val="00404A79"/>
    <w:rsid w:val="00404B0C"/>
    <w:rsid w:val="004051C0"/>
    <w:rsid w:val="0040676C"/>
    <w:rsid w:val="00406BC3"/>
    <w:rsid w:val="004070C2"/>
    <w:rsid w:val="00407EC7"/>
    <w:rsid w:val="004100B4"/>
    <w:rsid w:val="00411161"/>
    <w:rsid w:val="00411456"/>
    <w:rsid w:val="004144BA"/>
    <w:rsid w:val="00414648"/>
    <w:rsid w:val="0041545C"/>
    <w:rsid w:val="00415F9D"/>
    <w:rsid w:val="00416234"/>
    <w:rsid w:val="0041753F"/>
    <w:rsid w:val="00417D9E"/>
    <w:rsid w:val="00420391"/>
    <w:rsid w:val="00420B25"/>
    <w:rsid w:val="004222CB"/>
    <w:rsid w:val="00422F0C"/>
    <w:rsid w:val="00423202"/>
    <w:rsid w:val="00423A8B"/>
    <w:rsid w:val="00424841"/>
    <w:rsid w:val="00424ABF"/>
    <w:rsid w:val="0042552F"/>
    <w:rsid w:val="00426406"/>
    <w:rsid w:val="00426C17"/>
    <w:rsid w:val="004309CB"/>
    <w:rsid w:val="00430FE0"/>
    <w:rsid w:val="0043116B"/>
    <w:rsid w:val="00431FC0"/>
    <w:rsid w:val="004321E0"/>
    <w:rsid w:val="00432D56"/>
    <w:rsid w:val="00433C88"/>
    <w:rsid w:val="00434C46"/>
    <w:rsid w:val="0043616E"/>
    <w:rsid w:val="00436A8D"/>
    <w:rsid w:val="00436FBF"/>
    <w:rsid w:val="00437C09"/>
    <w:rsid w:val="004403E9"/>
    <w:rsid w:val="004406E6"/>
    <w:rsid w:val="004409A0"/>
    <w:rsid w:val="0044122A"/>
    <w:rsid w:val="0044158F"/>
    <w:rsid w:val="00441BF1"/>
    <w:rsid w:val="004428E8"/>
    <w:rsid w:val="00442A51"/>
    <w:rsid w:val="00442D7F"/>
    <w:rsid w:val="00443950"/>
    <w:rsid w:val="00444F29"/>
    <w:rsid w:val="00445527"/>
    <w:rsid w:val="0044675B"/>
    <w:rsid w:val="00446975"/>
    <w:rsid w:val="00446DAF"/>
    <w:rsid w:val="0044772F"/>
    <w:rsid w:val="00447FEF"/>
    <w:rsid w:val="00450AF2"/>
    <w:rsid w:val="0045105E"/>
    <w:rsid w:val="004514BF"/>
    <w:rsid w:val="00451E19"/>
    <w:rsid w:val="00452561"/>
    <w:rsid w:val="004532B9"/>
    <w:rsid w:val="00453C1A"/>
    <w:rsid w:val="00453E15"/>
    <w:rsid w:val="00454274"/>
    <w:rsid w:val="00454E91"/>
    <w:rsid w:val="00455097"/>
    <w:rsid w:val="00455703"/>
    <w:rsid w:val="00455CDC"/>
    <w:rsid w:val="004562E8"/>
    <w:rsid w:val="00456BC0"/>
    <w:rsid w:val="00456DA4"/>
    <w:rsid w:val="00460403"/>
    <w:rsid w:val="00461672"/>
    <w:rsid w:val="0046175B"/>
    <w:rsid w:val="004645B5"/>
    <w:rsid w:val="00464746"/>
    <w:rsid w:val="0046486C"/>
    <w:rsid w:val="00464A1A"/>
    <w:rsid w:val="00464A5B"/>
    <w:rsid w:val="004651F1"/>
    <w:rsid w:val="00466B15"/>
    <w:rsid w:val="00472EA9"/>
    <w:rsid w:val="00473658"/>
    <w:rsid w:val="00473817"/>
    <w:rsid w:val="00473C9C"/>
    <w:rsid w:val="00475884"/>
    <w:rsid w:val="004759B5"/>
    <w:rsid w:val="004767F3"/>
    <w:rsid w:val="00480F66"/>
    <w:rsid w:val="004816B8"/>
    <w:rsid w:val="00481FC3"/>
    <w:rsid w:val="00482DA3"/>
    <w:rsid w:val="00483377"/>
    <w:rsid w:val="00483800"/>
    <w:rsid w:val="004838A0"/>
    <w:rsid w:val="004838F2"/>
    <w:rsid w:val="00483AF0"/>
    <w:rsid w:val="00485239"/>
    <w:rsid w:val="004855D2"/>
    <w:rsid w:val="004858E3"/>
    <w:rsid w:val="00486428"/>
    <w:rsid w:val="00487682"/>
    <w:rsid w:val="00487AC3"/>
    <w:rsid w:val="004903E1"/>
    <w:rsid w:val="00491598"/>
    <w:rsid w:val="00491975"/>
    <w:rsid w:val="00491986"/>
    <w:rsid w:val="00491DAE"/>
    <w:rsid w:val="004920C9"/>
    <w:rsid w:val="004939B9"/>
    <w:rsid w:val="00493CCE"/>
    <w:rsid w:val="00494A5C"/>
    <w:rsid w:val="004958EA"/>
    <w:rsid w:val="00496E98"/>
    <w:rsid w:val="00496F10"/>
    <w:rsid w:val="00497331"/>
    <w:rsid w:val="004973A5"/>
    <w:rsid w:val="0049758E"/>
    <w:rsid w:val="004975F5"/>
    <w:rsid w:val="00497F68"/>
    <w:rsid w:val="004A0766"/>
    <w:rsid w:val="004A1285"/>
    <w:rsid w:val="004A14A7"/>
    <w:rsid w:val="004A1A5B"/>
    <w:rsid w:val="004A256B"/>
    <w:rsid w:val="004A2E56"/>
    <w:rsid w:val="004A31E2"/>
    <w:rsid w:val="004A3DF8"/>
    <w:rsid w:val="004A4AD5"/>
    <w:rsid w:val="004A4FC6"/>
    <w:rsid w:val="004A5D46"/>
    <w:rsid w:val="004A6481"/>
    <w:rsid w:val="004A6528"/>
    <w:rsid w:val="004A6B12"/>
    <w:rsid w:val="004A70B3"/>
    <w:rsid w:val="004A7ACC"/>
    <w:rsid w:val="004A7EFB"/>
    <w:rsid w:val="004B00F8"/>
    <w:rsid w:val="004B0AFF"/>
    <w:rsid w:val="004B17F1"/>
    <w:rsid w:val="004B1BF9"/>
    <w:rsid w:val="004B2201"/>
    <w:rsid w:val="004B2B1F"/>
    <w:rsid w:val="004B35BF"/>
    <w:rsid w:val="004B35D8"/>
    <w:rsid w:val="004B45FC"/>
    <w:rsid w:val="004B5AD9"/>
    <w:rsid w:val="004B6DDA"/>
    <w:rsid w:val="004B796E"/>
    <w:rsid w:val="004B7D67"/>
    <w:rsid w:val="004C02BA"/>
    <w:rsid w:val="004C0FB8"/>
    <w:rsid w:val="004C113F"/>
    <w:rsid w:val="004C1299"/>
    <w:rsid w:val="004C16A1"/>
    <w:rsid w:val="004C264F"/>
    <w:rsid w:val="004C2F7E"/>
    <w:rsid w:val="004C381B"/>
    <w:rsid w:val="004C3A57"/>
    <w:rsid w:val="004C3D82"/>
    <w:rsid w:val="004C5217"/>
    <w:rsid w:val="004C5387"/>
    <w:rsid w:val="004C60D8"/>
    <w:rsid w:val="004C71E3"/>
    <w:rsid w:val="004C7BA4"/>
    <w:rsid w:val="004D0110"/>
    <w:rsid w:val="004D0814"/>
    <w:rsid w:val="004D15AF"/>
    <w:rsid w:val="004D1719"/>
    <w:rsid w:val="004D1990"/>
    <w:rsid w:val="004D3C85"/>
    <w:rsid w:val="004D3D65"/>
    <w:rsid w:val="004D3FB8"/>
    <w:rsid w:val="004D4419"/>
    <w:rsid w:val="004D4E37"/>
    <w:rsid w:val="004D5A05"/>
    <w:rsid w:val="004D5D42"/>
    <w:rsid w:val="004D68BB"/>
    <w:rsid w:val="004D6A90"/>
    <w:rsid w:val="004D7372"/>
    <w:rsid w:val="004D7808"/>
    <w:rsid w:val="004D7E3E"/>
    <w:rsid w:val="004E16EF"/>
    <w:rsid w:val="004E18C3"/>
    <w:rsid w:val="004E274E"/>
    <w:rsid w:val="004E28DB"/>
    <w:rsid w:val="004E3424"/>
    <w:rsid w:val="004E408B"/>
    <w:rsid w:val="004E687F"/>
    <w:rsid w:val="004E7A27"/>
    <w:rsid w:val="004F00D2"/>
    <w:rsid w:val="004F03E8"/>
    <w:rsid w:val="004F043D"/>
    <w:rsid w:val="004F050F"/>
    <w:rsid w:val="004F05E1"/>
    <w:rsid w:val="004F0F35"/>
    <w:rsid w:val="004F17BF"/>
    <w:rsid w:val="004F37B0"/>
    <w:rsid w:val="004F3AE2"/>
    <w:rsid w:val="004F4180"/>
    <w:rsid w:val="004F43EA"/>
    <w:rsid w:val="004F78EC"/>
    <w:rsid w:val="00501055"/>
    <w:rsid w:val="0050137C"/>
    <w:rsid w:val="00502239"/>
    <w:rsid w:val="005024F9"/>
    <w:rsid w:val="00502DB4"/>
    <w:rsid w:val="00505654"/>
    <w:rsid w:val="00507C97"/>
    <w:rsid w:val="005101BC"/>
    <w:rsid w:val="005106DF"/>
    <w:rsid w:val="00511F97"/>
    <w:rsid w:val="00512B6A"/>
    <w:rsid w:val="00513D00"/>
    <w:rsid w:val="005142DC"/>
    <w:rsid w:val="005146DE"/>
    <w:rsid w:val="00514BB9"/>
    <w:rsid w:val="005160E0"/>
    <w:rsid w:val="00516794"/>
    <w:rsid w:val="00516A67"/>
    <w:rsid w:val="00520841"/>
    <w:rsid w:val="00521008"/>
    <w:rsid w:val="005218C7"/>
    <w:rsid w:val="0052191D"/>
    <w:rsid w:val="00521B43"/>
    <w:rsid w:val="0052284B"/>
    <w:rsid w:val="00523874"/>
    <w:rsid w:val="00523958"/>
    <w:rsid w:val="00523A74"/>
    <w:rsid w:val="00523AD6"/>
    <w:rsid w:val="005243FC"/>
    <w:rsid w:val="00525A63"/>
    <w:rsid w:val="00525D57"/>
    <w:rsid w:val="00525DFC"/>
    <w:rsid w:val="005260D7"/>
    <w:rsid w:val="00526839"/>
    <w:rsid w:val="00527EDC"/>
    <w:rsid w:val="00527F32"/>
    <w:rsid w:val="00530803"/>
    <w:rsid w:val="00531EF2"/>
    <w:rsid w:val="00532110"/>
    <w:rsid w:val="005328FA"/>
    <w:rsid w:val="005331DA"/>
    <w:rsid w:val="00533CC6"/>
    <w:rsid w:val="00534165"/>
    <w:rsid w:val="00535B4A"/>
    <w:rsid w:val="005367E8"/>
    <w:rsid w:val="00537340"/>
    <w:rsid w:val="00537C7A"/>
    <w:rsid w:val="0054024D"/>
    <w:rsid w:val="00540900"/>
    <w:rsid w:val="00540EF0"/>
    <w:rsid w:val="00540F32"/>
    <w:rsid w:val="0054107A"/>
    <w:rsid w:val="00541365"/>
    <w:rsid w:val="00541AA3"/>
    <w:rsid w:val="005427A9"/>
    <w:rsid w:val="00542F3E"/>
    <w:rsid w:val="00543710"/>
    <w:rsid w:val="0054517B"/>
    <w:rsid w:val="005458A5"/>
    <w:rsid w:val="005460D7"/>
    <w:rsid w:val="0054645A"/>
    <w:rsid w:val="005465AA"/>
    <w:rsid w:val="005472BB"/>
    <w:rsid w:val="005476C0"/>
    <w:rsid w:val="005476FD"/>
    <w:rsid w:val="00547B28"/>
    <w:rsid w:val="00547E92"/>
    <w:rsid w:val="00550284"/>
    <w:rsid w:val="00550B75"/>
    <w:rsid w:val="00550FE5"/>
    <w:rsid w:val="00551B84"/>
    <w:rsid w:val="00551E63"/>
    <w:rsid w:val="0055214E"/>
    <w:rsid w:val="00552327"/>
    <w:rsid w:val="005526E8"/>
    <w:rsid w:val="0055279D"/>
    <w:rsid w:val="00552C91"/>
    <w:rsid w:val="00553B2F"/>
    <w:rsid w:val="00553C26"/>
    <w:rsid w:val="005553E2"/>
    <w:rsid w:val="00556357"/>
    <w:rsid w:val="00556845"/>
    <w:rsid w:val="00556E51"/>
    <w:rsid w:val="00557338"/>
    <w:rsid w:val="00557A8A"/>
    <w:rsid w:val="00560964"/>
    <w:rsid w:val="0056186A"/>
    <w:rsid w:val="00561C2B"/>
    <w:rsid w:val="0056204D"/>
    <w:rsid w:val="005620BA"/>
    <w:rsid w:val="0056216C"/>
    <w:rsid w:val="0056254A"/>
    <w:rsid w:val="00563501"/>
    <w:rsid w:val="005635E5"/>
    <w:rsid w:val="005651F5"/>
    <w:rsid w:val="0057013F"/>
    <w:rsid w:val="00570A06"/>
    <w:rsid w:val="00570C81"/>
    <w:rsid w:val="005710DC"/>
    <w:rsid w:val="0057257E"/>
    <w:rsid w:val="00574235"/>
    <w:rsid w:val="00574A8D"/>
    <w:rsid w:val="005760FA"/>
    <w:rsid w:val="0057614F"/>
    <w:rsid w:val="00577748"/>
    <w:rsid w:val="0057775B"/>
    <w:rsid w:val="00577F7C"/>
    <w:rsid w:val="00580720"/>
    <w:rsid w:val="00581C82"/>
    <w:rsid w:val="00582395"/>
    <w:rsid w:val="005824C4"/>
    <w:rsid w:val="00582EBE"/>
    <w:rsid w:val="0058307A"/>
    <w:rsid w:val="00584D4B"/>
    <w:rsid w:val="00585503"/>
    <w:rsid w:val="00587712"/>
    <w:rsid w:val="00587D8A"/>
    <w:rsid w:val="005905E5"/>
    <w:rsid w:val="00590AB6"/>
    <w:rsid w:val="0059105C"/>
    <w:rsid w:val="0059148B"/>
    <w:rsid w:val="00591C11"/>
    <w:rsid w:val="00591DA4"/>
    <w:rsid w:val="00591F74"/>
    <w:rsid w:val="0059241C"/>
    <w:rsid w:val="005925DE"/>
    <w:rsid w:val="00592E2A"/>
    <w:rsid w:val="0059316A"/>
    <w:rsid w:val="0059321D"/>
    <w:rsid w:val="00593943"/>
    <w:rsid w:val="0059448F"/>
    <w:rsid w:val="00595508"/>
    <w:rsid w:val="005958C1"/>
    <w:rsid w:val="00595FA3"/>
    <w:rsid w:val="0059639E"/>
    <w:rsid w:val="0059672A"/>
    <w:rsid w:val="00596783"/>
    <w:rsid w:val="00597BBB"/>
    <w:rsid w:val="005A0078"/>
    <w:rsid w:val="005A066D"/>
    <w:rsid w:val="005A080E"/>
    <w:rsid w:val="005A0EAC"/>
    <w:rsid w:val="005A140F"/>
    <w:rsid w:val="005A16FF"/>
    <w:rsid w:val="005A172D"/>
    <w:rsid w:val="005A1A71"/>
    <w:rsid w:val="005A24FD"/>
    <w:rsid w:val="005A2645"/>
    <w:rsid w:val="005A30DC"/>
    <w:rsid w:val="005A3153"/>
    <w:rsid w:val="005A4048"/>
    <w:rsid w:val="005A4BB2"/>
    <w:rsid w:val="005A4F49"/>
    <w:rsid w:val="005A5F8E"/>
    <w:rsid w:val="005A6A87"/>
    <w:rsid w:val="005A6FAE"/>
    <w:rsid w:val="005A761F"/>
    <w:rsid w:val="005B0AB9"/>
    <w:rsid w:val="005B21E4"/>
    <w:rsid w:val="005B2FE8"/>
    <w:rsid w:val="005B36E1"/>
    <w:rsid w:val="005B42B5"/>
    <w:rsid w:val="005B4317"/>
    <w:rsid w:val="005B55A5"/>
    <w:rsid w:val="005B5E41"/>
    <w:rsid w:val="005B606F"/>
    <w:rsid w:val="005B6288"/>
    <w:rsid w:val="005B6660"/>
    <w:rsid w:val="005B68A7"/>
    <w:rsid w:val="005B6CF7"/>
    <w:rsid w:val="005B6D0D"/>
    <w:rsid w:val="005C0788"/>
    <w:rsid w:val="005C0851"/>
    <w:rsid w:val="005C09D9"/>
    <w:rsid w:val="005C1290"/>
    <w:rsid w:val="005C1641"/>
    <w:rsid w:val="005C28CC"/>
    <w:rsid w:val="005C4577"/>
    <w:rsid w:val="005C621B"/>
    <w:rsid w:val="005C68D3"/>
    <w:rsid w:val="005C7058"/>
    <w:rsid w:val="005D17B4"/>
    <w:rsid w:val="005D19E3"/>
    <w:rsid w:val="005D1BA8"/>
    <w:rsid w:val="005D2256"/>
    <w:rsid w:val="005D24D8"/>
    <w:rsid w:val="005D3804"/>
    <w:rsid w:val="005D3D80"/>
    <w:rsid w:val="005D3E10"/>
    <w:rsid w:val="005D451C"/>
    <w:rsid w:val="005D4A40"/>
    <w:rsid w:val="005D4C25"/>
    <w:rsid w:val="005D5790"/>
    <w:rsid w:val="005D5826"/>
    <w:rsid w:val="005D6373"/>
    <w:rsid w:val="005D75F4"/>
    <w:rsid w:val="005D7B2B"/>
    <w:rsid w:val="005E0388"/>
    <w:rsid w:val="005E1530"/>
    <w:rsid w:val="005E1883"/>
    <w:rsid w:val="005E2020"/>
    <w:rsid w:val="005E22E7"/>
    <w:rsid w:val="005E2DDC"/>
    <w:rsid w:val="005E311E"/>
    <w:rsid w:val="005E3A21"/>
    <w:rsid w:val="005E446B"/>
    <w:rsid w:val="005E59BE"/>
    <w:rsid w:val="005E59DB"/>
    <w:rsid w:val="005E664F"/>
    <w:rsid w:val="005F054F"/>
    <w:rsid w:val="005F057B"/>
    <w:rsid w:val="005F1627"/>
    <w:rsid w:val="005F1690"/>
    <w:rsid w:val="005F184F"/>
    <w:rsid w:val="005F1C15"/>
    <w:rsid w:val="005F2038"/>
    <w:rsid w:val="005F23FF"/>
    <w:rsid w:val="005F242C"/>
    <w:rsid w:val="005F2E17"/>
    <w:rsid w:val="005F2ECE"/>
    <w:rsid w:val="005F3FFD"/>
    <w:rsid w:val="005F4A21"/>
    <w:rsid w:val="005F51C1"/>
    <w:rsid w:val="005F525A"/>
    <w:rsid w:val="005F5263"/>
    <w:rsid w:val="005F5651"/>
    <w:rsid w:val="005F5686"/>
    <w:rsid w:val="005F571F"/>
    <w:rsid w:val="005F587A"/>
    <w:rsid w:val="005F656D"/>
    <w:rsid w:val="005F6DB8"/>
    <w:rsid w:val="00600055"/>
    <w:rsid w:val="00600433"/>
    <w:rsid w:val="00600DFB"/>
    <w:rsid w:val="00601906"/>
    <w:rsid w:val="00601ECE"/>
    <w:rsid w:val="00602DAF"/>
    <w:rsid w:val="006032CD"/>
    <w:rsid w:val="00603A91"/>
    <w:rsid w:val="006048BE"/>
    <w:rsid w:val="006058E6"/>
    <w:rsid w:val="00605E27"/>
    <w:rsid w:val="00606CB9"/>
    <w:rsid w:val="00607486"/>
    <w:rsid w:val="00607608"/>
    <w:rsid w:val="00610224"/>
    <w:rsid w:val="00610CB4"/>
    <w:rsid w:val="00610EB4"/>
    <w:rsid w:val="0061163E"/>
    <w:rsid w:val="00611CF8"/>
    <w:rsid w:val="006131C6"/>
    <w:rsid w:val="00613292"/>
    <w:rsid w:val="006142B1"/>
    <w:rsid w:val="0061459C"/>
    <w:rsid w:val="00614931"/>
    <w:rsid w:val="00615A3A"/>
    <w:rsid w:val="00616D38"/>
    <w:rsid w:val="00616FBB"/>
    <w:rsid w:val="006176FD"/>
    <w:rsid w:val="00617871"/>
    <w:rsid w:val="006204A0"/>
    <w:rsid w:val="0062160F"/>
    <w:rsid w:val="00622783"/>
    <w:rsid w:val="0062396D"/>
    <w:rsid w:val="00624F08"/>
    <w:rsid w:val="00624F6D"/>
    <w:rsid w:val="006257D9"/>
    <w:rsid w:val="00625FED"/>
    <w:rsid w:val="006262B0"/>
    <w:rsid w:val="0062635A"/>
    <w:rsid w:val="0062641C"/>
    <w:rsid w:val="00626475"/>
    <w:rsid w:val="00626C6C"/>
    <w:rsid w:val="00627510"/>
    <w:rsid w:val="006332CD"/>
    <w:rsid w:val="00636502"/>
    <w:rsid w:val="00636603"/>
    <w:rsid w:val="006378C9"/>
    <w:rsid w:val="00637D14"/>
    <w:rsid w:val="00641150"/>
    <w:rsid w:val="0064181A"/>
    <w:rsid w:val="0064215A"/>
    <w:rsid w:val="00642F6B"/>
    <w:rsid w:val="0064364E"/>
    <w:rsid w:val="00644115"/>
    <w:rsid w:val="006450A7"/>
    <w:rsid w:val="00650080"/>
    <w:rsid w:val="00650722"/>
    <w:rsid w:val="00650E1F"/>
    <w:rsid w:val="006518E3"/>
    <w:rsid w:val="00651A82"/>
    <w:rsid w:val="0065252D"/>
    <w:rsid w:val="00652919"/>
    <w:rsid w:val="00653801"/>
    <w:rsid w:val="00653AE4"/>
    <w:rsid w:val="00654212"/>
    <w:rsid w:val="006543B5"/>
    <w:rsid w:val="00654FE9"/>
    <w:rsid w:val="0065660D"/>
    <w:rsid w:val="0065713C"/>
    <w:rsid w:val="00657835"/>
    <w:rsid w:val="00657D9B"/>
    <w:rsid w:val="0066040D"/>
    <w:rsid w:val="00660D43"/>
    <w:rsid w:val="00662532"/>
    <w:rsid w:val="00662DEF"/>
    <w:rsid w:val="0066499D"/>
    <w:rsid w:val="00664D39"/>
    <w:rsid w:val="0066532D"/>
    <w:rsid w:val="006653F5"/>
    <w:rsid w:val="006657F8"/>
    <w:rsid w:val="00665DE6"/>
    <w:rsid w:val="00665F3E"/>
    <w:rsid w:val="00667157"/>
    <w:rsid w:val="00667DFE"/>
    <w:rsid w:val="00667E9E"/>
    <w:rsid w:val="0067055D"/>
    <w:rsid w:val="00670AAF"/>
    <w:rsid w:val="00671D49"/>
    <w:rsid w:val="006732D2"/>
    <w:rsid w:val="00673BDE"/>
    <w:rsid w:val="0067459D"/>
    <w:rsid w:val="00674EBE"/>
    <w:rsid w:val="00675A68"/>
    <w:rsid w:val="006762B3"/>
    <w:rsid w:val="00680383"/>
    <w:rsid w:val="00680AFD"/>
    <w:rsid w:val="00680C9F"/>
    <w:rsid w:val="00680E7B"/>
    <w:rsid w:val="00680EDF"/>
    <w:rsid w:val="00681728"/>
    <w:rsid w:val="00682143"/>
    <w:rsid w:val="006825A1"/>
    <w:rsid w:val="0068298B"/>
    <w:rsid w:val="00682F30"/>
    <w:rsid w:val="00682FB2"/>
    <w:rsid w:val="0068319C"/>
    <w:rsid w:val="00683A39"/>
    <w:rsid w:val="00683AF2"/>
    <w:rsid w:val="00684209"/>
    <w:rsid w:val="00685540"/>
    <w:rsid w:val="00685C74"/>
    <w:rsid w:val="00686171"/>
    <w:rsid w:val="006861E9"/>
    <w:rsid w:val="00686403"/>
    <w:rsid w:val="00686D3B"/>
    <w:rsid w:val="00686F95"/>
    <w:rsid w:val="00687423"/>
    <w:rsid w:val="00687D1C"/>
    <w:rsid w:val="00687F00"/>
    <w:rsid w:val="00690B70"/>
    <w:rsid w:val="00690C64"/>
    <w:rsid w:val="00690D5F"/>
    <w:rsid w:val="006916E2"/>
    <w:rsid w:val="0069189F"/>
    <w:rsid w:val="00693851"/>
    <w:rsid w:val="0069385B"/>
    <w:rsid w:val="00693D2F"/>
    <w:rsid w:val="00695891"/>
    <w:rsid w:val="0069623E"/>
    <w:rsid w:val="006A1557"/>
    <w:rsid w:val="006A1A6A"/>
    <w:rsid w:val="006A1B84"/>
    <w:rsid w:val="006A1C51"/>
    <w:rsid w:val="006A20AD"/>
    <w:rsid w:val="006A213A"/>
    <w:rsid w:val="006A2E6F"/>
    <w:rsid w:val="006A39DA"/>
    <w:rsid w:val="006A5654"/>
    <w:rsid w:val="006A5A92"/>
    <w:rsid w:val="006A68BA"/>
    <w:rsid w:val="006A71ED"/>
    <w:rsid w:val="006A722A"/>
    <w:rsid w:val="006A7D31"/>
    <w:rsid w:val="006B1915"/>
    <w:rsid w:val="006B2970"/>
    <w:rsid w:val="006B4236"/>
    <w:rsid w:val="006B4CFD"/>
    <w:rsid w:val="006B4EF2"/>
    <w:rsid w:val="006B7CA0"/>
    <w:rsid w:val="006C0E71"/>
    <w:rsid w:val="006C1A8D"/>
    <w:rsid w:val="006C1D7E"/>
    <w:rsid w:val="006C22A2"/>
    <w:rsid w:val="006C27CB"/>
    <w:rsid w:val="006C2DD8"/>
    <w:rsid w:val="006C31B9"/>
    <w:rsid w:val="006C32ED"/>
    <w:rsid w:val="006C3D61"/>
    <w:rsid w:val="006C4183"/>
    <w:rsid w:val="006C4E52"/>
    <w:rsid w:val="006C50DA"/>
    <w:rsid w:val="006C6B62"/>
    <w:rsid w:val="006C72D5"/>
    <w:rsid w:val="006D250A"/>
    <w:rsid w:val="006D268D"/>
    <w:rsid w:val="006D303A"/>
    <w:rsid w:val="006D351E"/>
    <w:rsid w:val="006D4290"/>
    <w:rsid w:val="006D4603"/>
    <w:rsid w:val="006D46EB"/>
    <w:rsid w:val="006D4828"/>
    <w:rsid w:val="006D48CB"/>
    <w:rsid w:val="006D49C2"/>
    <w:rsid w:val="006D50FE"/>
    <w:rsid w:val="006D5849"/>
    <w:rsid w:val="006D611C"/>
    <w:rsid w:val="006D6A50"/>
    <w:rsid w:val="006E0655"/>
    <w:rsid w:val="006E07EB"/>
    <w:rsid w:val="006E11CA"/>
    <w:rsid w:val="006E1358"/>
    <w:rsid w:val="006E14EA"/>
    <w:rsid w:val="006E15E9"/>
    <w:rsid w:val="006E193D"/>
    <w:rsid w:val="006E2185"/>
    <w:rsid w:val="006E251A"/>
    <w:rsid w:val="006E2A8F"/>
    <w:rsid w:val="006E3A56"/>
    <w:rsid w:val="006E4036"/>
    <w:rsid w:val="006E4C72"/>
    <w:rsid w:val="006E5345"/>
    <w:rsid w:val="006E5400"/>
    <w:rsid w:val="006E566A"/>
    <w:rsid w:val="006E5A66"/>
    <w:rsid w:val="006E5D42"/>
    <w:rsid w:val="006E5D69"/>
    <w:rsid w:val="006E5F08"/>
    <w:rsid w:val="006E6CB7"/>
    <w:rsid w:val="006E6FC7"/>
    <w:rsid w:val="006E79F9"/>
    <w:rsid w:val="006F02CE"/>
    <w:rsid w:val="006F0716"/>
    <w:rsid w:val="006F4878"/>
    <w:rsid w:val="006F4E94"/>
    <w:rsid w:val="006F52B2"/>
    <w:rsid w:val="006F6666"/>
    <w:rsid w:val="007005E0"/>
    <w:rsid w:val="00700EA2"/>
    <w:rsid w:val="00701608"/>
    <w:rsid w:val="007016A8"/>
    <w:rsid w:val="00701CAD"/>
    <w:rsid w:val="00701EF2"/>
    <w:rsid w:val="007028E5"/>
    <w:rsid w:val="00702D88"/>
    <w:rsid w:val="007046FC"/>
    <w:rsid w:val="00704F1D"/>
    <w:rsid w:val="00706A80"/>
    <w:rsid w:val="00707476"/>
    <w:rsid w:val="007078B6"/>
    <w:rsid w:val="0070791D"/>
    <w:rsid w:val="00707C3A"/>
    <w:rsid w:val="00711815"/>
    <w:rsid w:val="00711C43"/>
    <w:rsid w:val="007126CE"/>
    <w:rsid w:val="00712951"/>
    <w:rsid w:val="00712C0C"/>
    <w:rsid w:val="007160F1"/>
    <w:rsid w:val="0071692D"/>
    <w:rsid w:val="00716B78"/>
    <w:rsid w:val="0071767E"/>
    <w:rsid w:val="007207B0"/>
    <w:rsid w:val="00720933"/>
    <w:rsid w:val="00720B7D"/>
    <w:rsid w:val="0072181A"/>
    <w:rsid w:val="00721B9F"/>
    <w:rsid w:val="00721C4E"/>
    <w:rsid w:val="0072298C"/>
    <w:rsid w:val="00722E4B"/>
    <w:rsid w:val="0072323B"/>
    <w:rsid w:val="00723DE8"/>
    <w:rsid w:val="007241AC"/>
    <w:rsid w:val="00724BC0"/>
    <w:rsid w:val="007252AB"/>
    <w:rsid w:val="007252E8"/>
    <w:rsid w:val="007258DC"/>
    <w:rsid w:val="00725C10"/>
    <w:rsid w:val="00726217"/>
    <w:rsid w:val="0072625C"/>
    <w:rsid w:val="007264B1"/>
    <w:rsid w:val="00726D36"/>
    <w:rsid w:val="00730500"/>
    <w:rsid w:val="00730D3E"/>
    <w:rsid w:val="00730E1C"/>
    <w:rsid w:val="007322B9"/>
    <w:rsid w:val="007323A8"/>
    <w:rsid w:val="0073337D"/>
    <w:rsid w:val="007333E5"/>
    <w:rsid w:val="00734779"/>
    <w:rsid w:val="00734825"/>
    <w:rsid w:val="00734DF2"/>
    <w:rsid w:val="00734ED8"/>
    <w:rsid w:val="00734F48"/>
    <w:rsid w:val="00735217"/>
    <w:rsid w:val="007368FD"/>
    <w:rsid w:val="00736EA0"/>
    <w:rsid w:val="00736F6E"/>
    <w:rsid w:val="007371D5"/>
    <w:rsid w:val="007373E1"/>
    <w:rsid w:val="00740631"/>
    <w:rsid w:val="00740799"/>
    <w:rsid w:val="00740834"/>
    <w:rsid w:val="00741AA0"/>
    <w:rsid w:val="00742433"/>
    <w:rsid w:val="0074260E"/>
    <w:rsid w:val="00742D99"/>
    <w:rsid w:val="007439AB"/>
    <w:rsid w:val="00743CE0"/>
    <w:rsid w:val="00743ECB"/>
    <w:rsid w:val="00744788"/>
    <w:rsid w:val="0074567D"/>
    <w:rsid w:val="007456E6"/>
    <w:rsid w:val="00745AB3"/>
    <w:rsid w:val="00745DA5"/>
    <w:rsid w:val="007462A7"/>
    <w:rsid w:val="00746470"/>
    <w:rsid w:val="00747156"/>
    <w:rsid w:val="007477B7"/>
    <w:rsid w:val="007502EB"/>
    <w:rsid w:val="00750C32"/>
    <w:rsid w:val="00750E3D"/>
    <w:rsid w:val="00750F5B"/>
    <w:rsid w:val="007518EE"/>
    <w:rsid w:val="00752154"/>
    <w:rsid w:val="007526E5"/>
    <w:rsid w:val="0075333A"/>
    <w:rsid w:val="0075374F"/>
    <w:rsid w:val="00753B71"/>
    <w:rsid w:val="00754157"/>
    <w:rsid w:val="00755D50"/>
    <w:rsid w:val="007566A1"/>
    <w:rsid w:val="0075683E"/>
    <w:rsid w:val="00756A8B"/>
    <w:rsid w:val="007573FB"/>
    <w:rsid w:val="00757902"/>
    <w:rsid w:val="00757F21"/>
    <w:rsid w:val="00761C5A"/>
    <w:rsid w:val="00761E4F"/>
    <w:rsid w:val="00761EE4"/>
    <w:rsid w:val="00761EEA"/>
    <w:rsid w:val="007628F4"/>
    <w:rsid w:val="00762A83"/>
    <w:rsid w:val="00763434"/>
    <w:rsid w:val="00764589"/>
    <w:rsid w:val="00764A51"/>
    <w:rsid w:val="0076531A"/>
    <w:rsid w:val="0076605E"/>
    <w:rsid w:val="00766BAE"/>
    <w:rsid w:val="007675B1"/>
    <w:rsid w:val="007677FC"/>
    <w:rsid w:val="00767B6B"/>
    <w:rsid w:val="007705EE"/>
    <w:rsid w:val="00770A52"/>
    <w:rsid w:val="007719BC"/>
    <w:rsid w:val="00771A02"/>
    <w:rsid w:val="00772570"/>
    <w:rsid w:val="00773A05"/>
    <w:rsid w:val="0077510B"/>
    <w:rsid w:val="00775308"/>
    <w:rsid w:val="0077556D"/>
    <w:rsid w:val="007760C1"/>
    <w:rsid w:val="007768E1"/>
    <w:rsid w:val="00777168"/>
    <w:rsid w:val="00777906"/>
    <w:rsid w:val="00777BD4"/>
    <w:rsid w:val="007805F7"/>
    <w:rsid w:val="00780C4D"/>
    <w:rsid w:val="00781586"/>
    <w:rsid w:val="0078257A"/>
    <w:rsid w:val="00782ED8"/>
    <w:rsid w:val="00782F36"/>
    <w:rsid w:val="00783DF1"/>
    <w:rsid w:val="00783FED"/>
    <w:rsid w:val="00784B76"/>
    <w:rsid w:val="007852AB"/>
    <w:rsid w:val="00785FE1"/>
    <w:rsid w:val="0078692E"/>
    <w:rsid w:val="007876C5"/>
    <w:rsid w:val="00787A4D"/>
    <w:rsid w:val="007905F2"/>
    <w:rsid w:val="007917BF"/>
    <w:rsid w:val="00791CC3"/>
    <w:rsid w:val="00791FE2"/>
    <w:rsid w:val="00792C05"/>
    <w:rsid w:val="00793B45"/>
    <w:rsid w:val="007943B4"/>
    <w:rsid w:val="007965F8"/>
    <w:rsid w:val="007968D2"/>
    <w:rsid w:val="00797883"/>
    <w:rsid w:val="007A0B5C"/>
    <w:rsid w:val="007A0DA8"/>
    <w:rsid w:val="007A0DB3"/>
    <w:rsid w:val="007A142B"/>
    <w:rsid w:val="007A18DB"/>
    <w:rsid w:val="007A21AB"/>
    <w:rsid w:val="007A27B2"/>
    <w:rsid w:val="007A281B"/>
    <w:rsid w:val="007A2A4A"/>
    <w:rsid w:val="007A2EDB"/>
    <w:rsid w:val="007A3D15"/>
    <w:rsid w:val="007A4015"/>
    <w:rsid w:val="007A44B7"/>
    <w:rsid w:val="007A48D6"/>
    <w:rsid w:val="007A5188"/>
    <w:rsid w:val="007A57DA"/>
    <w:rsid w:val="007B07BC"/>
    <w:rsid w:val="007B1148"/>
    <w:rsid w:val="007B1394"/>
    <w:rsid w:val="007B2365"/>
    <w:rsid w:val="007B2564"/>
    <w:rsid w:val="007B2EC2"/>
    <w:rsid w:val="007B30EA"/>
    <w:rsid w:val="007B335E"/>
    <w:rsid w:val="007B33AD"/>
    <w:rsid w:val="007B3B7E"/>
    <w:rsid w:val="007B3EB9"/>
    <w:rsid w:val="007B4D1D"/>
    <w:rsid w:val="007B6D29"/>
    <w:rsid w:val="007B7A67"/>
    <w:rsid w:val="007C02FB"/>
    <w:rsid w:val="007C0335"/>
    <w:rsid w:val="007C03AE"/>
    <w:rsid w:val="007C057C"/>
    <w:rsid w:val="007C0AD9"/>
    <w:rsid w:val="007C15C1"/>
    <w:rsid w:val="007C2599"/>
    <w:rsid w:val="007C2CA2"/>
    <w:rsid w:val="007C2F5B"/>
    <w:rsid w:val="007C3532"/>
    <w:rsid w:val="007C3763"/>
    <w:rsid w:val="007C445A"/>
    <w:rsid w:val="007C4A5A"/>
    <w:rsid w:val="007C545D"/>
    <w:rsid w:val="007C5E97"/>
    <w:rsid w:val="007C637D"/>
    <w:rsid w:val="007C7194"/>
    <w:rsid w:val="007C7261"/>
    <w:rsid w:val="007C7521"/>
    <w:rsid w:val="007C7BA4"/>
    <w:rsid w:val="007C7E2E"/>
    <w:rsid w:val="007C7EFA"/>
    <w:rsid w:val="007C7F40"/>
    <w:rsid w:val="007D1621"/>
    <w:rsid w:val="007D2B86"/>
    <w:rsid w:val="007D2B8F"/>
    <w:rsid w:val="007D491B"/>
    <w:rsid w:val="007D4FDB"/>
    <w:rsid w:val="007D58AA"/>
    <w:rsid w:val="007D590F"/>
    <w:rsid w:val="007D6D3F"/>
    <w:rsid w:val="007D73FF"/>
    <w:rsid w:val="007D7A3E"/>
    <w:rsid w:val="007D7E96"/>
    <w:rsid w:val="007E030E"/>
    <w:rsid w:val="007E1456"/>
    <w:rsid w:val="007E1581"/>
    <w:rsid w:val="007E2F6B"/>
    <w:rsid w:val="007E3099"/>
    <w:rsid w:val="007E327B"/>
    <w:rsid w:val="007E387E"/>
    <w:rsid w:val="007E4B24"/>
    <w:rsid w:val="007E56E9"/>
    <w:rsid w:val="007E6314"/>
    <w:rsid w:val="007E6801"/>
    <w:rsid w:val="007E6E09"/>
    <w:rsid w:val="007E6E11"/>
    <w:rsid w:val="007E6F29"/>
    <w:rsid w:val="007E751E"/>
    <w:rsid w:val="007F0976"/>
    <w:rsid w:val="007F19E7"/>
    <w:rsid w:val="007F2697"/>
    <w:rsid w:val="007F33B7"/>
    <w:rsid w:val="007F3E29"/>
    <w:rsid w:val="007F4349"/>
    <w:rsid w:val="007F43FE"/>
    <w:rsid w:val="007F4546"/>
    <w:rsid w:val="007F48D4"/>
    <w:rsid w:val="007F4958"/>
    <w:rsid w:val="007F4FD5"/>
    <w:rsid w:val="007F64E0"/>
    <w:rsid w:val="007F78AB"/>
    <w:rsid w:val="007F7C1B"/>
    <w:rsid w:val="007F7C6C"/>
    <w:rsid w:val="007F7CA6"/>
    <w:rsid w:val="00800061"/>
    <w:rsid w:val="008003A8"/>
    <w:rsid w:val="00800ECE"/>
    <w:rsid w:val="00803808"/>
    <w:rsid w:val="00804156"/>
    <w:rsid w:val="0080469A"/>
    <w:rsid w:val="00804F3D"/>
    <w:rsid w:val="00805275"/>
    <w:rsid w:val="00805E5F"/>
    <w:rsid w:val="0080682E"/>
    <w:rsid w:val="00810BFB"/>
    <w:rsid w:val="00811210"/>
    <w:rsid w:val="0081275A"/>
    <w:rsid w:val="00813B2B"/>
    <w:rsid w:val="008144F4"/>
    <w:rsid w:val="0081472D"/>
    <w:rsid w:val="00814C75"/>
    <w:rsid w:val="00814E73"/>
    <w:rsid w:val="0081568B"/>
    <w:rsid w:val="0081587E"/>
    <w:rsid w:val="0081672B"/>
    <w:rsid w:val="0081689A"/>
    <w:rsid w:val="00816E42"/>
    <w:rsid w:val="00817AB0"/>
    <w:rsid w:val="00817C90"/>
    <w:rsid w:val="008246A5"/>
    <w:rsid w:val="008253A8"/>
    <w:rsid w:val="00825C08"/>
    <w:rsid w:val="00827156"/>
    <w:rsid w:val="00827B57"/>
    <w:rsid w:val="00830AE8"/>
    <w:rsid w:val="008311E2"/>
    <w:rsid w:val="00831300"/>
    <w:rsid w:val="0083179B"/>
    <w:rsid w:val="00831D44"/>
    <w:rsid w:val="00832153"/>
    <w:rsid w:val="00832239"/>
    <w:rsid w:val="00832312"/>
    <w:rsid w:val="008328D0"/>
    <w:rsid w:val="00832911"/>
    <w:rsid w:val="00833148"/>
    <w:rsid w:val="008342F8"/>
    <w:rsid w:val="00834492"/>
    <w:rsid w:val="008373A2"/>
    <w:rsid w:val="00837D39"/>
    <w:rsid w:val="00840FB7"/>
    <w:rsid w:val="0084120B"/>
    <w:rsid w:val="00841DD8"/>
    <w:rsid w:val="008421AF"/>
    <w:rsid w:val="0084368F"/>
    <w:rsid w:val="008454A7"/>
    <w:rsid w:val="008464CA"/>
    <w:rsid w:val="00846CF8"/>
    <w:rsid w:val="00847151"/>
    <w:rsid w:val="00847382"/>
    <w:rsid w:val="0084788C"/>
    <w:rsid w:val="00847DED"/>
    <w:rsid w:val="00850E6C"/>
    <w:rsid w:val="00850F95"/>
    <w:rsid w:val="00850FA6"/>
    <w:rsid w:val="0085149E"/>
    <w:rsid w:val="008517FA"/>
    <w:rsid w:val="00851A07"/>
    <w:rsid w:val="00852368"/>
    <w:rsid w:val="0085285A"/>
    <w:rsid w:val="0085340B"/>
    <w:rsid w:val="00853D55"/>
    <w:rsid w:val="0085497C"/>
    <w:rsid w:val="00854BDD"/>
    <w:rsid w:val="00854E81"/>
    <w:rsid w:val="00855C4B"/>
    <w:rsid w:val="00856E95"/>
    <w:rsid w:val="00856F3E"/>
    <w:rsid w:val="00857277"/>
    <w:rsid w:val="0085731E"/>
    <w:rsid w:val="008576DE"/>
    <w:rsid w:val="00857C6C"/>
    <w:rsid w:val="008603BE"/>
    <w:rsid w:val="00860E75"/>
    <w:rsid w:val="008615A8"/>
    <w:rsid w:val="00861DDC"/>
    <w:rsid w:val="00862C6B"/>
    <w:rsid w:val="00862F5D"/>
    <w:rsid w:val="0086323D"/>
    <w:rsid w:val="00865091"/>
    <w:rsid w:val="008656C3"/>
    <w:rsid w:val="00865EB2"/>
    <w:rsid w:val="008677B7"/>
    <w:rsid w:val="00867CED"/>
    <w:rsid w:val="00867E0D"/>
    <w:rsid w:val="0087023E"/>
    <w:rsid w:val="008708DB"/>
    <w:rsid w:val="00870D28"/>
    <w:rsid w:val="00871782"/>
    <w:rsid w:val="0087265D"/>
    <w:rsid w:val="008728BC"/>
    <w:rsid w:val="008734FF"/>
    <w:rsid w:val="008738F6"/>
    <w:rsid w:val="00873B07"/>
    <w:rsid w:val="00874026"/>
    <w:rsid w:val="0087418F"/>
    <w:rsid w:val="00874900"/>
    <w:rsid w:val="00875601"/>
    <w:rsid w:val="008756C2"/>
    <w:rsid w:val="008757AC"/>
    <w:rsid w:val="00875E8C"/>
    <w:rsid w:val="00876AE5"/>
    <w:rsid w:val="00876AF2"/>
    <w:rsid w:val="00880274"/>
    <w:rsid w:val="00881770"/>
    <w:rsid w:val="00881FDD"/>
    <w:rsid w:val="00883168"/>
    <w:rsid w:val="00885C2A"/>
    <w:rsid w:val="00887C65"/>
    <w:rsid w:val="00887C7E"/>
    <w:rsid w:val="00887E38"/>
    <w:rsid w:val="00887ED1"/>
    <w:rsid w:val="00890EBD"/>
    <w:rsid w:val="00890FD8"/>
    <w:rsid w:val="0089130C"/>
    <w:rsid w:val="00891DAC"/>
    <w:rsid w:val="0089292E"/>
    <w:rsid w:val="00892FA9"/>
    <w:rsid w:val="008931A7"/>
    <w:rsid w:val="008939B8"/>
    <w:rsid w:val="00895048"/>
    <w:rsid w:val="00895A32"/>
    <w:rsid w:val="00895B13"/>
    <w:rsid w:val="00896918"/>
    <w:rsid w:val="00896B16"/>
    <w:rsid w:val="008978A2"/>
    <w:rsid w:val="00897AD5"/>
    <w:rsid w:val="00897B62"/>
    <w:rsid w:val="008A0436"/>
    <w:rsid w:val="008A079D"/>
    <w:rsid w:val="008A0FE0"/>
    <w:rsid w:val="008A14CA"/>
    <w:rsid w:val="008A1E1B"/>
    <w:rsid w:val="008A262D"/>
    <w:rsid w:val="008A3250"/>
    <w:rsid w:val="008A3798"/>
    <w:rsid w:val="008A43A9"/>
    <w:rsid w:val="008A4D46"/>
    <w:rsid w:val="008A5066"/>
    <w:rsid w:val="008A5245"/>
    <w:rsid w:val="008A6514"/>
    <w:rsid w:val="008A69FC"/>
    <w:rsid w:val="008B0483"/>
    <w:rsid w:val="008B04AB"/>
    <w:rsid w:val="008B1BDC"/>
    <w:rsid w:val="008B1D08"/>
    <w:rsid w:val="008B1D61"/>
    <w:rsid w:val="008B218E"/>
    <w:rsid w:val="008B24F7"/>
    <w:rsid w:val="008B305D"/>
    <w:rsid w:val="008B4106"/>
    <w:rsid w:val="008B5A2F"/>
    <w:rsid w:val="008B773B"/>
    <w:rsid w:val="008B7B16"/>
    <w:rsid w:val="008B7FD4"/>
    <w:rsid w:val="008C0A6C"/>
    <w:rsid w:val="008C1F4B"/>
    <w:rsid w:val="008C2EED"/>
    <w:rsid w:val="008C35F2"/>
    <w:rsid w:val="008C440B"/>
    <w:rsid w:val="008C5EB7"/>
    <w:rsid w:val="008C671F"/>
    <w:rsid w:val="008C6AD3"/>
    <w:rsid w:val="008C7E79"/>
    <w:rsid w:val="008D014E"/>
    <w:rsid w:val="008D31C7"/>
    <w:rsid w:val="008D33EF"/>
    <w:rsid w:val="008D34E2"/>
    <w:rsid w:val="008D3A0C"/>
    <w:rsid w:val="008D3DBD"/>
    <w:rsid w:val="008D419F"/>
    <w:rsid w:val="008D443A"/>
    <w:rsid w:val="008D5AD3"/>
    <w:rsid w:val="008D5D13"/>
    <w:rsid w:val="008D5EC0"/>
    <w:rsid w:val="008D6D40"/>
    <w:rsid w:val="008D753B"/>
    <w:rsid w:val="008E0ADE"/>
    <w:rsid w:val="008E37D5"/>
    <w:rsid w:val="008E3C9D"/>
    <w:rsid w:val="008E4309"/>
    <w:rsid w:val="008E5327"/>
    <w:rsid w:val="008E5B7E"/>
    <w:rsid w:val="008E5D0F"/>
    <w:rsid w:val="008E680E"/>
    <w:rsid w:val="008E6CBA"/>
    <w:rsid w:val="008E7A93"/>
    <w:rsid w:val="008E7D34"/>
    <w:rsid w:val="008E7E53"/>
    <w:rsid w:val="008F1B1D"/>
    <w:rsid w:val="008F2B5C"/>
    <w:rsid w:val="008F2E36"/>
    <w:rsid w:val="008F3548"/>
    <w:rsid w:val="008F3AB7"/>
    <w:rsid w:val="008F3CCE"/>
    <w:rsid w:val="008F3CD5"/>
    <w:rsid w:val="008F427C"/>
    <w:rsid w:val="008F6275"/>
    <w:rsid w:val="008F6A00"/>
    <w:rsid w:val="008F6C2C"/>
    <w:rsid w:val="008F6ECC"/>
    <w:rsid w:val="008F70AA"/>
    <w:rsid w:val="008F7D78"/>
    <w:rsid w:val="00900862"/>
    <w:rsid w:val="009014D1"/>
    <w:rsid w:val="00902B73"/>
    <w:rsid w:val="009048C6"/>
    <w:rsid w:val="0090618D"/>
    <w:rsid w:val="00906CCB"/>
    <w:rsid w:val="00907780"/>
    <w:rsid w:val="009078AF"/>
    <w:rsid w:val="00911239"/>
    <w:rsid w:val="00911463"/>
    <w:rsid w:val="00911E6C"/>
    <w:rsid w:val="00911FD1"/>
    <w:rsid w:val="00915CD7"/>
    <w:rsid w:val="009169F5"/>
    <w:rsid w:val="00916C9A"/>
    <w:rsid w:val="0091747A"/>
    <w:rsid w:val="00917916"/>
    <w:rsid w:val="00920622"/>
    <w:rsid w:val="00920657"/>
    <w:rsid w:val="009209C7"/>
    <w:rsid w:val="00920E4A"/>
    <w:rsid w:val="0092110C"/>
    <w:rsid w:val="009211AF"/>
    <w:rsid w:val="00922F66"/>
    <w:rsid w:val="009230E2"/>
    <w:rsid w:val="009236C1"/>
    <w:rsid w:val="00923D2D"/>
    <w:rsid w:val="00924749"/>
    <w:rsid w:val="00924C86"/>
    <w:rsid w:val="00926AE3"/>
    <w:rsid w:val="00926FD9"/>
    <w:rsid w:val="00927380"/>
    <w:rsid w:val="00927A38"/>
    <w:rsid w:val="00927AE9"/>
    <w:rsid w:val="009300EE"/>
    <w:rsid w:val="009305DD"/>
    <w:rsid w:val="0093084F"/>
    <w:rsid w:val="009310C9"/>
    <w:rsid w:val="00931FE7"/>
    <w:rsid w:val="0093235C"/>
    <w:rsid w:val="0093250F"/>
    <w:rsid w:val="009329D9"/>
    <w:rsid w:val="00932CB2"/>
    <w:rsid w:val="00933A59"/>
    <w:rsid w:val="00933CDD"/>
    <w:rsid w:val="009352A8"/>
    <w:rsid w:val="00935931"/>
    <w:rsid w:val="00935A44"/>
    <w:rsid w:val="00935CF1"/>
    <w:rsid w:val="00937251"/>
    <w:rsid w:val="00937D08"/>
    <w:rsid w:val="009400D7"/>
    <w:rsid w:val="009414D8"/>
    <w:rsid w:val="00941D5A"/>
    <w:rsid w:val="00942980"/>
    <w:rsid w:val="009431F3"/>
    <w:rsid w:val="00943404"/>
    <w:rsid w:val="00943DD8"/>
    <w:rsid w:val="00944384"/>
    <w:rsid w:val="00944A15"/>
    <w:rsid w:val="0094523A"/>
    <w:rsid w:val="00945478"/>
    <w:rsid w:val="00945F2A"/>
    <w:rsid w:val="0094625C"/>
    <w:rsid w:val="00946B80"/>
    <w:rsid w:val="00946E37"/>
    <w:rsid w:val="00946F43"/>
    <w:rsid w:val="00950404"/>
    <w:rsid w:val="009508DC"/>
    <w:rsid w:val="00950F5F"/>
    <w:rsid w:val="009516FC"/>
    <w:rsid w:val="00952418"/>
    <w:rsid w:val="00952E35"/>
    <w:rsid w:val="00953268"/>
    <w:rsid w:val="0095416D"/>
    <w:rsid w:val="009541C1"/>
    <w:rsid w:val="009544F4"/>
    <w:rsid w:val="00954B92"/>
    <w:rsid w:val="00954C08"/>
    <w:rsid w:val="00954E95"/>
    <w:rsid w:val="009554F6"/>
    <w:rsid w:val="00955C6F"/>
    <w:rsid w:val="00955E01"/>
    <w:rsid w:val="00955F59"/>
    <w:rsid w:val="009562C9"/>
    <w:rsid w:val="00956597"/>
    <w:rsid w:val="009600DF"/>
    <w:rsid w:val="00960B0B"/>
    <w:rsid w:val="00960BB1"/>
    <w:rsid w:val="00960FEA"/>
    <w:rsid w:val="0096132B"/>
    <w:rsid w:val="00961C29"/>
    <w:rsid w:val="009624F4"/>
    <w:rsid w:val="00962C9A"/>
    <w:rsid w:val="0096369D"/>
    <w:rsid w:val="009638B5"/>
    <w:rsid w:val="0096500A"/>
    <w:rsid w:val="00965CAE"/>
    <w:rsid w:val="00966736"/>
    <w:rsid w:val="00966871"/>
    <w:rsid w:val="009701BB"/>
    <w:rsid w:val="00970668"/>
    <w:rsid w:val="00970A23"/>
    <w:rsid w:val="00971F6B"/>
    <w:rsid w:val="00972149"/>
    <w:rsid w:val="0097317D"/>
    <w:rsid w:val="009735DE"/>
    <w:rsid w:val="00973761"/>
    <w:rsid w:val="00973D19"/>
    <w:rsid w:val="00973DE2"/>
    <w:rsid w:val="00974E55"/>
    <w:rsid w:val="00975666"/>
    <w:rsid w:val="00975E7C"/>
    <w:rsid w:val="00976256"/>
    <w:rsid w:val="00977BF3"/>
    <w:rsid w:val="00980ABB"/>
    <w:rsid w:val="0098171B"/>
    <w:rsid w:val="00982791"/>
    <w:rsid w:val="00982B52"/>
    <w:rsid w:val="0098378A"/>
    <w:rsid w:val="00983B29"/>
    <w:rsid w:val="00983B2E"/>
    <w:rsid w:val="00983D59"/>
    <w:rsid w:val="00983E0B"/>
    <w:rsid w:val="00984FD7"/>
    <w:rsid w:val="00985C2B"/>
    <w:rsid w:val="009867C7"/>
    <w:rsid w:val="00986B42"/>
    <w:rsid w:val="00986EAB"/>
    <w:rsid w:val="009870FC"/>
    <w:rsid w:val="0098740F"/>
    <w:rsid w:val="00987617"/>
    <w:rsid w:val="00990A5F"/>
    <w:rsid w:val="00990C2D"/>
    <w:rsid w:val="0099157E"/>
    <w:rsid w:val="009923D5"/>
    <w:rsid w:val="00992653"/>
    <w:rsid w:val="009937BF"/>
    <w:rsid w:val="00993C09"/>
    <w:rsid w:val="00994542"/>
    <w:rsid w:val="0099503A"/>
    <w:rsid w:val="009955C2"/>
    <w:rsid w:val="0099577A"/>
    <w:rsid w:val="00997100"/>
    <w:rsid w:val="009A0EED"/>
    <w:rsid w:val="009A11F2"/>
    <w:rsid w:val="009A285B"/>
    <w:rsid w:val="009A3322"/>
    <w:rsid w:val="009A3FB0"/>
    <w:rsid w:val="009A44CE"/>
    <w:rsid w:val="009A47D7"/>
    <w:rsid w:val="009A5763"/>
    <w:rsid w:val="009A722A"/>
    <w:rsid w:val="009A7641"/>
    <w:rsid w:val="009B0072"/>
    <w:rsid w:val="009B0991"/>
    <w:rsid w:val="009B09A0"/>
    <w:rsid w:val="009B1224"/>
    <w:rsid w:val="009B216E"/>
    <w:rsid w:val="009B29DD"/>
    <w:rsid w:val="009B30C6"/>
    <w:rsid w:val="009B346A"/>
    <w:rsid w:val="009B497B"/>
    <w:rsid w:val="009B50C3"/>
    <w:rsid w:val="009B5960"/>
    <w:rsid w:val="009B5F95"/>
    <w:rsid w:val="009B6746"/>
    <w:rsid w:val="009B6C4A"/>
    <w:rsid w:val="009C26CC"/>
    <w:rsid w:val="009C2838"/>
    <w:rsid w:val="009C3561"/>
    <w:rsid w:val="009C3EF1"/>
    <w:rsid w:val="009C428A"/>
    <w:rsid w:val="009C42BA"/>
    <w:rsid w:val="009C459E"/>
    <w:rsid w:val="009C4B0C"/>
    <w:rsid w:val="009C52F9"/>
    <w:rsid w:val="009C52FD"/>
    <w:rsid w:val="009C54E2"/>
    <w:rsid w:val="009C6ED7"/>
    <w:rsid w:val="009C7DBB"/>
    <w:rsid w:val="009D0595"/>
    <w:rsid w:val="009D0CC9"/>
    <w:rsid w:val="009D151E"/>
    <w:rsid w:val="009D1EDF"/>
    <w:rsid w:val="009D3EA3"/>
    <w:rsid w:val="009D47C5"/>
    <w:rsid w:val="009D55A1"/>
    <w:rsid w:val="009D643F"/>
    <w:rsid w:val="009D6AD9"/>
    <w:rsid w:val="009D7096"/>
    <w:rsid w:val="009D783A"/>
    <w:rsid w:val="009D7F15"/>
    <w:rsid w:val="009E0722"/>
    <w:rsid w:val="009E13B8"/>
    <w:rsid w:val="009E1403"/>
    <w:rsid w:val="009E1EF9"/>
    <w:rsid w:val="009E23A4"/>
    <w:rsid w:val="009E3D81"/>
    <w:rsid w:val="009E4232"/>
    <w:rsid w:val="009E458B"/>
    <w:rsid w:val="009E4F95"/>
    <w:rsid w:val="009E653A"/>
    <w:rsid w:val="009E6C2A"/>
    <w:rsid w:val="009E78EF"/>
    <w:rsid w:val="009F1176"/>
    <w:rsid w:val="009F1BAA"/>
    <w:rsid w:val="009F24A8"/>
    <w:rsid w:val="009F40F3"/>
    <w:rsid w:val="009F477E"/>
    <w:rsid w:val="009F4A36"/>
    <w:rsid w:val="009F540C"/>
    <w:rsid w:val="009F54AC"/>
    <w:rsid w:val="009F593C"/>
    <w:rsid w:val="009F60A2"/>
    <w:rsid w:val="009F6249"/>
    <w:rsid w:val="009F6CAF"/>
    <w:rsid w:val="00A00DC1"/>
    <w:rsid w:val="00A01039"/>
    <w:rsid w:val="00A0278B"/>
    <w:rsid w:val="00A028FD"/>
    <w:rsid w:val="00A02D22"/>
    <w:rsid w:val="00A0472B"/>
    <w:rsid w:val="00A05C99"/>
    <w:rsid w:val="00A05D54"/>
    <w:rsid w:val="00A065A1"/>
    <w:rsid w:val="00A07E6D"/>
    <w:rsid w:val="00A07FB8"/>
    <w:rsid w:val="00A10010"/>
    <w:rsid w:val="00A10028"/>
    <w:rsid w:val="00A10691"/>
    <w:rsid w:val="00A10D84"/>
    <w:rsid w:val="00A11F0A"/>
    <w:rsid w:val="00A128BF"/>
    <w:rsid w:val="00A12E90"/>
    <w:rsid w:val="00A13678"/>
    <w:rsid w:val="00A14711"/>
    <w:rsid w:val="00A1525F"/>
    <w:rsid w:val="00A15AA1"/>
    <w:rsid w:val="00A1653E"/>
    <w:rsid w:val="00A16A6B"/>
    <w:rsid w:val="00A17606"/>
    <w:rsid w:val="00A1783A"/>
    <w:rsid w:val="00A17D0C"/>
    <w:rsid w:val="00A20B78"/>
    <w:rsid w:val="00A21892"/>
    <w:rsid w:val="00A2248D"/>
    <w:rsid w:val="00A22E4B"/>
    <w:rsid w:val="00A237DD"/>
    <w:rsid w:val="00A243AC"/>
    <w:rsid w:val="00A24CC4"/>
    <w:rsid w:val="00A24DB4"/>
    <w:rsid w:val="00A24F30"/>
    <w:rsid w:val="00A250EF"/>
    <w:rsid w:val="00A25752"/>
    <w:rsid w:val="00A25775"/>
    <w:rsid w:val="00A26E20"/>
    <w:rsid w:val="00A26F63"/>
    <w:rsid w:val="00A27263"/>
    <w:rsid w:val="00A2727E"/>
    <w:rsid w:val="00A27C64"/>
    <w:rsid w:val="00A307B9"/>
    <w:rsid w:val="00A31210"/>
    <w:rsid w:val="00A3159A"/>
    <w:rsid w:val="00A3189B"/>
    <w:rsid w:val="00A31EC4"/>
    <w:rsid w:val="00A32E9C"/>
    <w:rsid w:val="00A32F92"/>
    <w:rsid w:val="00A33A94"/>
    <w:rsid w:val="00A345B7"/>
    <w:rsid w:val="00A352E8"/>
    <w:rsid w:val="00A36341"/>
    <w:rsid w:val="00A36842"/>
    <w:rsid w:val="00A369D0"/>
    <w:rsid w:val="00A3706E"/>
    <w:rsid w:val="00A402EF"/>
    <w:rsid w:val="00A40CFC"/>
    <w:rsid w:val="00A41D9D"/>
    <w:rsid w:val="00A42031"/>
    <w:rsid w:val="00A43587"/>
    <w:rsid w:val="00A4397E"/>
    <w:rsid w:val="00A4435D"/>
    <w:rsid w:val="00A44CD5"/>
    <w:rsid w:val="00A4504E"/>
    <w:rsid w:val="00A4504F"/>
    <w:rsid w:val="00A462CF"/>
    <w:rsid w:val="00A46494"/>
    <w:rsid w:val="00A46EE2"/>
    <w:rsid w:val="00A4780F"/>
    <w:rsid w:val="00A47942"/>
    <w:rsid w:val="00A479ED"/>
    <w:rsid w:val="00A512BD"/>
    <w:rsid w:val="00A514A6"/>
    <w:rsid w:val="00A526C9"/>
    <w:rsid w:val="00A529CF"/>
    <w:rsid w:val="00A53734"/>
    <w:rsid w:val="00A53A2D"/>
    <w:rsid w:val="00A53A4A"/>
    <w:rsid w:val="00A53DEE"/>
    <w:rsid w:val="00A540CC"/>
    <w:rsid w:val="00A543E7"/>
    <w:rsid w:val="00A56611"/>
    <w:rsid w:val="00A56D8A"/>
    <w:rsid w:val="00A57202"/>
    <w:rsid w:val="00A61348"/>
    <w:rsid w:val="00A613D5"/>
    <w:rsid w:val="00A62862"/>
    <w:rsid w:val="00A637EA"/>
    <w:rsid w:val="00A6433A"/>
    <w:rsid w:val="00A64F0A"/>
    <w:rsid w:val="00A65376"/>
    <w:rsid w:val="00A65AA9"/>
    <w:rsid w:val="00A65EAA"/>
    <w:rsid w:val="00A6629E"/>
    <w:rsid w:val="00A675F3"/>
    <w:rsid w:val="00A709F9"/>
    <w:rsid w:val="00A71DA8"/>
    <w:rsid w:val="00A72971"/>
    <w:rsid w:val="00A72DEF"/>
    <w:rsid w:val="00A730C6"/>
    <w:rsid w:val="00A73EDE"/>
    <w:rsid w:val="00A74784"/>
    <w:rsid w:val="00A75305"/>
    <w:rsid w:val="00A7584D"/>
    <w:rsid w:val="00A7592B"/>
    <w:rsid w:val="00A76711"/>
    <w:rsid w:val="00A77E88"/>
    <w:rsid w:val="00A80F9E"/>
    <w:rsid w:val="00A817D8"/>
    <w:rsid w:val="00A818A8"/>
    <w:rsid w:val="00A82287"/>
    <w:rsid w:val="00A82861"/>
    <w:rsid w:val="00A83DF4"/>
    <w:rsid w:val="00A84EDB"/>
    <w:rsid w:val="00A8546C"/>
    <w:rsid w:val="00A871A1"/>
    <w:rsid w:val="00A90FE3"/>
    <w:rsid w:val="00A91F96"/>
    <w:rsid w:val="00A9201C"/>
    <w:rsid w:val="00A93495"/>
    <w:rsid w:val="00A937DF"/>
    <w:rsid w:val="00A947EE"/>
    <w:rsid w:val="00A95065"/>
    <w:rsid w:val="00A954B5"/>
    <w:rsid w:val="00A95667"/>
    <w:rsid w:val="00A96547"/>
    <w:rsid w:val="00A96BC5"/>
    <w:rsid w:val="00A96ECE"/>
    <w:rsid w:val="00A973EC"/>
    <w:rsid w:val="00AA02FE"/>
    <w:rsid w:val="00AA05E6"/>
    <w:rsid w:val="00AA0AB0"/>
    <w:rsid w:val="00AA1001"/>
    <w:rsid w:val="00AA24DA"/>
    <w:rsid w:val="00AA3720"/>
    <w:rsid w:val="00AA3911"/>
    <w:rsid w:val="00AA3B0A"/>
    <w:rsid w:val="00AA6184"/>
    <w:rsid w:val="00AA70C3"/>
    <w:rsid w:val="00AB01C5"/>
    <w:rsid w:val="00AB115B"/>
    <w:rsid w:val="00AB163B"/>
    <w:rsid w:val="00AB204E"/>
    <w:rsid w:val="00AB26EC"/>
    <w:rsid w:val="00AB2AA1"/>
    <w:rsid w:val="00AB2AFE"/>
    <w:rsid w:val="00AB307B"/>
    <w:rsid w:val="00AB3597"/>
    <w:rsid w:val="00AB3D3F"/>
    <w:rsid w:val="00AB40E9"/>
    <w:rsid w:val="00AB4210"/>
    <w:rsid w:val="00AB4D63"/>
    <w:rsid w:val="00AB4DA0"/>
    <w:rsid w:val="00AB504A"/>
    <w:rsid w:val="00AB5A81"/>
    <w:rsid w:val="00AB5C32"/>
    <w:rsid w:val="00AB62F4"/>
    <w:rsid w:val="00AB6DAD"/>
    <w:rsid w:val="00AB73B0"/>
    <w:rsid w:val="00AB7E9E"/>
    <w:rsid w:val="00AC06EE"/>
    <w:rsid w:val="00AC0956"/>
    <w:rsid w:val="00AC0DE7"/>
    <w:rsid w:val="00AC11E1"/>
    <w:rsid w:val="00AC14AF"/>
    <w:rsid w:val="00AC1C36"/>
    <w:rsid w:val="00AC3082"/>
    <w:rsid w:val="00AC30CC"/>
    <w:rsid w:val="00AC349F"/>
    <w:rsid w:val="00AC37BE"/>
    <w:rsid w:val="00AC37E6"/>
    <w:rsid w:val="00AC3FCD"/>
    <w:rsid w:val="00AC4532"/>
    <w:rsid w:val="00AC5581"/>
    <w:rsid w:val="00AC583E"/>
    <w:rsid w:val="00AC6A82"/>
    <w:rsid w:val="00AC6B56"/>
    <w:rsid w:val="00AC7CD0"/>
    <w:rsid w:val="00AC7D00"/>
    <w:rsid w:val="00AC7D9E"/>
    <w:rsid w:val="00AD0C41"/>
    <w:rsid w:val="00AD13B6"/>
    <w:rsid w:val="00AD16AB"/>
    <w:rsid w:val="00AD3F7C"/>
    <w:rsid w:val="00AD440A"/>
    <w:rsid w:val="00AD4C11"/>
    <w:rsid w:val="00AD505F"/>
    <w:rsid w:val="00AD54E7"/>
    <w:rsid w:val="00AD5B38"/>
    <w:rsid w:val="00AD6BA3"/>
    <w:rsid w:val="00AD7261"/>
    <w:rsid w:val="00AD7417"/>
    <w:rsid w:val="00AD790B"/>
    <w:rsid w:val="00AD7BF1"/>
    <w:rsid w:val="00AD7F2B"/>
    <w:rsid w:val="00AE15DC"/>
    <w:rsid w:val="00AE1BCA"/>
    <w:rsid w:val="00AE20C9"/>
    <w:rsid w:val="00AE26CD"/>
    <w:rsid w:val="00AE2FC4"/>
    <w:rsid w:val="00AE2FD4"/>
    <w:rsid w:val="00AE310C"/>
    <w:rsid w:val="00AE359F"/>
    <w:rsid w:val="00AE3B70"/>
    <w:rsid w:val="00AE593A"/>
    <w:rsid w:val="00AE67E5"/>
    <w:rsid w:val="00AE67FC"/>
    <w:rsid w:val="00AE6D22"/>
    <w:rsid w:val="00AE7AF2"/>
    <w:rsid w:val="00AE7C55"/>
    <w:rsid w:val="00AF1A70"/>
    <w:rsid w:val="00AF20BD"/>
    <w:rsid w:val="00AF2AD7"/>
    <w:rsid w:val="00AF2F42"/>
    <w:rsid w:val="00AF3499"/>
    <w:rsid w:val="00AF40B4"/>
    <w:rsid w:val="00AF47FD"/>
    <w:rsid w:val="00AF591C"/>
    <w:rsid w:val="00AF61CB"/>
    <w:rsid w:val="00B00439"/>
    <w:rsid w:val="00B01247"/>
    <w:rsid w:val="00B01B09"/>
    <w:rsid w:val="00B028D0"/>
    <w:rsid w:val="00B02CE8"/>
    <w:rsid w:val="00B02E6F"/>
    <w:rsid w:val="00B02F00"/>
    <w:rsid w:val="00B0369C"/>
    <w:rsid w:val="00B03B43"/>
    <w:rsid w:val="00B04892"/>
    <w:rsid w:val="00B04F03"/>
    <w:rsid w:val="00B05078"/>
    <w:rsid w:val="00B051C7"/>
    <w:rsid w:val="00B055DD"/>
    <w:rsid w:val="00B064CB"/>
    <w:rsid w:val="00B065AE"/>
    <w:rsid w:val="00B06758"/>
    <w:rsid w:val="00B069AD"/>
    <w:rsid w:val="00B06E00"/>
    <w:rsid w:val="00B06FC9"/>
    <w:rsid w:val="00B07122"/>
    <w:rsid w:val="00B071AC"/>
    <w:rsid w:val="00B10A6F"/>
    <w:rsid w:val="00B10B46"/>
    <w:rsid w:val="00B10BDE"/>
    <w:rsid w:val="00B11231"/>
    <w:rsid w:val="00B11647"/>
    <w:rsid w:val="00B11731"/>
    <w:rsid w:val="00B117EB"/>
    <w:rsid w:val="00B12F33"/>
    <w:rsid w:val="00B12F7C"/>
    <w:rsid w:val="00B1375D"/>
    <w:rsid w:val="00B140F8"/>
    <w:rsid w:val="00B152BE"/>
    <w:rsid w:val="00B15A3E"/>
    <w:rsid w:val="00B1651B"/>
    <w:rsid w:val="00B1699C"/>
    <w:rsid w:val="00B2086E"/>
    <w:rsid w:val="00B2114A"/>
    <w:rsid w:val="00B21921"/>
    <w:rsid w:val="00B22622"/>
    <w:rsid w:val="00B236AC"/>
    <w:rsid w:val="00B24A05"/>
    <w:rsid w:val="00B24EBA"/>
    <w:rsid w:val="00B25612"/>
    <w:rsid w:val="00B25C42"/>
    <w:rsid w:val="00B26462"/>
    <w:rsid w:val="00B269DC"/>
    <w:rsid w:val="00B27F7F"/>
    <w:rsid w:val="00B3039F"/>
    <w:rsid w:val="00B30729"/>
    <w:rsid w:val="00B30A64"/>
    <w:rsid w:val="00B30B00"/>
    <w:rsid w:val="00B30D32"/>
    <w:rsid w:val="00B313E1"/>
    <w:rsid w:val="00B3440E"/>
    <w:rsid w:val="00B346EF"/>
    <w:rsid w:val="00B35871"/>
    <w:rsid w:val="00B36442"/>
    <w:rsid w:val="00B3697A"/>
    <w:rsid w:val="00B36C21"/>
    <w:rsid w:val="00B36C9E"/>
    <w:rsid w:val="00B372DE"/>
    <w:rsid w:val="00B40A23"/>
    <w:rsid w:val="00B41A1D"/>
    <w:rsid w:val="00B42A03"/>
    <w:rsid w:val="00B42A5C"/>
    <w:rsid w:val="00B430EC"/>
    <w:rsid w:val="00B433F7"/>
    <w:rsid w:val="00B43536"/>
    <w:rsid w:val="00B43595"/>
    <w:rsid w:val="00B43714"/>
    <w:rsid w:val="00B440A3"/>
    <w:rsid w:val="00B447E3"/>
    <w:rsid w:val="00B44AE9"/>
    <w:rsid w:val="00B45A16"/>
    <w:rsid w:val="00B45AA5"/>
    <w:rsid w:val="00B474FE"/>
    <w:rsid w:val="00B50C91"/>
    <w:rsid w:val="00B5186D"/>
    <w:rsid w:val="00B52973"/>
    <w:rsid w:val="00B52DD9"/>
    <w:rsid w:val="00B531CD"/>
    <w:rsid w:val="00B53761"/>
    <w:rsid w:val="00B537A5"/>
    <w:rsid w:val="00B53CF6"/>
    <w:rsid w:val="00B53FA5"/>
    <w:rsid w:val="00B5437D"/>
    <w:rsid w:val="00B562AA"/>
    <w:rsid w:val="00B56AC8"/>
    <w:rsid w:val="00B56BB2"/>
    <w:rsid w:val="00B56CD9"/>
    <w:rsid w:val="00B600F4"/>
    <w:rsid w:val="00B61663"/>
    <w:rsid w:val="00B61CE6"/>
    <w:rsid w:val="00B629FD"/>
    <w:rsid w:val="00B630EB"/>
    <w:rsid w:val="00B633F9"/>
    <w:rsid w:val="00B64B63"/>
    <w:rsid w:val="00B64C94"/>
    <w:rsid w:val="00B64D1D"/>
    <w:rsid w:val="00B66F17"/>
    <w:rsid w:val="00B6747D"/>
    <w:rsid w:val="00B676C0"/>
    <w:rsid w:val="00B67939"/>
    <w:rsid w:val="00B67B10"/>
    <w:rsid w:val="00B70AA7"/>
    <w:rsid w:val="00B70F0B"/>
    <w:rsid w:val="00B71478"/>
    <w:rsid w:val="00B71703"/>
    <w:rsid w:val="00B724FA"/>
    <w:rsid w:val="00B7285B"/>
    <w:rsid w:val="00B72B69"/>
    <w:rsid w:val="00B72D96"/>
    <w:rsid w:val="00B73312"/>
    <w:rsid w:val="00B73485"/>
    <w:rsid w:val="00B7357E"/>
    <w:rsid w:val="00B7383B"/>
    <w:rsid w:val="00B74CE8"/>
    <w:rsid w:val="00B757D8"/>
    <w:rsid w:val="00B75964"/>
    <w:rsid w:val="00B767FD"/>
    <w:rsid w:val="00B77809"/>
    <w:rsid w:val="00B77D32"/>
    <w:rsid w:val="00B80752"/>
    <w:rsid w:val="00B80D6B"/>
    <w:rsid w:val="00B80DDE"/>
    <w:rsid w:val="00B81AA6"/>
    <w:rsid w:val="00B8231F"/>
    <w:rsid w:val="00B8232E"/>
    <w:rsid w:val="00B82B4F"/>
    <w:rsid w:val="00B8451D"/>
    <w:rsid w:val="00B847DB"/>
    <w:rsid w:val="00B84F8B"/>
    <w:rsid w:val="00B8528D"/>
    <w:rsid w:val="00B8544D"/>
    <w:rsid w:val="00B854B8"/>
    <w:rsid w:val="00B86126"/>
    <w:rsid w:val="00B868A4"/>
    <w:rsid w:val="00B87D56"/>
    <w:rsid w:val="00B909E4"/>
    <w:rsid w:val="00B90D56"/>
    <w:rsid w:val="00B90EB7"/>
    <w:rsid w:val="00B91875"/>
    <w:rsid w:val="00B92CA6"/>
    <w:rsid w:val="00B93806"/>
    <w:rsid w:val="00B939C8"/>
    <w:rsid w:val="00B94429"/>
    <w:rsid w:val="00B96068"/>
    <w:rsid w:val="00B971BE"/>
    <w:rsid w:val="00B97436"/>
    <w:rsid w:val="00B9787B"/>
    <w:rsid w:val="00BA0065"/>
    <w:rsid w:val="00BA1C35"/>
    <w:rsid w:val="00BA1EE1"/>
    <w:rsid w:val="00BA23B3"/>
    <w:rsid w:val="00BA3E3B"/>
    <w:rsid w:val="00BA4747"/>
    <w:rsid w:val="00BA47B8"/>
    <w:rsid w:val="00BA4AA6"/>
    <w:rsid w:val="00BA5507"/>
    <w:rsid w:val="00BA5878"/>
    <w:rsid w:val="00BA5C78"/>
    <w:rsid w:val="00BA69E8"/>
    <w:rsid w:val="00BA6AB4"/>
    <w:rsid w:val="00BA6BB1"/>
    <w:rsid w:val="00BA7465"/>
    <w:rsid w:val="00BA7905"/>
    <w:rsid w:val="00BB0C3D"/>
    <w:rsid w:val="00BB17BA"/>
    <w:rsid w:val="00BB195E"/>
    <w:rsid w:val="00BB1CC3"/>
    <w:rsid w:val="00BB235B"/>
    <w:rsid w:val="00BB3ACC"/>
    <w:rsid w:val="00BB4CD2"/>
    <w:rsid w:val="00BB5376"/>
    <w:rsid w:val="00BB5449"/>
    <w:rsid w:val="00BB55AD"/>
    <w:rsid w:val="00BB5AEE"/>
    <w:rsid w:val="00BB7261"/>
    <w:rsid w:val="00BB7B13"/>
    <w:rsid w:val="00BC0D8B"/>
    <w:rsid w:val="00BC19AD"/>
    <w:rsid w:val="00BC38B7"/>
    <w:rsid w:val="00BC4257"/>
    <w:rsid w:val="00BC44D3"/>
    <w:rsid w:val="00BC484C"/>
    <w:rsid w:val="00BC4D88"/>
    <w:rsid w:val="00BC5F24"/>
    <w:rsid w:val="00BC5FCF"/>
    <w:rsid w:val="00BC60EE"/>
    <w:rsid w:val="00BC67A0"/>
    <w:rsid w:val="00BC6AF8"/>
    <w:rsid w:val="00BC7498"/>
    <w:rsid w:val="00BD09F7"/>
    <w:rsid w:val="00BD0C9D"/>
    <w:rsid w:val="00BD16FE"/>
    <w:rsid w:val="00BD2D14"/>
    <w:rsid w:val="00BD4252"/>
    <w:rsid w:val="00BD48AB"/>
    <w:rsid w:val="00BD552E"/>
    <w:rsid w:val="00BD6642"/>
    <w:rsid w:val="00BD7E08"/>
    <w:rsid w:val="00BE01C1"/>
    <w:rsid w:val="00BE0769"/>
    <w:rsid w:val="00BE1B50"/>
    <w:rsid w:val="00BE1B7D"/>
    <w:rsid w:val="00BE22CE"/>
    <w:rsid w:val="00BE27B9"/>
    <w:rsid w:val="00BE2ADD"/>
    <w:rsid w:val="00BE34B3"/>
    <w:rsid w:val="00BE38F3"/>
    <w:rsid w:val="00BE463C"/>
    <w:rsid w:val="00BE623B"/>
    <w:rsid w:val="00BE6D09"/>
    <w:rsid w:val="00BF014E"/>
    <w:rsid w:val="00BF0CEB"/>
    <w:rsid w:val="00BF1458"/>
    <w:rsid w:val="00BF1D34"/>
    <w:rsid w:val="00BF21A9"/>
    <w:rsid w:val="00BF2948"/>
    <w:rsid w:val="00BF31DA"/>
    <w:rsid w:val="00BF39E9"/>
    <w:rsid w:val="00BF3D93"/>
    <w:rsid w:val="00BF47FC"/>
    <w:rsid w:val="00BF481D"/>
    <w:rsid w:val="00BF49C9"/>
    <w:rsid w:val="00BF6003"/>
    <w:rsid w:val="00BF68EB"/>
    <w:rsid w:val="00BF7830"/>
    <w:rsid w:val="00BF7C8A"/>
    <w:rsid w:val="00BF7D30"/>
    <w:rsid w:val="00C0016F"/>
    <w:rsid w:val="00C01A6D"/>
    <w:rsid w:val="00C02311"/>
    <w:rsid w:val="00C031DA"/>
    <w:rsid w:val="00C035BE"/>
    <w:rsid w:val="00C03846"/>
    <w:rsid w:val="00C03E4E"/>
    <w:rsid w:val="00C04C69"/>
    <w:rsid w:val="00C04EA5"/>
    <w:rsid w:val="00C04FDD"/>
    <w:rsid w:val="00C0507C"/>
    <w:rsid w:val="00C05236"/>
    <w:rsid w:val="00C057A3"/>
    <w:rsid w:val="00C0773B"/>
    <w:rsid w:val="00C07BDB"/>
    <w:rsid w:val="00C07CC3"/>
    <w:rsid w:val="00C10286"/>
    <w:rsid w:val="00C10ADB"/>
    <w:rsid w:val="00C115EC"/>
    <w:rsid w:val="00C11743"/>
    <w:rsid w:val="00C1226A"/>
    <w:rsid w:val="00C12E53"/>
    <w:rsid w:val="00C147E8"/>
    <w:rsid w:val="00C14F7D"/>
    <w:rsid w:val="00C15104"/>
    <w:rsid w:val="00C15FBB"/>
    <w:rsid w:val="00C160B8"/>
    <w:rsid w:val="00C16463"/>
    <w:rsid w:val="00C16EDD"/>
    <w:rsid w:val="00C17220"/>
    <w:rsid w:val="00C1794F"/>
    <w:rsid w:val="00C2072D"/>
    <w:rsid w:val="00C209A7"/>
    <w:rsid w:val="00C20BC6"/>
    <w:rsid w:val="00C21267"/>
    <w:rsid w:val="00C23012"/>
    <w:rsid w:val="00C2323F"/>
    <w:rsid w:val="00C233D8"/>
    <w:rsid w:val="00C23C3A"/>
    <w:rsid w:val="00C2405D"/>
    <w:rsid w:val="00C24415"/>
    <w:rsid w:val="00C25BD9"/>
    <w:rsid w:val="00C26CBA"/>
    <w:rsid w:val="00C26FCE"/>
    <w:rsid w:val="00C2737B"/>
    <w:rsid w:val="00C27974"/>
    <w:rsid w:val="00C315D3"/>
    <w:rsid w:val="00C31618"/>
    <w:rsid w:val="00C318C8"/>
    <w:rsid w:val="00C32759"/>
    <w:rsid w:val="00C3323A"/>
    <w:rsid w:val="00C33505"/>
    <w:rsid w:val="00C3385A"/>
    <w:rsid w:val="00C34265"/>
    <w:rsid w:val="00C36699"/>
    <w:rsid w:val="00C36E9B"/>
    <w:rsid w:val="00C3705D"/>
    <w:rsid w:val="00C373DF"/>
    <w:rsid w:val="00C40A79"/>
    <w:rsid w:val="00C414CC"/>
    <w:rsid w:val="00C41654"/>
    <w:rsid w:val="00C429E7"/>
    <w:rsid w:val="00C438A2"/>
    <w:rsid w:val="00C43BC2"/>
    <w:rsid w:val="00C446F9"/>
    <w:rsid w:val="00C4572C"/>
    <w:rsid w:val="00C45A7A"/>
    <w:rsid w:val="00C45DDC"/>
    <w:rsid w:val="00C473A1"/>
    <w:rsid w:val="00C50253"/>
    <w:rsid w:val="00C50DBE"/>
    <w:rsid w:val="00C51924"/>
    <w:rsid w:val="00C52722"/>
    <w:rsid w:val="00C5396D"/>
    <w:rsid w:val="00C55F12"/>
    <w:rsid w:val="00C56C1E"/>
    <w:rsid w:val="00C57348"/>
    <w:rsid w:val="00C57DF9"/>
    <w:rsid w:val="00C6034E"/>
    <w:rsid w:val="00C603EB"/>
    <w:rsid w:val="00C6041F"/>
    <w:rsid w:val="00C60729"/>
    <w:rsid w:val="00C6216A"/>
    <w:rsid w:val="00C621F3"/>
    <w:rsid w:val="00C6223D"/>
    <w:rsid w:val="00C62566"/>
    <w:rsid w:val="00C65F9B"/>
    <w:rsid w:val="00C662C9"/>
    <w:rsid w:val="00C66A32"/>
    <w:rsid w:val="00C70A07"/>
    <w:rsid w:val="00C713B2"/>
    <w:rsid w:val="00C719E7"/>
    <w:rsid w:val="00C71F25"/>
    <w:rsid w:val="00C72D65"/>
    <w:rsid w:val="00C739A6"/>
    <w:rsid w:val="00C73D2A"/>
    <w:rsid w:val="00C743CD"/>
    <w:rsid w:val="00C751DA"/>
    <w:rsid w:val="00C753D2"/>
    <w:rsid w:val="00C756A6"/>
    <w:rsid w:val="00C760C4"/>
    <w:rsid w:val="00C76C27"/>
    <w:rsid w:val="00C779C6"/>
    <w:rsid w:val="00C81CB6"/>
    <w:rsid w:val="00C82450"/>
    <w:rsid w:val="00C82519"/>
    <w:rsid w:val="00C825DF"/>
    <w:rsid w:val="00C837DD"/>
    <w:rsid w:val="00C85C7A"/>
    <w:rsid w:val="00C86AE1"/>
    <w:rsid w:val="00C87424"/>
    <w:rsid w:val="00C87F6C"/>
    <w:rsid w:val="00C902EB"/>
    <w:rsid w:val="00C905FA"/>
    <w:rsid w:val="00C910B7"/>
    <w:rsid w:val="00C93C7D"/>
    <w:rsid w:val="00C93F42"/>
    <w:rsid w:val="00C94548"/>
    <w:rsid w:val="00C951B0"/>
    <w:rsid w:val="00C95467"/>
    <w:rsid w:val="00C9591C"/>
    <w:rsid w:val="00C96011"/>
    <w:rsid w:val="00C976A3"/>
    <w:rsid w:val="00C97872"/>
    <w:rsid w:val="00C97DA1"/>
    <w:rsid w:val="00CA1BD0"/>
    <w:rsid w:val="00CA1CB9"/>
    <w:rsid w:val="00CA28DE"/>
    <w:rsid w:val="00CA2DAB"/>
    <w:rsid w:val="00CA3101"/>
    <w:rsid w:val="00CA38A4"/>
    <w:rsid w:val="00CA3DAA"/>
    <w:rsid w:val="00CA45D0"/>
    <w:rsid w:val="00CA4EC5"/>
    <w:rsid w:val="00CA5CB1"/>
    <w:rsid w:val="00CA5DF7"/>
    <w:rsid w:val="00CA668E"/>
    <w:rsid w:val="00CA7C92"/>
    <w:rsid w:val="00CA7CDA"/>
    <w:rsid w:val="00CB0BAC"/>
    <w:rsid w:val="00CB1089"/>
    <w:rsid w:val="00CB10C7"/>
    <w:rsid w:val="00CB11F6"/>
    <w:rsid w:val="00CB2E21"/>
    <w:rsid w:val="00CB30B3"/>
    <w:rsid w:val="00CB40D8"/>
    <w:rsid w:val="00CB4E04"/>
    <w:rsid w:val="00CB5C68"/>
    <w:rsid w:val="00CB6608"/>
    <w:rsid w:val="00CB6C4B"/>
    <w:rsid w:val="00CB6DD4"/>
    <w:rsid w:val="00CB7763"/>
    <w:rsid w:val="00CB78F0"/>
    <w:rsid w:val="00CB7EB9"/>
    <w:rsid w:val="00CC1118"/>
    <w:rsid w:val="00CC1356"/>
    <w:rsid w:val="00CC161A"/>
    <w:rsid w:val="00CC185F"/>
    <w:rsid w:val="00CC2092"/>
    <w:rsid w:val="00CC2FB8"/>
    <w:rsid w:val="00CC40C6"/>
    <w:rsid w:val="00CC40F2"/>
    <w:rsid w:val="00CC40F5"/>
    <w:rsid w:val="00CC42E8"/>
    <w:rsid w:val="00CC46B2"/>
    <w:rsid w:val="00CC4951"/>
    <w:rsid w:val="00CC54C3"/>
    <w:rsid w:val="00CC5CF5"/>
    <w:rsid w:val="00CC5EA9"/>
    <w:rsid w:val="00CC6C0B"/>
    <w:rsid w:val="00CC7613"/>
    <w:rsid w:val="00CC7C5F"/>
    <w:rsid w:val="00CD07D6"/>
    <w:rsid w:val="00CD0B54"/>
    <w:rsid w:val="00CD12EE"/>
    <w:rsid w:val="00CD1FEA"/>
    <w:rsid w:val="00CD2AA3"/>
    <w:rsid w:val="00CD30DA"/>
    <w:rsid w:val="00CD3311"/>
    <w:rsid w:val="00CD38AE"/>
    <w:rsid w:val="00CD3E86"/>
    <w:rsid w:val="00CD48E6"/>
    <w:rsid w:val="00CD4959"/>
    <w:rsid w:val="00CD5BDD"/>
    <w:rsid w:val="00CD60BA"/>
    <w:rsid w:val="00CD6A7C"/>
    <w:rsid w:val="00CD731A"/>
    <w:rsid w:val="00CD7DE7"/>
    <w:rsid w:val="00CE085A"/>
    <w:rsid w:val="00CE0900"/>
    <w:rsid w:val="00CE1423"/>
    <w:rsid w:val="00CE181B"/>
    <w:rsid w:val="00CE3B59"/>
    <w:rsid w:val="00CE403A"/>
    <w:rsid w:val="00CE4774"/>
    <w:rsid w:val="00CE4BDF"/>
    <w:rsid w:val="00CE548B"/>
    <w:rsid w:val="00CE58EB"/>
    <w:rsid w:val="00CE596C"/>
    <w:rsid w:val="00CE6458"/>
    <w:rsid w:val="00CE6A32"/>
    <w:rsid w:val="00CE6E6A"/>
    <w:rsid w:val="00CF02EA"/>
    <w:rsid w:val="00CF03BC"/>
    <w:rsid w:val="00CF1576"/>
    <w:rsid w:val="00CF1F26"/>
    <w:rsid w:val="00CF25AD"/>
    <w:rsid w:val="00CF279C"/>
    <w:rsid w:val="00CF2CB7"/>
    <w:rsid w:val="00CF2DF5"/>
    <w:rsid w:val="00CF3170"/>
    <w:rsid w:val="00CF37E7"/>
    <w:rsid w:val="00CF3ABA"/>
    <w:rsid w:val="00CF3DCA"/>
    <w:rsid w:val="00CF44DF"/>
    <w:rsid w:val="00CF4B07"/>
    <w:rsid w:val="00CF4E5D"/>
    <w:rsid w:val="00CF4F8B"/>
    <w:rsid w:val="00CF5F8A"/>
    <w:rsid w:val="00CF6236"/>
    <w:rsid w:val="00CF6381"/>
    <w:rsid w:val="00CF6573"/>
    <w:rsid w:val="00CF6E8F"/>
    <w:rsid w:val="00CF771F"/>
    <w:rsid w:val="00D00055"/>
    <w:rsid w:val="00D007BD"/>
    <w:rsid w:val="00D00A1B"/>
    <w:rsid w:val="00D00D2E"/>
    <w:rsid w:val="00D00FA8"/>
    <w:rsid w:val="00D01266"/>
    <w:rsid w:val="00D01694"/>
    <w:rsid w:val="00D01C70"/>
    <w:rsid w:val="00D01ED2"/>
    <w:rsid w:val="00D020A1"/>
    <w:rsid w:val="00D04FB6"/>
    <w:rsid w:val="00D05277"/>
    <w:rsid w:val="00D052B5"/>
    <w:rsid w:val="00D056D3"/>
    <w:rsid w:val="00D05C32"/>
    <w:rsid w:val="00D06065"/>
    <w:rsid w:val="00D06311"/>
    <w:rsid w:val="00D077D0"/>
    <w:rsid w:val="00D07C77"/>
    <w:rsid w:val="00D07CB8"/>
    <w:rsid w:val="00D10169"/>
    <w:rsid w:val="00D10B9D"/>
    <w:rsid w:val="00D10BE3"/>
    <w:rsid w:val="00D1229B"/>
    <w:rsid w:val="00D1256F"/>
    <w:rsid w:val="00D12800"/>
    <w:rsid w:val="00D1296D"/>
    <w:rsid w:val="00D12DCC"/>
    <w:rsid w:val="00D1483B"/>
    <w:rsid w:val="00D14F14"/>
    <w:rsid w:val="00D167EA"/>
    <w:rsid w:val="00D16C7E"/>
    <w:rsid w:val="00D16D2C"/>
    <w:rsid w:val="00D16EE9"/>
    <w:rsid w:val="00D16EF4"/>
    <w:rsid w:val="00D17152"/>
    <w:rsid w:val="00D175F8"/>
    <w:rsid w:val="00D2048E"/>
    <w:rsid w:val="00D208A1"/>
    <w:rsid w:val="00D208B8"/>
    <w:rsid w:val="00D20E14"/>
    <w:rsid w:val="00D219C4"/>
    <w:rsid w:val="00D21F88"/>
    <w:rsid w:val="00D22A31"/>
    <w:rsid w:val="00D2423F"/>
    <w:rsid w:val="00D24A60"/>
    <w:rsid w:val="00D252D2"/>
    <w:rsid w:val="00D26110"/>
    <w:rsid w:val="00D26BBE"/>
    <w:rsid w:val="00D27A97"/>
    <w:rsid w:val="00D27ED0"/>
    <w:rsid w:val="00D30C8C"/>
    <w:rsid w:val="00D313AD"/>
    <w:rsid w:val="00D31690"/>
    <w:rsid w:val="00D32015"/>
    <w:rsid w:val="00D32796"/>
    <w:rsid w:val="00D32A52"/>
    <w:rsid w:val="00D33084"/>
    <w:rsid w:val="00D34663"/>
    <w:rsid w:val="00D358FA"/>
    <w:rsid w:val="00D363A7"/>
    <w:rsid w:val="00D374CF"/>
    <w:rsid w:val="00D37D52"/>
    <w:rsid w:val="00D4017C"/>
    <w:rsid w:val="00D4153A"/>
    <w:rsid w:val="00D4154D"/>
    <w:rsid w:val="00D41758"/>
    <w:rsid w:val="00D422C3"/>
    <w:rsid w:val="00D42952"/>
    <w:rsid w:val="00D42B84"/>
    <w:rsid w:val="00D43C6B"/>
    <w:rsid w:val="00D4525B"/>
    <w:rsid w:val="00D45AFC"/>
    <w:rsid w:val="00D45B0B"/>
    <w:rsid w:val="00D45FEB"/>
    <w:rsid w:val="00D47201"/>
    <w:rsid w:val="00D500EE"/>
    <w:rsid w:val="00D5066F"/>
    <w:rsid w:val="00D5097B"/>
    <w:rsid w:val="00D511A8"/>
    <w:rsid w:val="00D51962"/>
    <w:rsid w:val="00D52051"/>
    <w:rsid w:val="00D52475"/>
    <w:rsid w:val="00D5274E"/>
    <w:rsid w:val="00D52A0E"/>
    <w:rsid w:val="00D54CE9"/>
    <w:rsid w:val="00D5642F"/>
    <w:rsid w:val="00D56516"/>
    <w:rsid w:val="00D56D06"/>
    <w:rsid w:val="00D573FC"/>
    <w:rsid w:val="00D6045A"/>
    <w:rsid w:val="00D604AC"/>
    <w:rsid w:val="00D605AE"/>
    <w:rsid w:val="00D62460"/>
    <w:rsid w:val="00D63A65"/>
    <w:rsid w:val="00D655BE"/>
    <w:rsid w:val="00D66D62"/>
    <w:rsid w:val="00D674B0"/>
    <w:rsid w:val="00D677B0"/>
    <w:rsid w:val="00D70225"/>
    <w:rsid w:val="00D704DE"/>
    <w:rsid w:val="00D71526"/>
    <w:rsid w:val="00D71CB9"/>
    <w:rsid w:val="00D71F4E"/>
    <w:rsid w:val="00D72917"/>
    <w:rsid w:val="00D73051"/>
    <w:rsid w:val="00D73D4A"/>
    <w:rsid w:val="00D73D9D"/>
    <w:rsid w:val="00D756C8"/>
    <w:rsid w:val="00D76AF8"/>
    <w:rsid w:val="00D76E85"/>
    <w:rsid w:val="00D80AC5"/>
    <w:rsid w:val="00D80C3D"/>
    <w:rsid w:val="00D814E9"/>
    <w:rsid w:val="00D81761"/>
    <w:rsid w:val="00D830E1"/>
    <w:rsid w:val="00D83D07"/>
    <w:rsid w:val="00D83E18"/>
    <w:rsid w:val="00D83F4B"/>
    <w:rsid w:val="00D843A0"/>
    <w:rsid w:val="00D852F2"/>
    <w:rsid w:val="00D85F3C"/>
    <w:rsid w:val="00D8612C"/>
    <w:rsid w:val="00D86587"/>
    <w:rsid w:val="00D87723"/>
    <w:rsid w:val="00D87C66"/>
    <w:rsid w:val="00D90204"/>
    <w:rsid w:val="00D922F2"/>
    <w:rsid w:val="00D9324E"/>
    <w:rsid w:val="00D93519"/>
    <w:rsid w:val="00D9371D"/>
    <w:rsid w:val="00D93B07"/>
    <w:rsid w:val="00D93B45"/>
    <w:rsid w:val="00D97577"/>
    <w:rsid w:val="00D97B8A"/>
    <w:rsid w:val="00DA021F"/>
    <w:rsid w:val="00DA0E45"/>
    <w:rsid w:val="00DA28F4"/>
    <w:rsid w:val="00DA2937"/>
    <w:rsid w:val="00DA361C"/>
    <w:rsid w:val="00DA3855"/>
    <w:rsid w:val="00DA4356"/>
    <w:rsid w:val="00DA4530"/>
    <w:rsid w:val="00DA65ED"/>
    <w:rsid w:val="00DA7DF5"/>
    <w:rsid w:val="00DB0126"/>
    <w:rsid w:val="00DB015D"/>
    <w:rsid w:val="00DB09A3"/>
    <w:rsid w:val="00DB3CE5"/>
    <w:rsid w:val="00DB45E3"/>
    <w:rsid w:val="00DB483D"/>
    <w:rsid w:val="00DB4B05"/>
    <w:rsid w:val="00DB510F"/>
    <w:rsid w:val="00DB596F"/>
    <w:rsid w:val="00DB59DD"/>
    <w:rsid w:val="00DB5D53"/>
    <w:rsid w:val="00DB6806"/>
    <w:rsid w:val="00DB6E4A"/>
    <w:rsid w:val="00DC1896"/>
    <w:rsid w:val="00DC23FD"/>
    <w:rsid w:val="00DC2B16"/>
    <w:rsid w:val="00DC2F53"/>
    <w:rsid w:val="00DC3445"/>
    <w:rsid w:val="00DC3A7E"/>
    <w:rsid w:val="00DC54E3"/>
    <w:rsid w:val="00DC7168"/>
    <w:rsid w:val="00DC7777"/>
    <w:rsid w:val="00DC7AF4"/>
    <w:rsid w:val="00DC7E06"/>
    <w:rsid w:val="00DD00EA"/>
    <w:rsid w:val="00DD068F"/>
    <w:rsid w:val="00DD0EE7"/>
    <w:rsid w:val="00DD27F0"/>
    <w:rsid w:val="00DD28F3"/>
    <w:rsid w:val="00DD347A"/>
    <w:rsid w:val="00DD366B"/>
    <w:rsid w:val="00DD4254"/>
    <w:rsid w:val="00DD4743"/>
    <w:rsid w:val="00DD4ED4"/>
    <w:rsid w:val="00DD560B"/>
    <w:rsid w:val="00DD6842"/>
    <w:rsid w:val="00DD6AC4"/>
    <w:rsid w:val="00DD7933"/>
    <w:rsid w:val="00DE002C"/>
    <w:rsid w:val="00DE050A"/>
    <w:rsid w:val="00DE064A"/>
    <w:rsid w:val="00DE0A72"/>
    <w:rsid w:val="00DE0E6A"/>
    <w:rsid w:val="00DE194D"/>
    <w:rsid w:val="00DE27A9"/>
    <w:rsid w:val="00DE2D25"/>
    <w:rsid w:val="00DE321E"/>
    <w:rsid w:val="00DE4FAD"/>
    <w:rsid w:val="00DE578D"/>
    <w:rsid w:val="00DE6CE6"/>
    <w:rsid w:val="00DE79C3"/>
    <w:rsid w:val="00DE7F9A"/>
    <w:rsid w:val="00DF023B"/>
    <w:rsid w:val="00DF0728"/>
    <w:rsid w:val="00DF08F2"/>
    <w:rsid w:val="00DF0A03"/>
    <w:rsid w:val="00DF1B67"/>
    <w:rsid w:val="00DF20A4"/>
    <w:rsid w:val="00DF2187"/>
    <w:rsid w:val="00DF2B08"/>
    <w:rsid w:val="00DF3C06"/>
    <w:rsid w:val="00DF49B1"/>
    <w:rsid w:val="00DF4C35"/>
    <w:rsid w:val="00DF541C"/>
    <w:rsid w:val="00DF7DF2"/>
    <w:rsid w:val="00E00391"/>
    <w:rsid w:val="00E00A46"/>
    <w:rsid w:val="00E010D5"/>
    <w:rsid w:val="00E0172A"/>
    <w:rsid w:val="00E01CAC"/>
    <w:rsid w:val="00E01CFF"/>
    <w:rsid w:val="00E01DD2"/>
    <w:rsid w:val="00E026FB"/>
    <w:rsid w:val="00E02980"/>
    <w:rsid w:val="00E02F75"/>
    <w:rsid w:val="00E031CC"/>
    <w:rsid w:val="00E036C3"/>
    <w:rsid w:val="00E03CC3"/>
    <w:rsid w:val="00E0676D"/>
    <w:rsid w:val="00E07294"/>
    <w:rsid w:val="00E102C0"/>
    <w:rsid w:val="00E11020"/>
    <w:rsid w:val="00E13548"/>
    <w:rsid w:val="00E13BE9"/>
    <w:rsid w:val="00E144D1"/>
    <w:rsid w:val="00E14906"/>
    <w:rsid w:val="00E15511"/>
    <w:rsid w:val="00E1647D"/>
    <w:rsid w:val="00E17A94"/>
    <w:rsid w:val="00E17E52"/>
    <w:rsid w:val="00E202A1"/>
    <w:rsid w:val="00E21777"/>
    <w:rsid w:val="00E22778"/>
    <w:rsid w:val="00E23974"/>
    <w:rsid w:val="00E23FFB"/>
    <w:rsid w:val="00E24C21"/>
    <w:rsid w:val="00E25227"/>
    <w:rsid w:val="00E2528C"/>
    <w:rsid w:val="00E2556E"/>
    <w:rsid w:val="00E2578C"/>
    <w:rsid w:val="00E25DEC"/>
    <w:rsid w:val="00E25EC4"/>
    <w:rsid w:val="00E263A8"/>
    <w:rsid w:val="00E26E3B"/>
    <w:rsid w:val="00E26F3F"/>
    <w:rsid w:val="00E27248"/>
    <w:rsid w:val="00E279E7"/>
    <w:rsid w:val="00E313F2"/>
    <w:rsid w:val="00E3286C"/>
    <w:rsid w:val="00E33E2E"/>
    <w:rsid w:val="00E34B94"/>
    <w:rsid w:val="00E35531"/>
    <w:rsid w:val="00E37132"/>
    <w:rsid w:val="00E37D27"/>
    <w:rsid w:val="00E37F09"/>
    <w:rsid w:val="00E40572"/>
    <w:rsid w:val="00E40FD4"/>
    <w:rsid w:val="00E42798"/>
    <w:rsid w:val="00E42E56"/>
    <w:rsid w:val="00E43887"/>
    <w:rsid w:val="00E43D8C"/>
    <w:rsid w:val="00E44EEA"/>
    <w:rsid w:val="00E464D7"/>
    <w:rsid w:val="00E46B97"/>
    <w:rsid w:val="00E4732F"/>
    <w:rsid w:val="00E4757B"/>
    <w:rsid w:val="00E500CA"/>
    <w:rsid w:val="00E50310"/>
    <w:rsid w:val="00E5078E"/>
    <w:rsid w:val="00E507D8"/>
    <w:rsid w:val="00E507DB"/>
    <w:rsid w:val="00E50CD7"/>
    <w:rsid w:val="00E5290E"/>
    <w:rsid w:val="00E52D41"/>
    <w:rsid w:val="00E5329E"/>
    <w:rsid w:val="00E53CD3"/>
    <w:rsid w:val="00E548E1"/>
    <w:rsid w:val="00E550BD"/>
    <w:rsid w:val="00E5514E"/>
    <w:rsid w:val="00E55996"/>
    <w:rsid w:val="00E559E9"/>
    <w:rsid w:val="00E55E2E"/>
    <w:rsid w:val="00E5670B"/>
    <w:rsid w:val="00E56935"/>
    <w:rsid w:val="00E56A0B"/>
    <w:rsid w:val="00E570D8"/>
    <w:rsid w:val="00E57B3E"/>
    <w:rsid w:val="00E600A4"/>
    <w:rsid w:val="00E604A0"/>
    <w:rsid w:val="00E60949"/>
    <w:rsid w:val="00E60FB8"/>
    <w:rsid w:val="00E6149F"/>
    <w:rsid w:val="00E61946"/>
    <w:rsid w:val="00E629C5"/>
    <w:rsid w:val="00E637CF"/>
    <w:rsid w:val="00E647CC"/>
    <w:rsid w:val="00E64CAE"/>
    <w:rsid w:val="00E65491"/>
    <w:rsid w:val="00E6581B"/>
    <w:rsid w:val="00E67D09"/>
    <w:rsid w:val="00E67D10"/>
    <w:rsid w:val="00E70106"/>
    <w:rsid w:val="00E70216"/>
    <w:rsid w:val="00E70B29"/>
    <w:rsid w:val="00E71043"/>
    <w:rsid w:val="00E71CD9"/>
    <w:rsid w:val="00E72EBB"/>
    <w:rsid w:val="00E7329A"/>
    <w:rsid w:val="00E73C21"/>
    <w:rsid w:val="00E7692D"/>
    <w:rsid w:val="00E77FEF"/>
    <w:rsid w:val="00E80172"/>
    <w:rsid w:val="00E81318"/>
    <w:rsid w:val="00E81EA9"/>
    <w:rsid w:val="00E8213A"/>
    <w:rsid w:val="00E82191"/>
    <w:rsid w:val="00E83E8A"/>
    <w:rsid w:val="00E8473E"/>
    <w:rsid w:val="00E84A49"/>
    <w:rsid w:val="00E84F27"/>
    <w:rsid w:val="00E85590"/>
    <w:rsid w:val="00E8576A"/>
    <w:rsid w:val="00E85963"/>
    <w:rsid w:val="00E86FFD"/>
    <w:rsid w:val="00E87929"/>
    <w:rsid w:val="00E87CE1"/>
    <w:rsid w:val="00E901CF"/>
    <w:rsid w:val="00E90461"/>
    <w:rsid w:val="00E90A4E"/>
    <w:rsid w:val="00E90B8B"/>
    <w:rsid w:val="00E9125E"/>
    <w:rsid w:val="00E91740"/>
    <w:rsid w:val="00E91953"/>
    <w:rsid w:val="00E92895"/>
    <w:rsid w:val="00E92A02"/>
    <w:rsid w:val="00E9382B"/>
    <w:rsid w:val="00E93CB0"/>
    <w:rsid w:val="00E93F0F"/>
    <w:rsid w:val="00E9466F"/>
    <w:rsid w:val="00E946CD"/>
    <w:rsid w:val="00E947CD"/>
    <w:rsid w:val="00E9580F"/>
    <w:rsid w:val="00E95836"/>
    <w:rsid w:val="00E95A4B"/>
    <w:rsid w:val="00E95FCF"/>
    <w:rsid w:val="00E963C9"/>
    <w:rsid w:val="00E97AE6"/>
    <w:rsid w:val="00EA05FB"/>
    <w:rsid w:val="00EA070F"/>
    <w:rsid w:val="00EA0BE8"/>
    <w:rsid w:val="00EA1436"/>
    <w:rsid w:val="00EA1FB2"/>
    <w:rsid w:val="00EA2167"/>
    <w:rsid w:val="00EA3082"/>
    <w:rsid w:val="00EA3309"/>
    <w:rsid w:val="00EA36E0"/>
    <w:rsid w:val="00EA3C16"/>
    <w:rsid w:val="00EA4387"/>
    <w:rsid w:val="00EA4523"/>
    <w:rsid w:val="00EA49E4"/>
    <w:rsid w:val="00EA4AEB"/>
    <w:rsid w:val="00EA5297"/>
    <w:rsid w:val="00EA5DDC"/>
    <w:rsid w:val="00EA72F1"/>
    <w:rsid w:val="00EA73D5"/>
    <w:rsid w:val="00EA780E"/>
    <w:rsid w:val="00EB106E"/>
    <w:rsid w:val="00EB1184"/>
    <w:rsid w:val="00EB1293"/>
    <w:rsid w:val="00EB36BF"/>
    <w:rsid w:val="00EB38C8"/>
    <w:rsid w:val="00EB411D"/>
    <w:rsid w:val="00EB41F5"/>
    <w:rsid w:val="00EB4D88"/>
    <w:rsid w:val="00EB537D"/>
    <w:rsid w:val="00EB5CE2"/>
    <w:rsid w:val="00EB5D74"/>
    <w:rsid w:val="00EB6819"/>
    <w:rsid w:val="00EB6EAF"/>
    <w:rsid w:val="00EB71C7"/>
    <w:rsid w:val="00EB75C8"/>
    <w:rsid w:val="00EB785E"/>
    <w:rsid w:val="00EC185C"/>
    <w:rsid w:val="00EC2416"/>
    <w:rsid w:val="00EC308D"/>
    <w:rsid w:val="00EC407A"/>
    <w:rsid w:val="00EC442A"/>
    <w:rsid w:val="00EC4A8F"/>
    <w:rsid w:val="00ED00F6"/>
    <w:rsid w:val="00ED0717"/>
    <w:rsid w:val="00ED15C4"/>
    <w:rsid w:val="00ED1B1F"/>
    <w:rsid w:val="00ED2584"/>
    <w:rsid w:val="00ED25F2"/>
    <w:rsid w:val="00ED35E4"/>
    <w:rsid w:val="00ED39AE"/>
    <w:rsid w:val="00ED65DB"/>
    <w:rsid w:val="00ED660C"/>
    <w:rsid w:val="00ED6FB4"/>
    <w:rsid w:val="00ED7F42"/>
    <w:rsid w:val="00ED7F4D"/>
    <w:rsid w:val="00EE0459"/>
    <w:rsid w:val="00EE0641"/>
    <w:rsid w:val="00EE08AE"/>
    <w:rsid w:val="00EE1471"/>
    <w:rsid w:val="00EE35E1"/>
    <w:rsid w:val="00EE4394"/>
    <w:rsid w:val="00EE533B"/>
    <w:rsid w:val="00EE5B51"/>
    <w:rsid w:val="00EE6CBF"/>
    <w:rsid w:val="00EF0338"/>
    <w:rsid w:val="00EF0E13"/>
    <w:rsid w:val="00EF0FD5"/>
    <w:rsid w:val="00EF2A69"/>
    <w:rsid w:val="00EF543B"/>
    <w:rsid w:val="00EF5567"/>
    <w:rsid w:val="00EF5AAE"/>
    <w:rsid w:val="00EF6B22"/>
    <w:rsid w:val="00EF7425"/>
    <w:rsid w:val="00EF78B9"/>
    <w:rsid w:val="00F0079E"/>
    <w:rsid w:val="00F012C2"/>
    <w:rsid w:val="00F0142E"/>
    <w:rsid w:val="00F01D32"/>
    <w:rsid w:val="00F01E58"/>
    <w:rsid w:val="00F038E2"/>
    <w:rsid w:val="00F03D48"/>
    <w:rsid w:val="00F03F3C"/>
    <w:rsid w:val="00F04459"/>
    <w:rsid w:val="00F048E8"/>
    <w:rsid w:val="00F0526F"/>
    <w:rsid w:val="00F065F7"/>
    <w:rsid w:val="00F0691A"/>
    <w:rsid w:val="00F0749B"/>
    <w:rsid w:val="00F075F6"/>
    <w:rsid w:val="00F07E5E"/>
    <w:rsid w:val="00F108DD"/>
    <w:rsid w:val="00F115E5"/>
    <w:rsid w:val="00F12A8B"/>
    <w:rsid w:val="00F12E28"/>
    <w:rsid w:val="00F138BC"/>
    <w:rsid w:val="00F14161"/>
    <w:rsid w:val="00F14955"/>
    <w:rsid w:val="00F14C1F"/>
    <w:rsid w:val="00F15360"/>
    <w:rsid w:val="00F16066"/>
    <w:rsid w:val="00F17799"/>
    <w:rsid w:val="00F2054C"/>
    <w:rsid w:val="00F21CBA"/>
    <w:rsid w:val="00F231CC"/>
    <w:rsid w:val="00F237B9"/>
    <w:rsid w:val="00F258B4"/>
    <w:rsid w:val="00F25A96"/>
    <w:rsid w:val="00F25F1D"/>
    <w:rsid w:val="00F30DBD"/>
    <w:rsid w:val="00F30DFE"/>
    <w:rsid w:val="00F30EF1"/>
    <w:rsid w:val="00F31553"/>
    <w:rsid w:val="00F31D82"/>
    <w:rsid w:val="00F3236B"/>
    <w:rsid w:val="00F32A68"/>
    <w:rsid w:val="00F3315C"/>
    <w:rsid w:val="00F34499"/>
    <w:rsid w:val="00F34D42"/>
    <w:rsid w:val="00F36837"/>
    <w:rsid w:val="00F36BC7"/>
    <w:rsid w:val="00F37B37"/>
    <w:rsid w:val="00F37B72"/>
    <w:rsid w:val="00F40130"/>
    <w:rsid w:val="00F408C2"/>
    <w:rsid w:val="00F419DA"/>
    <w:rsid w:val="00F42179"/>
    <w:rsid w:val="00F42552"/>
    <w:rsid w:val="00F4293B"/>
    <w:rsid w:val="00F436FB"/>
    <w:rsid w:val="00F43A0B"/>
    <w:rsid w:val="00F44428"/>
    <w:rsid w:val="00F44581"/>
    <w:rsid w:val="00F44F18"/>
    <w:rsid w:val="00F45095"/>
    <w:rsid w:val="00F45518"/>
    <w:rsid w:val="00F457A3"/>
    <w:rsid w:val="00F46774"/>
    <w:rsid w:val="00F5132E"/>
    <w:rsid w:val="00F51C90"/>
    <w:rsid w:val="00F532B8"/>
    <w:rsid w:val="00F53753"/>
    <w:rsid w:val="00F5408E"/>
    <w:rsid w:val="00F542C6"/>
    <w:rsid w:val="00F55A09"/>
    <w:rsid w:val="00F56265"/>
    <w:rsid w:val="00F562F5"/>
    <w:rsid w:val="00F565E2"/>
    <w:rsid w:val="00F56A34"/>
    <w:rsid w:val="00F56AD1"/>
    <w:rsid w:val="00F575AB"/>
    <w:rsid w:val="00F62545"/>
    <w:rsid w:val="00F62947"/>
    <w:rsid w:val="00F64B8F"/>
    <w:rsid w:val="00F6621E"/>
    <w:rsid w:val="00F666D1"/>
    <w:rsid w:val="00F6740C"/>
    <w:rsid w:val="00F67EC8"/>
    <w:rsid w:val="00F704D3"/>
    <w:rsid w:val="00F7062C"/>
    <w:rsid w:val="00F70C32"/>
    <w:rsid w:val="00F721E4"/>
    <w:rsid w:val="00F72761"/>
    <w:rsid w:val="00F72C57"/>
    <w:rsid w:val="00F73933"/>
    <w:rsid w:val="00F75599"/>
    <w:rsid w:val="00F759A6"/>
    <w:rsid w:val="00F76CB8"/>
    <w:rsid w:val="00F76FC4"/>
    <w:rsid w:val="00F77203"/>
    <w:rsid w:val="00F77FBF"/>
    <w:rsid w:val="00F80764"/>
    <w:rsid w:val="00F80BB7"/>
    <w:rsid w:val="00F81A63"/>
    <w:rsid w:val="00F81FD0"/>
    <w:rsid w:val="00F8205B"/>
    <w:rsid w:val="00F820BC"/>
    <w:rsid w:val="00F82738"/>
    <w:rsid w:val="00F836AB"/>
    <w:rsid w:val="00F8401F"/>
    <w:rsid w:val="00F84059"/>
    <w:rsid w:val="00F84C49"/>
    <w:rsid w:val="00F84F6B"/>
    <w:rsid w:val="00F857D0"/>
    <w:rsid w:val="00F85EB9"/>
    <w:rsid w:val="00F87ECB"/>
    <w:rsid w:val="00F914EC"/>
    <w:rsid w:val="00F91727"/>
    <w:rsid w:val="00F92DD2"/>
    <w:rsid w:val="00F938F6"/>
    <w:rsid w:val="00F948D5"/>
    <w:rsid w:val="00F95083"/>
    <w:rsid w:val="00F9583C"/>
    <w:rsid w:val="00F96384"/>
    <w:rsid w:val="00F97BD9"/>
    <w:rsid w:val="00FA0178"/>
    <w:rsid w:val="00FA0598"/>
    <w:rsid w:val="00FA11F9"/>
    <w:rsid w:val="00FA1733"/>
    <w:rsid w:val="00FA2072"/>
    <w:rsid w:val="00FA214A"/>
    <w:rsid w:val="00FA233B"/>
    <w:rsid w:val="00FA2945"/>
    <w:rsid w:val="00FA2D7F"/>
    <w:rsid w:val="00FA451E"/>
    <w:rsid w:val="00FA4D86"/>
    <w:rsid w:val="00FA5C39"/>
    <w:rsid w:val="00FA63A4"/>
    <w:rsid w:val="00FA64F7"/>
    <w:rsid w:val="00FA69FD"/>
    <w:rsid w:val="00FA6A90"/>
    <w:rsid w:val="00FA6E0E"/>
    <w:rsid w:val="00FA760E"/>
    <w:rsid w:val="00FA7B3F"/>
    <w:rsid w:val="00FB045C"/>
    <w:rsid w:val="00FB0782"/>
    <w:rsid w:val="00FB0928"/>
    <w:rsid w:val="00FB0CCC"/>
    <w:rsid w:val="00FB12B9"/>
    <w:rsid w:val="00FB17B7"/>
    <w:rsid w:val="00FB191A"/>
    <w:rsid w:val="00FB1997"/>
    <w:rsid w:val="00FB2069"/>
    <w:rsid w:val="00FB2C10"/>
    <w:rsid w:val="00FB45E8"/>
    <w:rsid w:val="00FB47C1"/>
    <w:rsid w:val="00FB4822"/>
    <w:rsid w:val="00FB5155"/>
    <w:rsid w:val="00FB5372"/>
    <w:rsid w:val="00FB696B"/>
    <w:rsid w:val="00FB6E41"/>
    <w:rsid w:val="00FC0468"/>
    <w:rsid w:val="00FC16D9"/>
    <w:rsid w:val="00FC2B9A"/>
    <w:rsid w:val="00FC32E2"/>
    <w:rsid w:val="00FC3409"/>
    <w:rsid w:val="00FC4B6D"/>
    <w:rsid w:val="00FC4D3C"/>
    <w:rsid w:val="00FC6901"/>
    <w:rsid w:val="00FC6E21"/>
    <w:rsid w:val="00FC74F7"/>
    <w:rsid w:val="00FC7A71"/>
    <w:rsid w:val="00FC7ECA"/>
    <w:rsid w:val="00FD0080"/>
    <w:rsid w:val="00FD115E"/>
    <w:rsid w:val="00FD13B6"/>
    <w:rsid w:val="00FD13C1"/>
    <w:rsid w:val="00FD1A20"/>
    <w:rsid w:val="00FD1AC5"/>
    <w:rsid w:val="00FD252F"/>
    <w:rsid w:val="00FD2578"/>
    <w:rsid w:val="00FD2607"/>
    <w:rsid w:val="00FD3800"/>
    <w:rsid w:val="00FD4B5E"/>
    <w:rsid w:val="00FD55E2"/>
    <w:rsid w:val="00FD5DFA"/>
    <w:rsid w:val="00FD5FE5"/>
    <w:rsid w:val="00FD666E"/>
    <w:rsid w:val="00FD737E"/>
    <w:rsid w:val="00FD76D2"/>
    <w:rsid w:val="00FD7E12"/>
    <w:rsid w:val="00FE02CD"/>
    <w:rsid w:val="00FE06B6"/>
    <w:rsid w:val="00FE1595"/>
    <w:rsid w:val="00FE1D37"/>
    <w:rsid w:val="00FE1E12"/>
    <w:rsid w:val="00FE2AD7"/>
    <w:rsid w:val="00FE3067"/>
    <w:rsid w:val="00FE335B"/>
    <w:rsid w:val="00FE3D04"/>
    <w:rsid w:val="00FE3EDA"/>
    <w:rsid w:val="00FE3F79"/>
    <w:rsid w:val="00FE417D"/>
    <w:rsid w:val="00FE46A8"/>
    <w:rsid w:val="00FE4809"/>
    <w:rsid w:val="00FE487C"/>
    <w:rsid w:val="00FE4AEB"/>
    <w:rsid w:val="00FE4B9F"/>
    <w:rsid w:val="00FE5034"/>
    <w:rsid w:val="00FE5068"/>
    <w:rsid w:val="00FE5535"/>
    <w:rsid w:val="00FE5D54"/>
    <w:rsid w:val="00FF0F2B"/>
    <w:rsid w:val="00FF19D3"/>
    <w:rsid w:val="00FF1EF7"/>
    <w:rsid w:val="00FF236A"/>
    <w:rsid w:val="00FF2B59"/>
    <w:rsid w:val="00FF3113"/>
    <w:rsid w:val="00FF41B3"/>
    <w:rsid w:val="00FF42AF"/>
    <w:rsid w:val="00FF4537"/>
    <w:rsid w:val="00FF5169"/>
    <w:rsid w:val="00FF51D6"/>
    <w:rsid w:val="00FF5235"/>
    <w:rsid w:val="00FF5783"/>
    <w:rsid w:val="00FF6393"/>
    <w:rsid w:val="00FF63BB"/>
    <w:rsid w:val="00FF6D12"/>
    <w:rsid w:val="00FF73C1"/>
    <w:rsid w:val="00FF7D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17DC86"/>
  <w15:docId w15:val="{D7BA43F5-1356-0040-8D10-BBB401550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4AB0"/>
    <w:pPr>
      <w:spacing w:after="0" w:line="240" w:lineRule="auto"/>
    </w:pPr>
    <w:rPr>
      <w:rFonts w:ascii="Calibri" w:eastAsiaTheme="minorEastAsia" w:hAnsi="Calibri" w:cs="Calibri"/>
      <w:sz w:val="24"/>
      <w:szCs w:val="24"/>
    </w:rPr>
  </w:style>
  <w:style w:type="paragraph" w:styleId="Heading1">
    <w:name w:val="heading 1"/>
    <w:basedOn w:val="Normal"/>
    <w:next w:val="Normal"/>
    <w:link w:val="Heading1Char"/>
    <w:uiPriority w:val="9"/>
    <w:qFormat/>
    <w:rsid w:val="00097ADF"/>
    <w:pPr>
      <w:keepNext/>
      <w:keepLines/>
      <w:spacing w:before="240"/>
      <w:outlineLvl w:val="0"/>
    </w:pPr>
    <w:rPr>
      <w:rFonts w:asciiTheme="majorHAnsi" w:eastAsiaTheme="majorEastAsia" w:hAnsiTheme="majorHAnsi" w:cstheme="majorBidi"/>
      <w:color w:val="748E1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A68BA"/>
    <w:rPr>
      <w:color w:val="0563C1" w:themeColor="hyperlink"/>
      <w:u w:val="single"/>
    </w:rPr>
  </w:style>
  <w:style w:type="character" w:customStyle="1" w:styleId="UnresolvedMention1">
    <w:name w:val="Unresolved Mention1"/>
    <w:basedOn w:val="DefaultParagraphFont"/>
    <w:uiPriority w:val="99"/>
    <w:semiHidden/>
    <w:unhideWhenUsed/>
    <w:rsid w:val="006A68BA"/>
    <w:rPr>
      <w:color w:val="605E5C"/>
      <w:shd w:val="clear" w:color="auto" w:fill="E1DFDD"/>
    </w:rPr>
  </w:style>
  <w:style w:type="paragraph" w:styleId="ListParagraph">
    <w:name w:val="List Paragraph"/>
    <w:aliases w:val="Dot pt,No Spacing1,List Paragraph Char Char Char,Indicator Text,Numbered Para 1,List Paragraph1,Bullet Points,MAIN CONTENT,Bullet 1,OBC Bullet,List Paragraph11,List Paragraph12,F5 List Paragraph,Normal numbered,L,Table bullet,Catch All"/>
    <w:basedOn w:val="Normal"/>
    <w:link w:val="ListParagraphChar"/>
    <w:uiPriority w:val="34"/>
    <w:qFormat/>
    <w:rsid w:val="00F32A68"/>
    <w:pPr>
      <w:ind w:left="720"/>
      <w:contextualSpacing/>
    </w:pPr>
  </w:style>
  <w:style w:type="paragraph" w:styleId="NoSpacing">
    <w:name w:val="No Spacing"/>
    <w:link w:val="NoSpacingChar"/>
    <w:uiPriority w:val="1"/>
    <w:qFormat/>
    <w:rsid w:val="00E87CE1"/>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E87CE1"/>
    <w:rPr>
      <w:rFonts w:eastAsiaTheme="minorEastAsia"/>
      <w:lang w:val="en-US" w:eastAsia="zh-CN"/>
    </w:rPr>
  </w:style>
  <w:style w:type="character" w:styleId="FollowedHyperlink">
    <w:name w:val="FollowedHyperlink"/>
    <w:basedOn w:val="DefaultParagraphFont"/>
    <w:uiPriority w:val="99"/>
    <w:semiHidden/>
    <w:unhideWhenUsed/>
    <w:rsid w:val="00003C96"/>
    <w:rPr>
      <w:color w:val="954F72" w:themeColor="followedHyperlink"/>
      <w:u w:val="single"/>
    </w:rPr>
  </w:style>
  <w:style w:type="paragraph" w:styleId="NormalWeb">
    <w:name w:val="Normal (Web)"/>
    <w:basedOn w:val="Normal"/>
    <w:uiPriority w:val="99"/>
    <w:unhideWhenUsed/>
    <w:rsid w:val="00003C96"/>
    <w:pPr>
      <w:spacing w:before="100" w:beforeAutospacing="1" w:after="100" w:afterAutospacing="1"/>
    </w:pPr>
    <w:rPr>
      <w:rFonts w:ascii="Times" w:eastAsia="Times New Roman" w:hAnsi="Times" w:cs="Times New Roman"/>
      <w:sz w:val="20"/>
      <w:szCs w:val="20"/>
    </w:rPr>
  </w:style>
  <w:style w:type="character" w:styleId="CommentReference">
    <w:name w:val="annotation reference"/>
    <w:basedOn w:val="DefaultParagraphFont"/>
    <w:uiPriority w:val="99"/>
    <w:semiHidden/>
    <w:unhideWhenUsed/>
    <w:rsid w:val="00003C96"/>
    <w:rPr>
      <w:sz w:val="16"/>
      <w:szCs w:val="16"/>
    </w:rPr>
  </w:style>
  <w:style w:type="paragraph" w:styleId="CommentText">
    <w:name w:val="annotation text"/>
    <w:basedOn w:val="Normal"/>
    <w:link w:val="CommentTextChar"/>
    <w:uiPriority w:val="99"/>
    <w:unhideWhenUsed/>
    <w:rsid w:val="00003C96"/>
    <w:pPr>
      <w:spacing w:before="120" w:after="120"/>
    </w:pPr>
    <w:rPr>
      <w:rFonts w:asciiTheme="minorHAnsi" w:hAnsiTheme="minorHAnsi" w:cstheme="minorBidi"/>
      <w:sz w:val="20"/>
      <w:szCs w:val="20"/>
      <w:lang w:val="en-US"/>
    </w:rPr>
  </w:style>
  <w:style w:type="character" w:customStyle="1" w:styleId="CommentTextChar">
    <w:name w:val="Comment Text Char"/>
    <w:basedOn w:val="DefaultParagraphFont"/>
    <w:link w:val="CommentText"/>
    <w:uiPriority w:val="99"/>
    <w:rsid w:val="00003C96"/>
    <w:rPr>
      <w:sz w:val="20"/>
      <w:szCs w:val="20"/>
      <w:lang w:val="en-US"/>
    </w:rPr>
  </w:style>
  <w:style w:type="character" w:customStyle="1" w:styleId="ListParagraphChar">
    <w:name w:val="List Paragraph Char"/>
    <w:aliases w:val="Dot pt Char,No Spacing1 Char,List Paragraph Char Char Char Char,Indicator Text Char,Numbered Para 1 Char,List Paragraph1 Char,Bullet Points Char,MAIN CONTENT Char,Bullet 1 Char,OBC Bullet Char,List Paragraph11 Char,L Char"/>
    <w:link w:val="ListParagraph"/>
    <w:uiPriority w:val="34"/>
    <w:qFormat/>
    <w:locked/>
    <w:rsid w:val="0059448F"/>
    <w:rPr>
      <w:rFonts w:ascii="Calibri" w:hAnsi="Calibri" w:cs="Calibri"/>
      <w:sz w:val="24"/>
      <w:szCs w:val="24"/>
    </w:rPr>
  </w:style>
  <w:style w:type="table" w:styleId="TableGrid">
    <w:name w:val="Table Grid"/>
    <w:basedOn w:val="TableNormal"/>
    <w:uiPriority w:val="39"/>
    <w:rsid w:val="000E74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1733BA"/>
    <w:pPr>
      <w:tabs>
        <w:tab w:val="center" w:pos="4513"/>
        <w:tab w:val="right" w:pos="9026"/>
      </w:tabs>
    </w:pPr>
  </w:style>
  <w:style w:type="character" w:customStyle="1" w:styleId="FooterChar">
    <w:name w:val="Footer Char"/>
    <w:basedOn w:val="DefaultParagraphFont"/>
    <w:link w:val="Footer"/>
    <w:uiPriority w:val="99"/>
    <w:rsid w:val="001733BA"/>
    <w:rPr>
      <w:rFonts w:ascii="Calibri" w:hAnsi="Calibri" w:cs="Calibri"/>
      <w:sz w:val="24"/>
      <w:szCs w:val="24"/>
    </w:rPr>
  </w:style>
  <w:style w:type="character" w:styleId="PageNumber">
    <w:name w:val="page number"/>
    <w:basedOn w:val="DefaultParagraphFont"/>
    <w:uiPriority w:val="99"/>
    <w:semiHidden/>
    <w:unhideWhenUsed/>
    <w:rsid w:val="001733BA"/>
  </w:style>
  <w:style w:type="paragraph" w:styleId="Header">
    <w:name w:val="header"/>
    <w:basedOn w:val="Normal"/>
    <w:link w:val="HeaderChar"/>
    <w:uiPriority w:val="99"/>
    <w:unhideWhenUsed/>
    <w:rsid w:val="00874900"/>
    <w:pPr>
      <w:tabs>
        <w:tab w:val="center" w:pos="4513"/>
        <w:tab w:val="right" w:pos="9026"/>
      </w:tabs>
    </w:pPr>
  </w:style>
  <w:style w:type="character" w:customStyle="1" w:styleId="HeaderChar">
    <w:name w:val="Header Char"/>
    <w:basedOn w:val="DefaultParagraphFont"/>
    <w:link w:val="Header"/>
    <w:uiPriority w:val="99"/>
    <w:rsid w:val="00874900"/>
    <w:rPr>
      <w:rFonts w:ascii="Calibri" w:hAnsi="Calibri" w:cs="Calibri"/>
      <w:sz w:val="24"/>
      <w:szCs w:val="24"/>
    </w:rPr>
  </w:style>
  <w:style w:type="paragraph" w:customStyle="1" w:styleId="Default">
    <w:name w:val="Default"/>
    <w:rsid w:val="008656C3"/>
    <w:pPr>
      <w:suppressAutoHyphens/>
      <w:autoSpaceDE w:val="0"/>
      <w:autoSpaceDN w:val="0"/>
      <w:spacing w:after="0" w:line="240" w:lineRule="auto"/>
      <w:textAlignment w:val="baseline"/>
    </w:pPr>
    <w:rPr>
      <w:rFonts w:ascii="Arial" w:eastAsia="Calibri" w:hAnsi="Arial" w:cs="Arial"/>
      <w:color w:val="000000"/>
      <w:sz w:val="24"/>
      <w:szCs w:val="24"/>
      <w:lang w:eastAsia="en-GB"/>
    </w:rPr>
  </w:style>
  <w:style w:type="paragraph" w:styleId="CommentSubject">
    <w:name w:val="annotation subject"/>
    <w:basedOn w:val="CommentText"/>
    <w:next w:val="CommentText"/>
    <w:link w:val="CommentSubjectChar"/>
    <w:uiPriority w:val="99"/>
    <w:semiHidden/>
    <w:unhideWhenUsed/>
    <w:rsid w:val="00167D95"/>
    <w:pPr>
      <w:spacing w:before="0" w:after="0"/>
    </w:pPr>
    <w:rPr>
      <w:rFonts w:ascii="Calibri" w:hAnsi="Calibri" w:cs="Calibri"/>
      <w:b/>
      <w:bCs/>
      <w:lang w:val="en-GB"/>
    </w:rPr>
  </w:style>
  <w:style w:type="character" w:customStyle="1" w:styleId="CommentSubjectChar">
    <w:name w:val="Comment Subject Char"/>
    <w:basedOn w:val="CommentTextChar"/>
    <w:link w:val="CommentSubject"/>
    <w:uiPriority w:val="99"/>
    <w:semiHidden/>
    <w:rsid w:val="00167D95"/>
    <w:rPr>
      <w:rFonts w:ascii="Calibri" w:hAnsi="Calibri" w:cs="Calibri"/>
      <w:b/>
      <w:bCs/>
      <w:sz w:val="20"/>
      <w:szCs w:val="20"/>
      <w:lang w:val="en-US"/>
    </w:rPr>
  </w:style>
  <w:style w:type="numbering" w:customStyle="1" w:styleId="CurrentList1">
    <w:name w:val="Current List1"/>
    <w:uiPriority w:val="99"/>
    <w:rsid w:val="008A079D"/>
    <w:pPr>
      <w:numPr>
        <w:numId w:val="6"/>
      </w:numPr>
    </w:pPr>
  </w:style>
  <w:style w:type="numbering" w:customStyle="1" w:styleId="CurrentList2">
    <w:name w:val="Current List2"/>
    <w:uiPriority w:val="99"/>
    <w:rsid w:val="008A079D"/>
    <w:pPr>
      <w:numPr>
        <w:numId w:val="7"/>
      </w:numPr>
    </w:pPr>
  </w:style>
  <w:style w:type="paragraph" w:customStyle="1" w:styleId="Pa0">
    <w:name w:val="Pa0"/>
    <w:basedOn w:val="Default"/>
    <w:next w:val="Default"/>
    <w:uiPriority w:val="99"/>
    <w:rsid w:val="000A3F66"/>
    <w:pPr>
      <w:suppressAutoHyphens w:val="0"/>
      <w:adjustRightInd w:val="0"/>
      <w:spacing w:line="201" w:lineRule="atLeast"/>
      <w:textAlignment w:val="auto"/>
    </w:pPr>
    <w:rPr>
      <w:rFonts w:eastAsiaTheme="minorHAnsi"/>
      <w:color w:val="auto"/>
      <w:lang w:eastAsia="en-US"/>
    </w:rPr>
  </w:style>
  <w:style w:type="character" w:customStyle="1" w:styleId="Heading1Char">
    <w:name w:val="Heading 1 Char"/>
    <w:basedOn w:val="DefaultParagraphFont"/>
    <w:link w:val="Heading1"/>
    <w:uiPriority w:val="9"/>
    <w:rsid w:val="00097ADF"/>
    <w:rPr>
      <w:rFonts w:asciiTheme="majorHAnsi" w:eastAsiaTheme="majorEastAsia" w:hAnsiTheme="majorHAnsi" w:cstheme="majorBidi"/>
      <w:color w:val="748E11" w:themeColor="accent1" w:themeShade="BF"/>
      <w:sz w:val="32"/>
      <w:szCs w:val="32"/>
    </w:rPr>
  </w:style>
  <w:style w:type="numbering" w:customStyle="1" w:styleId="CurrentList3">
    <w:name w:val="Current List3"/>
    <w:uiPriority w:val="99"/>
    <w:rsid w:val="008421AF"/>
    <w:pPr>
      <w:numPr>
        <w:numId w:val="8"/>
      </w:numPr>
    </w:pPr>
  </w:style>
  <w:style w:type="numbering" w:customStyle="1" w:styleId="CurrentList4">
    <w:name w:val="Current List4"/>
    <w:uiPriority w:val="99"/>
    <w:rsid w:val="00FA6A90"/>
    <w:pPr>
      <w:numPr>
        <w:numId w:val="9"/>
      </w:numPr>
    </w:pPr>
  </w:style>
  <w:style w:type="numbering" w:customStyle="1" w:styleId="CurrentList5">
    <w:name w:val="Current List5"/>
    <w:uiPriority w:val="99"/>
    <w:rsid w:val="0003666A"/>
    <w:pPr>
      <w:numPr>
        <w:numId w:val="10"/>
      </w:numPr>
    </w:pPr>
  </w:style>
  <w:style w:type="numbering" w:customStyle="1" w:styleId="CurrentList6">
    <w:name w:val="Current List6"/>
    <w:uiPriority w:val="99"/>
    <w:rsid w:val="0003666A"/>
    <w:pPr>
      <w:numPr>
        <w:numId w:val="11"/>
      </w:numPr>
    </w:pPr>
  </w:style>
  <w:style w:type="numbering" w:customStyle="1" w:styleId="CurrentList7">
    <w:name w:val="Current List7"/>
    <w:uiPriority w:val="99"/>
    <w:rsid w:val="00A817D8"/>
    <w:pPr>
      <w:numPr>
        <w:numId w:val="12"/>
      </w:numPr>
    </w:pPr>
  </w:style>
  <w:style w:type="numbering" w:customStyle="1" w:styleId="CurrentList8">
    <w:name w:val="Current List8"/>
    <w:uiPriority w:val="99"/>
    <w:rsid w:val="0065660D"/>
    <w:pPr>
      <w:numPr>
        <w:numId w:val="13"/>
      </w:numPr>
    </w:pPr>
  </w:style>
  <w:style w:type="numbering" w:customStyle="1" w:styleId="CurrentList9">
    <w:name w:val="Current List9"/>
    <w:uiPriority w:val="99"/>
    <w:rsid w:val="00C55F12"/>
    <w:pPr>
      <w:numPr>
        <w:numId w:val="14"/>
      </w:numPr>
    </w:pPr>
  </w:style>
  <w:style w:type="numbering" w:customStyle="1" w:styleId="CurrentList10">
    <w:name w:val="Current List10"/>
    <w:uiPriority w:val="99"/>
    <w:rsid w:val="00344461"/>
    <w:pPr>
      <w:numPr>
        <w:numId w:val="15"/>
      </w:numPr>
    </w:pPr>
  </w:style>
  <w:style w:type="character" w:styleId="PlaceholderText">
    <w:name w:val="Placeholder Text"/>
    <w:basedOn w:val="DefaultParagraphFont"/>
    <w:uiPriority w:val="99"/>
    <w:semiHidden/>
    <w:rsid w:val="001E113A"/>
    <w:rPr>
      <w:color w:val="808080"/>
    </w:rPr>
  </w:style>
  <w:style w:type="character" w:styleId="UnresolvedMention">
    <w:name w:val="Unresolved Mention"/>
    <w:basedOn w:val="DefaultParagraphFont"/>
    <w:uiPriority w:val="99"/>
    <w:semiHidden/>
    <w:unhideWhenUsed/>
    <w:rsid w:val="0099157E"/>
    <w:rPr>
      <w:color w:val="605E5C"/>
      <w:shd w:val="clear" w:color="auto" w:fill="E1DFDD"/>
    </w:rPr>
  </w:style>
  <w:style w:type="paragraph" w:styleId="Revision">
    <w:name w:val="Revision"/>
    <w:hidden/>
    <w:uiPriority w:val="99"/>
    <w:semiHidden/>
    <w:rsid w:val="007C4A5A"/>
    <w:pPr>
      <w:spacing w:after="0" w:line="240" w:lineRule="auto"/>
    </w:pPr>
    <w:rPr>
      <w:rFonts w:ascii="Calibri" w:eastAsiaTheme="minorEastAsia" w:hAnsi="Calibri" w:cs="Calibri"/>
      <w:sz w:val="24"/>
      <w:szCs w:val="24"/>
    </w:rPr>
  </w:style>
  <w:style w:type="table" w:styleId="PlainTable1">
    <w:name w:val="Plain Table 1"/>
    <w:basedOn w:val="TableNormal"/>
    <w:uiPriority w:val="41"/>
    <w:rsid w:val="00C603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1">
    <w:name w:val="No List1"/>
    <w:next w:val="NoList"/>
    <w:uiPriority w:val="99"/>
    <w:semiHidden/>
    <w:unhideWhenUsed/>
    <w:rsid w:val="00B02CE8"/>
  </w:style>
  <w:style w:type="table" w:customStyle="1" w:styleId="TableGrid1">
    <w:name w:val="Table Grid1"/>
    <w:basedOn w:val="TableNormal"/>
    <w:next w:val="TableGrid"/>
    <w:uiPriority w:val="39"/>
    <w:rsid w:val="00B02C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1">
    <w:name w:val="Current List11"/>
    <w:uiPriority w:val="99"/>
    <w:rsid w:val="00B02CE8"/>
  </w:style>
  <w:style w:type="numbering" w:customStyle="1" w:styleId="CurrentList21">
    <w:name w:val="Current List21"/>
    <w:uiPriority w:val="99"/>
    <w:rsid w:val="00B02CE8"/>
  </w:style>
  <w:style w:type="table" w:customStyle="1" w:styleId="PlainTable11">
    <w:name w:val="Plain Table 11"/>
    <w:basedOn w:val="TableNormal"/>
    <w:next w:val="PlainTable1"/>
    <w:uiPriority w:val="41"/>
    <w:rsid w:val="00B02C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CurrentList12">
    <w:name w:val="Current List12"/>
    <w:uiPriority w:val="99"/>
    <w:rsid w:val="0059316A"/>
    <w:pPr>
      <w:numPr>
        <w:numId w:val="55"/>
      </w:numPr>
    </w:pPr>
  </w:style>
  <w:style w:type="numbering" w:customStyle="1" w:styleId="CurrentList13">
    <w:name w:val="Current List13"/>
    <w:uiPriority w:val="99"/>
    <w:rsid w:val="00C902EB"/>
    <w:pPr>
      <w:numPr>
        <w:numId w:val="57"/>
      </w:numPr>
    </w:pPr>
  </w:style>
  <w:style w:type="numbering" w:customStyle="1" w:styleId="CurrentList14">
    <w:name w:val="Current List14"/>
    <w:uiPriority w:val="99"/>
    <w:rsid w:val="003919C9"/>
    <w:pPr>
      <w:numPr>
        <w:numId w:val="59"/>
      </w:numPr>
    </w:pPr>
  </w:style>
  <w:style w:type="numbering" w:customStyle="1" w:styleId="CurrentList15">
    <w:name w:val="Current List15"/>
    <w:uiPriority w:val="99"/>
    <w:rsid w:val="003919C9"/>
    <w:pPr>
      <w:numPr>
        <w:numId w:val="60"/>
      </w:numPr>
    </w:pPr>
  </w:style>
  <w:style w:type="numbering" w:customStyle="1" w:styleId="CurrentList16">
    <w:name w:val="Current List16"/>
    <w:uiPriority w:val="99"/>
    <w:rsid w:val="00B537A5"/>
    <w:pPr>
      <w:numPr>
        <w:numId w:val="61"/>
      </w:numPr>
    </w:pPr>
  </w:style>
  <w:style w:type="numbering" w:customStyle="1" w:styleId="CurrentList17">
    <w:name w:val="Current List17"/>
    <w:uiPriority w:val="99"/>
    <w:rsid w:val="003E0980"/>
    <w:pPr>
      <w:numPr>
        <w:numId w:val="63"/>
      </w:numPr>
    </w:pPr>
  </w:style>
  <w:style w:type="numbering" w:customStyle="1" w:styleId="CurrentList18">
    <w:name w:val="Current List18"/>
    <w:uiPriority w:val="99"/>
    <w:rsid w:val="003E0980"/>
    <w:pPr>
      <w:numPr>
        <w:numId w:val="64"/>
      </w:numPr>
    </w:pPr>
  </w:style>
  <w:style w:type="numbering" w:customStyle="1" w:styleId="CurrentList19">
    <w:name w:val="Current List19"/>
    <w:uiPriority w:val="99"/>
    <w:rsid w:val="003E0980"/>
    <w:pPr>
      <w:numPr>
        <w:numId w:val="65"/>
      </w:numPr>
    </w:pPr>
  </w:style>
  <w:style w:type="numbering" w:customStyle="1" w:styleId="CurrentList20">
    <w:name w:val="Current List20"/>
    <w:uiPriority w:val="99"/>
    <w:rsid w:val="00E42798"/>
    <w:pPr>
      <w:numPr>
        <w:numId w:val="66"/>
      </w:numPr>
    </w:pPr>
  </w:style>
  <w:style w:type="numbering" w:customStyle="1" w:styleId="CurrentList22">
    <w:name w:val="Current List22"/>
    <w:uiPriority w:val="99"/>
    <w:rsid w:val="00D167EA"/>
    <w:pPr>
      <w:numPr>
        <w:numId w:val="67"/>
      </w:numPr>
    </w:pPr>
  </w:style>
  <w:style w:type="table" w:customStyle="1" w:styleId="TableStd">
    <w:name w:val="~TableStd"/>
    <w:basedOn w:val="TableNormal"/>
    <w:uiPriority w:val="99"/>
    <w:rsid w:val="00245836"/>
    <w:pPr>
      <w:spacing w:after="0" w:line="240" w:lineRule="auto"/>
    </w:pPr>
    <w:rPr>
      <w:color w:val="1D1D1B"/>
      <w:sz w:val="20"/>
      <w:szCs w:val="20"/>
    </w:rPr>
    <w:tblPr>
      <w:tblStyleRowBandSize w:val="1"/>
      <w:tblBorders>
        <w:top w:val="single" w:sz="12" w:space="0" w:color="581748"/>
        <w:left w:val="single" w:sz="2" w:space="0" w:color="EAEAEA"/>
        <w:bottom w:val="single" w:sz="12" w:space="0" w:color="581748"/>
        <w:right w:val="single" w:sz="2" w:space="0" w:color="EAEAEA"/>
        <w:insideH w:val="single" w:sz="2" w:space="0" w:color="EAEAEA"/>
        <w:insideV w:val="single" w:sz="2" w:space="0" w:color="EAEAEA"/>
      </w:tblBorders>
    </w:tblPr>
    <w:tblStylePr w:type="firstRow">
      <w:tblPr/>
      <w:tcPr>
        <w:tcBorders>
          <w:top w:val="single" w:sz="12" w:space="0" w:color="581748"/>
          <w:left w:val="single" w:sz="2" w:space="0" w:color="EAEAEA"/>
          <w:bottom w:val="single" w:sz="12" w:space="0" w:color="581748"/>
          <w:right w:val="single" w:sz="2" w:space="0" w:color="EAEAEA"/>
          <w:insideH w:val="nil"/>
          <w:insideV w:val="single" w:sz="2" w:space="0" w:color="EAEAEA"/>
          <w:tl2br w:val="nil"/>
          <w:tr2bl w:val="nil"/>
        </w:tcBorders>
        <w:shd w:val="clear" w:color="auto" w:fill="581748"/>
      </w:tcPr>
    </w:tblStylePr>
    <w:tblStylePr w:type="band2Horz">
      <w:tblPr/>
      <w:tcPr>
        <w:tcBorders>
          <w:left w:val="single" w:sz="2" w:space="0" w:color="EAEAEA"/>
          <w:right w:val="single" w:sz="2" w:space="0" w:color="EAEAEA"/>
          <w:insideH w:val="nil"/>
          <w:insideV w:val="single" w:sz="2" w:space="0" w:color="EAEAEA"/>
          <w:tl2br w:val="nil"/>
          <w:tr2bl w:val="nil"/>
        </w:tcBorders>
        <w:shd w:val="clear" w:color="auto" w:fill="EAEAEA"/>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039192">
      <w:bodyDiv w:val="1"/>
      <w:marLeft w:val="0"/>
      <w:marRight w:val="0"/>
      <w:marTop w:val="0"/>
      <w:marBottom w:val="0"/>
      <w:divBdr>
        <w:top w:val="none" w:sz="0" w:space="0" w:color="auto"/>
        <w:left w:val="none" w:sz="0" w:space="0" w:color="auto"/>
        <w:bottom w:val="none" w:sz="0" w:space="0" w:color="auto"/>
        <w:right w:val="none" w:sz="0" w:space="0" w:color="auto"/>
      </w:divBdr>
    </w:div>
    <w:div w:id="69233625">
      <w:bodyDiv w:val="1"/>
      <w:marLeft w:val="0"/>
      <w:marRight w:val="0"/>
      <w:marTop w:val="0"/>
      <w:marBottom w:val="0"/>
      <w:divBdr>
        <w:top w:val="none" w:sz="0" w:space="0" w:color="auto"/>
        <w:left w:val="none" w:sz="0" w:space="0" w:color="auto"/>
        <w:bottom w:val="none" w:sz="0" w:space="0" w:color="auto"/>
        <w:right w:val="none" w:sz="0" w:space="0" w:color="auto"/>
      </w:divBdr>
    </w:div>
    <w:div w:id="330334013">
      <w:bodyDiv w:val="1"/>
      <w:marLeft w:val="0"/>
      <w:marRight w:val="0"/>
      <w:marTop w:val="0"/>
      <w:marBottom w:val="0"/>
      <w:divBdr>
        <w:top w:val="none" w:sz="0" w:space="0" w:color="auto"/>
        <w:left w:val="none" w:sz="0" w:space="0" w:color="auto"/>
        <w:bottom w:val="none" w:sz="0" w:space="0" w:color="auto"/>
        <w:right w:val="none" w:sz="0" w:space="0" w:color="auto"/>
      </w:divBdr>
    </w:div>
    <w:div w:id="538972690">
      <w:bodyDiv w:val="1"/>
      <w:marLeft w:val="0"/>
      <w:marRight w:val="0"/>
      <w:marTop w:val="0"/>
      <w:marBottom w:val="0"/>
      <w:divBdr>
        <w:top w:val="none" w:sz="0" w:space="0" w:color="auto"/>
        <w:left w:val="none" w:sz="0" w:space="0" w:color="auto"/>
        <w:bottom w:val="none" w:sz="0" w:space="0" w:color="auto"/>
        <w:right w:val="none" w:sz="0" w:space="0" w:color="auto"/>
      </w:divBdr>
    </w:div>
    <w:div w:id="596595149">
      <w:bodyDiv w:val="1"/>
      <w:marLeft w:val="0"/>
      <w:marRight w:val="0"/>
      <w:marTop w:val="0"/>
      <w:marBottom w:val="0"/>
      <w:divBdr>
        <w:top w:val="none" w:sz="0" w:space="0" w:color="auto"/>
        <w:left w:val="none" w:sz="0" w:space="0" w:color="auto"/>
        <w:bottom w:val="none" w:sz="0" w:space="0" w:color="auto"/>
        <w:right w:val="none" w:sz="0" w:space="0" w:color="auto"/>
      </w:divBdr>
    </w:div>
    <w:div w:id="600796521">
      <w:bodyDiv w:val="1"/>
      <w:marLeft w:val="0"/>
      <w:marRight w:val="0"/>
      <w:marTop w:val="0"/>
      <w:marBottom w:val="0"/>
      <w:divBdr>
        <w:top w:val="none" w:sz="0" w:space="0" w:color="auto"/>
        <w:left w:val="none" w:sz="0" w:space="0" w:color="auto"/>
        <w:bottom w:val="none" w:sz="0" w:space="0" w:color="auto"/>
        <w:right w:val="none" w:sz="0" w:space="0" w:color="auto"/>
      </w:divBdr>
    </w:div>
    <w:div w:id="982546292">
      <w:bodyDiv w:val="1"/>
      <w:marLeft w:val="0"/>
      <w:marRight w:val="0"/>
      <w:marTop w:val="0"/>
      <w:marBottom w:val="0"/>
      <w:divBdr>
        <w:top w:val="none" w:sz="0" w:space="0" w:color="auto"/>
        <w:left w:val="none" w:sz="0" w:space="0" w:color="auto"/>
        <w:bottom w:val="none" w:sz="0" w:space="0" w:color="auto"/>
        <w:right w:val="none" w:sz="0" w:space="0" w:color="auto"/>
      </w:divBdr>
    </w:div>
    <w:div w:id="1019895697">
      <w:bodyDiv w:val="1"/>
      <w:marLeft w:val="0"/>
      <w:marRight w:val="0"/>
      <w:marTop w:val="0"/>
      <w:marBottom w:val="0"/>
      <w:divBdr>
        <w:top w:val="none" w:sz="0" w:space="0" w:color="auto"/>
        <w:left w:val="none" w:sz="0" w:space="0" w:color="auto"/>
        <w:bottom w:val="none" w:sz="0" w:space="0" w:color="auto"/>
        <w:right w:val="none" w:sz="0" w:space="0" w:color="auto"/>
      </w:divBdr>
      <w:divsChild>
        <w:div w:id="1648581849">
          <w:marLeft w:val="806"/>
          <w:marRight w:val="0"/>
          <w:marTop w:val="200"/>
          <w:marBottom w:val="0"/>
          <w:divBdr>
            <w:top w:val="none" w:sz="0" w:space="0" w:color="auto"/>
            <w:left w:val="none" w:sz="0" w:space="0" w:color="auto"/>
            <w:bottom w:val="none" w:sz="0" w:space="0" w:color="auto"/>
            <w:right w:val="none" w:sz="0" w:space="0" w:color="auto"/>
          </w:divBdr>
        </w:div>
        <w:div w:id="762916389">
          <w:marLeft w:val="806"/>
          <w:marRight w:val="0"/>
          <w:marTop w:val="200"/>
          <w:marBottom w:val="0"/>
          <w:divBdr>
            <w:top w:val="none" w:sz="0" w:space="0" w:color="auto"/>
            <w:left w:val="none" w:sz="0" w:space="0" w:color="auto"/>
            <w:bottom w:val="none" w:sz="0" w:space="0" w:color="auto"/>
            <w:right w:val="none" w:sz="0" w:space="0" w:color="auto"/>
          </w:divBdr>
        </w:div>
        <w:div w:id="1522813938">
          <w:marLeft w:val="806"/>
          <w:marRight w:val="0"/>
          <w:marTop w:val="200"/>
          <w:marBottom w:val="0"/>
          <w:divBdr>
            <w:top w:val="none" w:sz="0" w:space="0" w:color="auto"/>
            <w:left w:val="none" w:sz="0" w:space="0" w:color="auto"/>
            <w:bottom w:val="none" w:sz="0" w:space="0" w:color="auto"/>
            <w:right w:val="none" w:sz="0" w:space="0" w:color="auto"/>
          </w:divBdr>
        </w:div>
        <w:div w:id="1781608435">
          <w:marLeft w:val="806"/>
          <w:marRight w:val="0"/>
          <w:marTop w:val="200"/>
          <w:marBottom w:val="0"/>
          <w:divBdr>
            <w:top w:val="none" w:sz="0" w:space="0" w:color="auto"/>
            <w:left w:val="none" w:sz="0" w:space="0" w:color="auto"/>
            <w:bottom w:val="none" w:sz="0" w:space="0" w:color="auto"/>
            <w:right w:val="none" w:sz="0" w:space="0" w:color="auto"/>
          </w:divBdr>
        </w:div>
        <w:div w:id="1402361670">
          <w:marLeft w:val="806"/>
          <w:marRight w:val="0"/>
          <w:marTop w:val="200"/>
          <w:marBottom w:val="0"/>
          <w:divBdr>
            <w:top w:val="none" w:sz="0" w:space="0" w:color="auto"/>
            <w:left w:val="none" w:sz="0" w:space="0" w:color="auto"/>
            <w:bottom w:val="none" w:sz="0" w:space="0" w:color="auto"/>
            <w:right w:val="none" w:sz="0" w:space="0" w:color="auto"/>
          </w:divBdr>
        </w:div>
      </w:divsChild>
    </w:div>
    <w:div w:id="1067606130">
      <w:bodyDiv w:val="1"/>
      <w:marLeft w:val="0"/>
      <w:marRight w:val="0"/>
      <w:marTop w:val="0"/>
      <w:marBottom w:val="0"/>
      <w:divBdr>
        <w:top w:val="none" w:sz="0" w:space="0" w:color="auto"/>
        <w:left w:val="none" w:sz="0" w:space="0" w:color="auto"/>
        <w:bottom w:val="none" w:sz="0" w:space="0" w:color="auto"/>
        <w:right w:val="none" w:sz="0" w:space="0" w:color="auto"/>
      </w:divBdr>
    </w:div>
    <w:div w:id="1382901526">
      <w:bodyDiv w:val="1"/>
      <w:marLeft w:val="0"/>
      <w:marRight w:val="0"/>
      <w:marTop w:val="0"/>
      <w:marBottom w:val="0"/>
      <w:divBdr>
        <w:top w:val="none" w:sz="0" w:space="0" w:color="auto"/>
        <w:left w:val="none" w:sz="0" w:space="0" w:color="auto"/>
        <w:bottom w:val="none" w:sz="0" w:space="0" w:color="auto"/>
        <w:right w:val="none" w:sz="0" w:space="0" w:color="auto"/>
      </w:divBdr>
      <w:divsChild>
        <w:div w:id="615794916">
          <w:marLeft w:val="720"/>
          <w:marRight w:val="0"/>
          <w:marTop w:val="120"/>
          <w:marBottom w:val="0"/>
          <w:divBdr>
            <w:top w:val="none" w:sz="0" w:space="0" w:color="auto"/>
            <w:left w:val="none" w:sz="0" w:space="0" w:color="auto"/>
            <w:bottom w:val="none" w:sz="0" w:space="0" w:color="auto"/>
            <w:right w:val="none" w:sz="0" w:space="0" w:color="auto"/>
          </w:divBdr>
        </w:div>
        <w:div w:id="1322192992">
          <w:marLeft w:val="720"/>
          <w:marRight w:val="0"/>
          <w:marTop w:val="120"/>
          <w:marBottom w:val="0"/>
          <w:divBdr>
            <w:top w:val="none" w:sz="0" w:space="0" w:color="auto"/>
            <w:left w:val="none" w:sz="0" w:space="0" w:color="auto"/>
            <w:bottom w:val="none" w:sz="0" w:space="0" w:color="auto"/>
            <w:right w:val="none" w:sz="0" w:space="0" w:color="auto"/>
          </w:divBdr>
        </w:div>
        <w:div w:id="979532032">
          <w:marLeft w:val="720"/>
          <w:marRight w:val="0"/>
          <w:marTop w:val="120"/>
          <w:marBottom w:val="0"/>
          <w:divBdr>
            <w:top w:val="none" w:sz="0" w:space="0" w:color="auto"/>
            <w:left w:val="none" w:sz="0" w:space="0" w:color="auto"/>
            <w:bottom w:val="none" w:sz="0" w:space="0" w:color="auto"/>
            <w:right w:val="none" w:sz="0" w:space="0" w:color="auto"/>
          </w:divBdr>
        </w:div>
        <w:div w:id="222377038">
          <w:marLeft w:val="720"/>
          <w:marRight w:val="0"/>
          <w:marTop w:val="120"/>
          <w:marBottom w:val="0"/>
          <w:divBdr>
            <w:top w:val="none" w:sz="0" w:space="0" w:color="auto"/>
            <w:left w:val="none" w:sz="0" w:space="0" w:color="auto"/>
            <w:bottom w:val="none" w:sz="0" w:space="0" w:color="auto"/>
            <w:right w:val="none" w:sz="0" w:space="0" w:color="auto"/>
          </w:divBdr>
        </w:div>
        <w:div w:id="745033369">
          <w:marLeft w:val="720"/>
          <w:marRight w:val="0"/>
          <w:marTop w:val="120"/>
          <w:marBottom w:val="0"/>
          <w:divBdr>
            <w:top w:val="none" w:sz="0" w:space="0" w:color="auto"/>
            <w:left w:val="none" w:sz="0" w:space="0" w:color="auto"/>
            <w:bottom w:val="none" w:sz="0" w:space="0" w:color="auto"/>
            <w:right w:val="none" w:sz="0" w:space="0" w:color="auto"/>
          </w:divBdr>
        </w:div>
      </w:divsChild>
    </w:div>
    <w:div w:id="1487935585">
      <w:bodyDiv w:val="1"/>
      <w:marLeft w:val="0"/>
      <w:marRight w:val="0"/>
      <w:marTop w:val="0"/>
      <w:marBottom w:val="0"/>
      <w:divBdr>
        <w:top w:val="none" w:sz="0" w:space="0" w:color="auto"/>
        <w:left w:val="none" w:sz="0" w:space="0" w:color="auto"/>
        <w:bottom w:val="none" w:sz="0" w:space="0" w:color="auto"/>
        <w:right w:val="none" w:sz="0" w:space="0" w:color="auto"/>
      </w:divBdr>
      <w:divsChild>
        <w:div w:id="260455734">
          <w:marLeft w:val="0"/>
          <w:marRight w:val="0"/>
          <w:marTop w:val="0"/>
          <w:marBottom w:val="0"/>
          <w:divBdr>
            <w:top w:val="none" w:sz="0" w:space="0" w:color="auto"/>
            <w:left w:val="none" w:sz="0" w:space="0" w:color="auto"/>
            <w:bottom w:val="none" w:sz="0" w:space="0" w:color="auto"/>
            <w:right w:val="none" w:sz="0" w:space="0" w:color="auto"/>
          </w:divBdr>
          <w:divsChild>
            <w:div w:id="912006820">
              <w:marLeft w:val="0"/>
              <w:marRight w:val="0"/>
              <w:marTop w:val="0"/>
              <w:marBottom w:val="0"/>
              <w:divBdr>
                <w:top w:val="none" w:sz="0" w:space="0" w:color="auto"/>
                <w:left w:val="none" w:sz="0" w:space="0" w:color="auto"/>
                <w:bottom w:val="none" w:sz="0" w:space="0" w:color="auto"/>
                <w:right w:val="none" w:sz="0" w:space="0" w:color="auto"/>
              </w:divBdr>
              <w:divsChild>
                <w:div w:id="2014145405">
                  <w:marLeft w:val="0"/>
                  <w:marRight w:val="0"/>
                  <w:marTop w:val="0"/>
                  <w:marBottom w:val="0"/>
                  <w:divBdr>
                    <w:top w:val="none" w:sz="0" w:space="0" w:color="auto"/>
                    <w:left w:val="none" w:sz="0" w:space="0" w:color="auto"/>
                    <w:bottom w:val="none" w:sz="0" w:space="0" w:color="auto"/>
                    <w:right w:val="none" w:sz="0" w:space="0" w:color="auto"/>
                  </w:divBdr>
                  <w:divsChild>
                    <w:div w:id="1088384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717983">
      <w:bodyDiv w:val="1"/>
      <w:marLeft w:val="0"/>
      <w:marRight w:val="0"/>
      <w:marTop w:val="0"/>
      <w:marBottom w:val="0"/>
      <w:divBdr>
        <w:top w:val="none" w:sz="0" w:space="0" w:color="auto"/>
        <w:left w:val="none" w:sz="0" w:space="0" w:color="auto"/>
        <w:bottom w:val="none" w:sz="0" w:space="0" w:color="auto"/>
        <w:right w:val="none" w:sz="0" w:space="0" w:color="auto"/>
      </w:divBdr>
    </w:div>
    <w:div w:id="1595623752">
      <w:bodyDiv w:val="1"/>
      <w:marLeft w:val="0"/>
      <w:marRight w:val="0"/>
      <w:marTop w:val="0"/>
      <w:marBottom w:val="0"/>
      <w:divBdr>
        <w:top w:val="none" w:sz="0" w:space="0" w:color="auto"/>
        <w:left w:val="none" w:sz="0" w:space="0" w:color="auto"/>
        <w:bottom w:val="none" w:sz="0" w:space="0" w:color="auto"/>
        <w:right w:val="none" w:sz="0" w:space="0" w:color="auto"/>
      </w:divBdr>
      <w:divsChild>
        <w:div w:id="632446631">
          <w:marLeft w:val="0"/>
          <w:marRight w:val="0"/>
          <w:marTop w:val="0"/>
          <w:marBottom w:val="0"/>
          <w:divBdr>
            <w:top w:val="none" w:sz="0" w:space="0" w:color="auto"/>
            <w:left w:val="none" w:sz="0" w:space="0" w:color="auto"/>
            <w:bottom w:val="none" w:sz="0" w:space="0" w:color="auto"/>
            <w:right w:val="none" w:sz="0" w:space="0" w:color="auto"/>
          </w:divBdr>
          <w:divsChild>
            <w:div w:id="173954755">
              <w:marLeft w:val="0"/>
              <w:marRight w:val="0"/>
              <w:marTop w:val="0"/>
              <w:marBottom w:val="0"/>
              <w:divBdr>
                <w:top w:val="none" w:sz="0" w:space="0" w:color="auto"/>
                <w:left w:val="none" w:sz="0" w:space="0" w:color="auto"/>
                <w:bottom w:val="none" w:sz="0" w:space="0" w:color="auto"/>
                <w:right w:val="none" w:sz="0" w:space="0" w:color="auto"/>
              </w:divBdr>
              <w:divsChild>
                <w:div w:id="315958388">
                  <w:marLeft w:val="0"/>
                  <w:marRight w:val="0"/>
                  <w:marTop w:val="0"/>
                  <w:marBottom w:val="0"/>
                  <w:divBdr>
                    <w:top w:val="none" w:sz="0" w:space="0" w:color="auto"/>
                    <w:left w:val="none" w:sz="0" w:space="0" w:color="auto"/>
                    <w:bottom w:val="none" w:sz="0" w:space="0" w:color="auto"/>
                    <w:right w:val="none" w:sz="0" w:space="0" w:color="auto"/>
                  </w:divBdr>
                  <w:divsChild>
                    <w:div w:id="206741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1540921">
      <w:bodyDiv w:val="1"/>
      <w:marLeft w:val="0"/>
      <w:marRight w:val="0"/>
      <w:marTop w:val="0"/>
      <w:marBottom w:val="0"/>
      <w:divBdr>
        <w:top w:val="none" w:sz="0" w:space="0" w:color="auto"/>
        <w:left w:val="none" w:sz="0" w:space="0" w:color="auto"/>
        <w:bottom w:val="none" w:sz="0" w:space="0" w:color="auto"/>
        <w:right w:val="none" w:sz="0" w:space="0" w:color="auto"/>
      </w:divBdr>
    </w:div>
    <w:div w:id="1739211784">
      <w:bodyDiv w:val="1"/>
      <w:marLeft w:val="0"/>
      <w:marRight w:val="0"/>
      <w:marTop w:val="0"/>
      <w:marBottom w:val="0"/>
      <w:divBdr>
        <w:top w:val="none" w:sz="0" w:space="0" w:color="auto"/>
        <w:left w:val="none" w:sz="0" w:space="0" w:color="auto"/>
        <w:bottom w:val="none" w:sz="0" w:space="0" w:color="auto"/>
        <w:right w:val="none" w:sz="0" w:space="0" w:color="auto"/>
      </w:divBdr>
    </w:div>
    <w:div w:id="1781755814">
      <w:bodyDiv w:val="1"/>
      <w:marLeft w:val="0"/>
      <w:marRight w:val="0"/>
      <w:marTop w:val="0"/>
      <w:marBottom w:val="0"/>
      <w:divBdr>
        <w:top w:val="none" w:sz="0" w:space="0" w:color="auto"/>
        <w:left w:val="none" w:sz="0" w:space="0" w:color="auto"/>
        <w:bottom w:val="none" w:sz="0" w:space="0" w:color="auto"/>
        <w:right w:val="none" w:sz="0" w:space="0" w:color="auto"/>
      </w:divBdr>
    </w:div>
    <w:div w:id="1783575219">
      <w:bodyDiv w:val="1"/>
      <w:marLeft w:val="0"/>
      <w:marRight w:val="0"/>
      <w:marTop w:val="0"/>
      <w:marBottom w:val="0"/>
      <w:divBdr>
        <w:top w:val="none" w:sz="0" w:space="0" w:color="auto"/>
        <w:left w:val="none" w:sz="0" w:space="0" w:color="auto"/>
        <w:bottom w:val="none" w:sz="0" w:space="0" w:color="auto"/>
        <w:right w:val="none" w:sz="0" w:space="0" w:color="auto"/>
      </w:divBdr>
    </w:div>
    <w:div w:id="1851215892">
      <w:bodyDiv w:val="1"/>
      <w:marLeft w:val="0"/>
      <w:marRight w:val="0"/>
      <w:marTop w:val="0"/>
      <w:marBottom w:val="0"/>
      <w:divBdr>
        <w:top w:val="none" w:sz="0" w:space="0" w:color="auto"/>
        <w:left w:val="none" w:sz="0" w:space="0" w:color="auto"/>
        <w:bottom w:val="none" w:sz="0" w:space="0" w:color="auto"/>
        <w:right w:val="none" w:sz="0" w:space="0" w:color="auto"/>
      </w:divBdr>
      <w:divsChild>
        <w:div w:id="1399329519">
          <w:marLeft w:val="360"/>
          <w:marRight w:val="0"/>
          <w:marTop w:val="120"/>
          <w:marBottom w:val="0"/>
          <w:divBdr>
            <w:top w:val="none" w:sz="0" w:space="0" w:color="auto"/>
            <w:left w:val="none" w:sz="0" w:space="0" w:color="auto"/>
            <w:bottom w:val="none" w:sz="0" w:space="0" w:color="auto"/>
            <w:right w:val="none" w:sz="0" w:space="0" w:color="auto"/>
          </w:divBdr>
        </w:div>
      </w:divsChild>
    </w:div>
    <w:div w:id="1864827040">
      <w:bodyDiv w:val="1"/>
      <w:marLeft w:val="0"/>
      <w:marRight w:val="0"/>
      <w:marTop w:val="0"/>
      <w:marBottom w:val="0"/>
      <w:divBdr>
        <w:top w:val="none" w:sz="0" w:space="0" w:color="auto"/>
        <w:left w:val="none" w:sz="0" w:space="0" w:color="auto"/>
        <w:bottom w:val="none" w:sz="0" w:space="0" w:color="auto"/>
        <w:right w:val="none" w:sz="0" w:space="0" w:color="auto"/>
      </w:divBdr>
    </w:div>
    <w:div w:id="1972979987">
      <w:bodyDiv w:val="1"/>
      <w:marLeft w:val="0"/>
      <w:marRight w:val="0"/>
      <w:marTop w:val="0"/>
      <w:marBottom w:val="0"/>
      <w:divBdr>
        <w:top w:val="none" w:sz="0" w:space="0" w:color="auto"/>
        <w:left w:val="none" w:sz="0" w:space="0" w:color="auto"/>
        <w:bottom w:val="none" w:sz="0" w:space="0" w:color="auto"/>
        <w:right w:val="none" w:sz="0" w:space="0" w:color="auto"/>
      </w:divBdr>
    </w:div>
    <w:div w:id="1993026795">
      <w:bodyDiv w:val="1"/>
      <w:marLeft w:val="0"/>
      <w:marRight w:val="0"/>
      <w:marTop w:val="0"/>
      <w:marBottom w:val="0"/>
      <w:divBdr>
        <w:top w:val="none" w:sz="0" w:space="0" w:color="auto"/>
        <w:left w:val="none" w:sz="0" w:space="0" w:color="auto"/>
        <w:bottom w:val="none" w:sz="0" w:space="0" w:color="auto"/>
        <w:right w:val="none" w:sz="0" w:space="0" w:color="auto"/>
      </w:divBdr>
    </w:div>
    <w:div w:id="2074234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responsiblerecruitmenttoolkit.org/rr_standard/employment-status/" TargetMode="External"/><Relationship Id="rId21" Type="http://schemas.openxmlformats.org/officeDocument/2006/relationships/hyperlink" Target="https://www.fwi.co.uk/news/eu-referendum/nfu-scotland-blasts-plans-to-taper-seasonal-visa-scheme" TargetMode="External"/><Relationship Id="rId42" Type="http://schemas.openxmlformats.org/officeDocument/2006/relationships/hyperlink" Target="https://www.antislaverycommissioner.co.uk/media/1733/iasc-letters-to-ministers-about-exploitation-risk-for-migrant-agricultural-workers.pdf" TargetMode="External"/><Relationship Id="rId63" Type="http://schemas.openxmlformats.org/officeDocument/2006/relationships/hyperlink" Target="https://www.gov.uk/government/publications/workers-and-temporary-workers-guidance-for-sponsors-sponsor-a-seasonal-worker" TargetMode="External"/><Relationship Id="rId84" Type="http://schemas.openxmlformats.org/officeDocument/2006/relationships/hyperlink" Target="https://responsiblerecruitmenttoolkit.org/rr_standard/termination-rights/" TargetMode="External"/><Relationship Id="rId138" Type="http://schemas.openxmlformats.org/officeDocument/2006/relationships/hyperlink" Target="https://responsiblerecruitmenttoolkit.org/rr_standard/fair-and-equal/" TargetMode="External"/><Relationship Id="rId159" Type="http://schemas.openxmlformats.org/officeDocument/2006/relationships/hyperlink" Target="https://www.gov.uk/government/publications/seasonal-workers-pilot-request-for-information/seasonal-workers-pilot-request-for-information" TargetMode="External"/><Relationship Id="rId170" Type="http://schemas.openxmlformats.org/officeDocument/2006/relationships/hyperlink" Target="https://www.gov.uk/government/publications/seasonal-workers-pilot-request-for-information/seasonal-workers-pilot-request-for-information" TargetMode="External"/><Relationship Id="rId191" Type="http://schemas.openxmlformats.org/officeDocument/2006/relationships/hyperlink" Target="https://www.complyer.co.uk/" TargetMode="External"/><Relationship Id="rId205" Type="http://schemas.openxmlformats.org/officeDocument/2006/relationships/hyperlink" Target="https://www.stronger2gether.org/uk-recruitment/" TargetMode="External"/><Relationship Id="rId107" Type="http://schemas.openxmlformats.org/officeDocument/2006/relationships/hyperlink" Target="https://www.stronger2gether.org/resources/" TargetMode="External"/><Relationship Id="rId11" Type="http://schemas.openxmlformats.org/officeDocument/2006/relationships/footer" Target="footer1.xml"/><Relationship Id="rId32" Type="http://schemas.openxmlformats.org/officeDocument/2006/relationships/hyperlink" Target="https://www.gov.uk/cartels-price-fixing/types-of-anticompetitive-activity" TargetMode="External"/><Relationship Id="rId53" Type="http://schemas.openxmlformats.org/officeDocument/2006/relationships/hyperlink" Target="https://www.livingwage.org.uk/calculation" TargetMode="External"/><Relationship Id="rId74" Type="http://schemas.openxmlformats.org/officeDocument/2006/relationships/hyperlink" Target="https://urldefense.com/v3/__https:/www.ilo.org/wcmsp5/groups/public/---ed_protect/---protrav/---migrant/documents/publication/wcms_536755.pdf__;!!JUyETn1neQ!qlAK2Sv55_eMIaCZS14_0J9_hrvVoASDQ2RhcsAvACJJEtDf_NCiDlDBozmBUQz6$" TargetMode="External"/><Relationship Id="rId128" Type="http://schemas.openxmlformats.org/officeDocument/2006/relationships/hyperlink" Target="https://www.gov.uk/government/publications/seasonal-workers-pilot-request-for-information/seasonal-workers-pilot-request-for-information" TargetMode="External"/><Relationship Id="rId149" Type="http://schemas.openxmlformats.org/officeDocument/2006/relationships/hyperlink" Target="https://responsiblerecruitmenttoolkit.org/rr_standard/taxes/" TargetMode="External"/><Relationship Id="rId5" Type="http://schemas.openxmlformats.org/officeDocument/2006/relationships/footnotes" Target="footnotes.xml"/><Relationship Id="rId95" Type="http://schemas.openxmlformats.org/officeDocument/2006/relationships/hyperlink" Target="https://www.gov.uk/government/publications/seasonal-workers-pilot-request-for-information/seasonal-workers-pilot-request-for-information" TargetMode="External"/><Relationship Id="rId160" Type="http://schemas.openxmlformats.org/officeDocument/2006/relationships/hyperlink" Target="https://labourproviders.org.uk/resources/?_sf_s=CORE" TargetMode="External"/><Relationship Id="rId181" Type="http://schemas.openxmlformats.org/officeDocument/2006/relationships/hyperlink" Target="https://responsiblerecruitmenttoolkit.org/rr_standard/conduct-and-capability/" TargetMode="External"/><Relationship Id="rId216" Type="http://schemas.openxmlformats.org/officeDocument/2006/relationships/fontTable" Target="fontTable.xml"/><Relationship Id="rId22" Type="http://schemas.openxmlformats.org/officeDocument/2006/relationships/hyperlink" Target="https://www.gov.uk/government/news/industry-given-certainty-around-seasonal-workers-but-told-to-focus-on-domestic-workforce" TargetMode="External"/><Relationship Id="rId43" Type="http://schemas.openxmlformats.org/officeDocument/2006/relationships/hyperlink" Target="https://labourproviders.org.uk/resources/?_sf_s=Seasonal%20Worker%20Scheme%20June%202020" TargetMode="External"/><Relationship Id="rId64" Type="http://schemas.openxmlformats.org/officeDocument/2006/relationships/hyperlink" Target="https://responsiblerecruitmenttoolkit.org/rr_standard/transparent-recruitment/" TargetMode="External"/><Relationship Id="rId118" Type="http://schemas.openxmlformats.org/officeDocument/2006/relationships/hyperlink" Target="https://www.gov.uk/government/publications/seasonal-workers-pilot-request-for-information/seasonal-workers-pilot-request-for-information" TargetMode="External"/><Relationship Id="rId139" Type="http://schemas.openxmlformats.org/officeDocument/2006/relationships/hyperlink" Target="https://responsiblerecruitmenttoolkit.org/rr_standard/mistreatment/" TargetMode="External"/><Relationship Id="rId85" Type="http://schemas.openxmlformats.org/officeDocument/2006/relationships/hyperlink" Target="https://www.acas.org.uk/disciplinary-procedure-step-by-step" TargetMode="External"/><Relationship Id="rId150" Type="http://schemas.openxmlformats.org/officeDocument/2006/relationships/hyperlink" Target="https://responsiblerecruitmenttoolkit.org/rr_standard/working-time/" TargetMode="External"/><Relationship Id="rId171" Type="http://schemas.openxmlformats.org/officeDocument/2006/relationships/hyperlink" Target="https://labourproviders.org.uk/resources/?_sf_s=CORE" TargetMode="External"/><Relationship Id="rId192" Type="http://schemas.openxmlformats.org/officeDocument/2006/relationships/hyperlink" Target="https://www.complyer.co.uk/" TargetMode="External"/><Relationship Id="rId206" Type="http://schemas.openxmlformats.org/officeDocument/2006/relationships/hyperlink" Target="https://www.gov.uk/government/publications/seasonal-workers-pilot-request-for-information/seasonal-workers-pilot-request-for-information" TargetMode="External"/><Relationship Id="rId12" Type="http://schemas.openxmlformats.org/officeDocument/2006/relationships/footer" Target="footer2.xml"/><Relationship Id="rId33" Type="http://schemas.openxmlformats.org/officeDocument/2006/relationships/hyperlink" Target="https://pro-force.co.uk/blog/2021/10/25/2021-associate-feedback-surveys/" TargetMode="External"/><Relationship Id="rId108" Type="http://schemas.openxmlformats.org/officeDocument/2006/relationships/hyperlink" Target="https://www.gov.uk/government/publications/seasonal-workers-pilot-request-for-information/seasonal-workers-pilot-request-for-information" TargetMode="External"/><Relationship Id="rId129" Type="http://schemas.openxmlformats.org/officeDocument/2006/relationships/hyperlink" Target="https://labourproviders.org.uk/resources/?_sf_s=CORE" TargetMode="External"/><Relationship Id="rId54" Type="http://schemas.openxmlformats.org/officeDocument/2006/relationships/hyperlink" Target="https://www.lboro.ac.uk/research/crsp/mis/" TargetMode="External"/><Relationship Id="rId75" Type="http://schemas.openxmlformats.org/officeDocument/2006/relationships/hyperlink" Target="https://brc.org.uk/news/csr/what-is-better-retail-better-world/" TargetMode="External"/><Relationship Id="rId96" Type="http://schemas.openxmlformats.org/officeDocument/2006/relationships/hyperlink" Target="https://labourproviders.org.uk/resources/?_sf_s=CORE" TargetMode="External"/><Relationship Id="rId140" Type="http://schemas.openxmlformats.org/officeDocument/2006/relationships/hyperlink" Target="https://responsiblerecruitmenttoolkit.org/rr_standard/conduct-and-capability/" TargetMode="External"/><Relationship Id="rId161" Type="http://schemas.openxmlformats.org/officeDocument/2006/relationships/hyperlink" Target="https://www.gla.gov.uk/media/5963/licensing-standards-october-2018-final-reprint-jan-2020.pdf" TargetMode="External"/><Relationship Id="rId182" Type="http://schemas.openxmlformats.org/officeDocument/2006/relationships/hyperlink" Target="https://www.gov.uk/government/publications/seasonal-workers-pilot-request-for-information/seasonal-workers-pilot-request-for-information" TargetMode="External"/><Relationship Id="rId217" Type="http://schemas.openxmlformats.org/officeDocument/2006/relationships/theme" Target="theme/theme1.xml"/><Relationship Id="rId6" Type="http://schemas.openxmlformats.org/officeDocument/2006/relationships/endnotes" Target="endnotes.xml"/><Relationship Id="rId23" Type="http://schemas.openxmlformats.org/officeDocument/2006/relationships/hyperlink" Target="https://www.gov.uk/government/publications/workers-and-temporary-workers-guidance-for-sponsors-sponsor-a-seasonal-worker" TargetMode="External"/><Relationship Id="rId119" Type="http://schemas.openxmlformats.org/officeDocument/2006/relationships/hyperlink" Target="https://labourproviders.org.uk/resources/?_sf_s=CORE" TargetMode="External"/><Relationship Id="rId44" Type="http://schemas.openxmlformats.org/officeDocument/2006/relationships/hyperlink" Target="https://justgood.work/" TargetMode="External"/><Relationship Id="rId65" Type="http://schemas.openxmlformats.org/officeDocument/2006/relationships/hyperlink" Target="https://www.acas.org.uk/sites/default/files/2021-03/discipline-and-grievances-at-work-the-acas-guide.pdf" TargetMode="External"/><Relationship Id="rId86" Type="http://schemas.openxmlformats.org/officeDocument/2006/relationships/hyperlink" Target="https://www.acas.org.uk/disciplinary-procedure-step-by-step" TargetMode="External"/><Relationship Id="rId130" Type="http://schemas.openxmlformats.org/officeDocument/2006/relationships/hyperlink" Target="https://www.gla.gov.uk/media/5963/licensing-standards-october-2018-final-reprint-jan-2020.pdf" TargetMode="External"/><Relationship Id="rId151" Type="http://schemas.openxmlformats.org/officeDocument/2006/relationships/hyperlink" Target="https://responsiblerecruitmenttoolkit.org/rr_standard/work-is-safe/" TargetMode="External"/><Relationship Id="rId172" Type="http://schemas.openxmlformats.org/officeDocument/2006/relationships/hyperlink" Target="https://www.gla.gov.uk/media/5963/licensing-standards-october-2018-final-reprint-jan-2020.pdf" TargetMode="External"/><Relationship Id="rId193" Type="http://schemas.openxmlformats.org/officeDocument/2006/relationships/hyperlink" Target="https://responsiblerecruitmenttoolkit.org/" TargetMode="External"/><Relationship Id="rId207" Type="http://schemas.openxmlformats.org/officeDocument/2006/relationships/hyperlink" Target="https://www.gov.uk/government/publications/workers-and-temporary-workers-guidance-for-sponsors-sponsor-a-seasonal-worker" TargetMode="External"/><Relationship Id="rId13" Type="http://schemas.openxmlformats.org/officeDocument/2006/relationships/footer" Target="footer3.xml"/><Relationship Id="rId109" Type="http://schemas.openxmlformats.org/officeDocument/2006/relationships/hyperlink" Target="https://labourproviders.org.uk/resources/?_sf_s=CORE" TargetMode="External"/><Relationship Id="rId34" Type="http://schemas.openxmlformats.org/officeDocument/2006/relationships/hyperlink" Target="https://www.gov.uk/government/publications/seasonal-workers-pilot-review/seasonal-workers-pilot-review-2019" TargetMode="External"/><Relationship Id="rId55" Type="http://schemas.openxmlformats.org/officeDocument/2006/relationships/hyperlink" Target="https://www.ethicaltrade.org/sites/default/files/shared_resources/eti_working_hours_guidance.pdf" TargetMode="External"/><Relationship Id="rId76" Type="http://schemas.openxmlformats.org/officeDocument/2006/relationships/hyperlink" Target="https://www.ihrb.org/employerpays/leadership-group-for-responsible-recruitment" TargetMode="External"/><Relationship Id="rId97" Type="http://schemas.openxmlformats.org/officeDocument/2006/relationships/hyperlink" Target="https://www.gla.gov.uk/media/3180/licensing-standards-may-2012-reprinted-june-2017.pdf" TargetMode="External"/><Relationship Id="rId120" Type="http://schemas.openxmlformats.org/officeDocument/2006/relationships/hyperlink" Target="https://responsiblerecruitmenttoolkit.org/rr_standard/transparent-recruitment/" TargetMode="External"/><Relationship Id="rId141" Type="http://schemas.openxmlformats.org/officeDocument/2006/relationships/hyperlink" Target="https://responsiblerecruitmenttoolkit.org/rr_standard/access-to-remedy/" TargetMode="External"/><Relationship Id="rId7" Type="http://schemas.openxmlformats.org/officeDocument/2006/relationships/image" Target="media/image1.jpg"/><Relationship Id="rId162" Type="http://schemas.openxmlformats.org/officeDocument/2006/relationships/hyperlink" Target="https://responsiblerecruitmenttoolkit.org/rr_standard/accommodation/" TargetMode="External"/><Relationship Id="rId183" Type="http://schemas.openxmlformats.org/officeDocument/2006/relationships/hyperlink" Target="https://labourproviders.org.uk/resources/?_sf_s=CORE" TargetMode="External"/><Relationship Id="rId24" Type="http://schemas.openxmlformats.org/officeDocument/2006/relationships/hyperlink" Target="https://www.gov.uk/government/collections/sponsorship-information-for-employers-and-educators" TargetMode="External"/><Relationship Id="rId45" Type="http://schemas.openxmlformats.org/officeDocument/2006/relationships/hyperlink" Target="https://justgood.work/" TargetMode="External"/><Relationship Id="rId66" Type="http://schemas.openxmlformats.org/officeDocument/2006/relationships/hyperlink" Target="https://responsiblerecruitmenttoolkit.org/rr_standard/conduct-and-capability/" TargetMode="External"/><Relationship Id="rId87" Type="http://schemas.openxmlformats.org/officeDocument/2006/relationships/diagramData" Target="diagrams/data1.xml"/><Relationship Id="rId110" Type="http://schemas.openxmlformats.org/officeDocument/2006/relationships/hyperlink" Target="https://www.gla.gov.uk/media/3180/licensing-standards-may-2012-reprinted-june-2017.pdf" TargetMode="External"/><Relationship Id="rId131" Type="http://schemas.openxmlformats.org/officeDocument/2006/relationships/hyperlink" Target="https://responsiblerecruitmenttoolkit.org/rr_standard/wages/" TargetMode="External"/><Relationship Id="rId152" Type="http://schemas.openxmlformats.org/officeDocument/2006/relationships/hyperlink" Target="https://responsiblerecruitmenttoolkit.org/rr_standard/accommodation/" TargetMode="External"/><Relationship Id="rId173" Type="http://schemas.openxmlformats.org/officeDocument/2006/relationships/hyperlink" Target="https://responsiblerecruitmenttoolkit.org/rr_standard/holiday/" TargetMode="External"/><Relationship Id="rId194" Type="http://schemas.openxmlformats.org/officeDocument/2006/relationships/hyperlink" Target="https://responsiblerecruitmenttoolkit.org/workshops/" TargetMode="External"/><Relationship Id="rId208" Type="http://schemas.openxmlformats.org/officeDocument/2006/relationships/hyperlink" Target="https://www.gov.uk/government/publications/guidance-on-application-for-uk-visa-under-tier-5-temporary-worker" TargetMode="External"/><Relationship Id="rId14" Type="http://schemas.openxmlformats.org/officeDocument/2006/relationships/hyperlink" Target="https://labourproviders.org.uk/wp-content/uploads/2017/05/Building-a-Model-Seasonal-Workers-Scheme-ALP-Postion-Paper-July-2017.pdf" TargetMode="External"/><Relationship Id="rId30" Type="http://schemas.openxmlformats.org/officeDocument/2006/relationships/hyperlink" Target="https://www.gov.uk/government/publications/workers-and-temporary-workers-guidance-for-sponsors-sponsor-a-seasonal-worker" TargetMode="External"/><Relationship Id="rId35" Type="http://schemas.openxmlformats.org/officeDocument/2006/relationships/hyperlink" Target="https://www.labourexploitation.org/about-us" TargetMode="External"/><Relationship Id="rId56" Type="http://schemas.openxmlformats.org/officeDocument/2006/relationships/hyperlink" Target="https://www.sedex.com/wp-content/uploads/2019/05/SMETA-6.1-Measurement-Criteria.pdf" TargetMode="External"/><Relationship Id="rId77" Type="http://schemas.openxmlformats.org/officeDocument/2006/relationships/hyperlink" Target="https://www.ihrb.org/employerpays/the-employer-pays-principle" TargetMode="External"/><Relationship Id="rId100" Type="http://schemas.openxmlformats.org/officeDocument/2006/relationships/hyperlink" Target="https://labourproviders.org.uk/resources/?_sf_s=CORE" TargetMode="External"/><Relationship Id="rId105" Type="http://schemas.openxmlformats.org/officeDocument/2006/relationships/hyperlink" Target="https://responsiblerecruitmenttoolkit.org/rr_standard/mistreatment/" TargetMode="External"/><Relationship Id="rId126" Type="http://schemas.openxmlformats.org/officeDocument/2006/relationships/hyperlink" Target="https://responsiblerecruitmenttoolkit.org/rr_standard/fair-and-equal/" TargetMode="External"/><Relationship Id="rId147" Type="http://schemas.openxmlformats.org/officeDocument/2006/relationships/hyperlink" Target="https://responsiblerecruitmenttoolkit.org/rr_standard/wages/" TargetMode="External"/><Relationship Id="rId168" Type="http://schemas.openxmlformats.org/officeDocument/2006/relationships/hyperlink" Target="https://labourproviders.org.uk/resources/?_sf_s=CORE" TargetMode="External"/><Relationship Id="rId8" Type="http://schemas.openxmlformats.org/officeDocument/2006/relationships/image" Target="media/image2.jpg"/><Relationship Id="rId51" Type="http://schemas.openxmlformats.org/officeDocument/2006/relationships/hyperlink" Target="https://www.gov.uk/government/publications/workers-and-temporary-workers-guidance-for-sponsors-sponsor-a-seasonal-worker" TargetMode="External"/><Relationship Id="rId72" Type="http://schemas.openxmlformats.org/officeDocument/2006/relationships/hyperlink" Target="https://labourexploitation.org/publications/assessment-risks-human-trafficking-forced-labour-uk-seasonal-workers-pilot" TargetMode="External"/><Relationship Id="rId93" Type="http://schemas.openxmlformats.org/officeDocument/2006/relationships/hyperlink" Target="https://www.gla.gov.uk/media/3180/licensing-standards-may-2012-reprinted-june-2017.pdf" TargetMode="External"/><Relationship Id="rId98" Type="http://schemas.openxmlformats.org/officeDocument/2006/relationships/hyperlink" Target="https://responsiblerecruitmenttoolkit.org/rr_standard/transparent-recruitment/" TargetMode="External"/><Relationship Id="rId121" Type="http://schemas.openxmlformats.org/officeDocument/2006/relationships/hyperlink" Target="https://www.stronger2gether.org/resources/" TargetMode="External"/><Relationship Id="rId142" Type="http://schemas.openxmlformats.org/officeDocument/2006/relationships/hyperlink" Target="https://www.stronger2gether.org/resources/" TargetMode="External"/><Relationship Id="rId163" Type="http://schemas.openxmlformats.org/officeDocument/2006/relationships/hyperlink" Target="https://www.gov.uk/government/publications/seasonal-workers-pilot-request-for-information/seasonal-workers-pilot-request-for-information" TargetMode="External"/><Relationship Id="rId184" Type="http://schemas.openxmlformats.org/officeDocument/2006/relationships/hyperlink" Target="https://www.gla.gov.uk/media/3180/licensing-standards-may-2012-reprinted-june-2017.pdf" TargetMode="External"/><Relationship Id="rId189" Type="http://schemas.openxmlformats.org/officeDocument/2006/relationships/hyperlink" Target="https://responsiblerecruitmenttoolkit.org/rr_standard/employment-opportunities/" TargetMode="External"/><Relationship Id="rId3" Type="http://schemas.openxmlformats.org/officeDocument/2006/relationships/settings" Target="settings.xml"/><Relationship Id="rId214" Type="http://schemas.openxmlformats.org/officeDocument/2006/relationships/image" Target="media/image6.png"/><Relationship Id="rId25" Type="http://schemas.openxmlformats.org/officeDocument/2006/relationships/hyperlink" Target="https://www.gov.uk/government/publications/workers-and-temporary-workers-guidance-for-sponsors-part-1-apply-for-a-licence" TargetMode="External"/><Relationship Id="rId46" Type="http://schemas.openxmlformats.org/officeDocument/2006/relationships/hyperlink" Target="https://documents-dds-ny.un.org/doc/UNDOC/GEN/N18/451/99/PDF/N1845199.pdf?OpenElement" TargetMode="External"/><Relationship Id="rId67" Type="http://schemas.openxmlformats.org/officeDocument/2006/relationships/hyperlink" Target="https://responsiblerecruitmenttoolkit.org/rr_standard/access-to-remedy/" TargetMode="External"/><Relationship Id="rId116" Type="http://schemas.openxmlformats.org/officeDocument/2006/relationships/hyperlink" Target="https://responsiblerecruitmenttoolkit.org/rr_standard/transparent-recruitment/" TargetMode="External"/><Relationship Id="rId137" Type="http://schemas.openxmlformats.org/officeDocument/2006/relationships/hyperlink" Target="https://responsiblerecruitmenttoolkit.org/rr_standard/transport-is-safe/" TargetMode="External"/><Relationship Id="rId158" Type="http://schemas.openxmlformats.org/officeDocument/2006/relationships/hyperlink" Target="https://www.stronger2gether.org/resources/" TargetMode="External"/><Relationship Id="rId20" Type="http://schemas.openxmlformats.org/officeDocument/2006/relationships/hyperlink" Target="https://www.gov.uk/government/news/industry-given-certainty-around-seasonal-workers-but-told-to-focus-on-domestic-workforce" TargetMode="External"/><Relationship Id="rId41" Type="http://schemas.openxmlformats.org/officeDocument/2006/relationships/hyperlink" Target="https://www.antislaverycommissioner.co.uk/news-insights/iasc-raises-concerns-over-labour-exploitation-risk-for-migrant-agricultural-workers/" TargetMode="External"/><Relationship Id="rId62" Type="http://schemas.openxmlformats.org/officeDocument/2006/relationships/hyperlink" Target="https://www.stronger2gether.org/product/stronger-together-employer-implementation-checklist/" TargetMode="External"/><Relationship Id="rId83" Type="http://schemas.openxmlformats.org/officeDocument/2006/relationships/hyperlink" Target="https://urldefense.com/v3/__https:/www.ilo.org/wcmsp5/groups/public/---ed_protect/---protrav/---migrant/documents/publication/wcms_536755.pdf__;!!JUyETn1neQ!qlAK2Sv55_eMIaCZS14_0J9_hrvVoASDQ2RhcsAvACJJEtDf_NCiDlDBozmBUQz6$" TargetMode="External"/><Relationship Id="rId88" Type="http://schemas.openxmlformats.org/officeDocument/2006/relationships/diagramLayout" Target="diagrams/layout1.xml"/><Relationship Id="rId111" Type="http://schemas.openxmlformats.org/officeDocument/2006/relationships/hyperlink" Target="https://responsiblerecruitmenttoolkit.org/rr_standard/forced-labour/" TargetMode="External"/><Relationship Id="rId132" Type="http://schemas.openxmlformats.org/officeDocument/2006/relationships/hyperlink" Target="https://responsiblerecruitmenttoolkit.org/rr_standard/holiday/" TargetMode="External"/><Relationship Id="rId153" Type="http://schemas.openxmlformats.org/officeDocument/2006/relationships/hyperlink" Target="https://responsiblerecruitmenttoolkit.org/rr_standard/transport-is-safe/" TargetMode="External"/><Relationship Id="rId174" Type="http://schemas.openxmlformats.org/officeDocument/2006/relationships/hyperlink" Target="https://responsiblerecruitmenttoolkit.org/rr_standard/taxes/" TargetMode="External"/><Relationship Id="rId179" Type="http://schemas.openxmlformats.org/officeDocument/2006/relationships/hyperlink" Target="https://responsiblerecruitmenttoolkit.org/rr_standard/fair-and-equal/" TargetMode="External"/><Relationship Id="rId195" Type="http://schemas.openxmlformats.org/officeDocument/2006/relationships/hyperlink" Target="https://responsiblerecruitmenttoolkit.org/online-tool/" TargetMode="External"/><Relationship Id="rId209" Type="http://schemas.openxmlformats.org/officeDocument/2006/relationships/hyperlink" Target="https://www.gov.uk/government/publications/workers-and-temporary-workers-guidance-for-sponsors-part-1-apply-for-a-licence" TargetMode="External"/><Relationship Id="rId190" Type="http://schemas.openxmlformats.org/officeDocument/2006/relationships/hyperlink" Target="https://www.stronger2gether.org/resources/" TargetMode="External"/><Relationship Id="rId204" Type="http://schemas.openxmlformats.org/officeDocument/2006/relationships/hyperlink" Target="https://www.stronger2gether.org/business-partners/" TargetMode="External"/><Relationship Id="rId15" Type="http://schemas.openxmlformats.org/officeDocument/2006/relationships/hyperlink" Target="https://assets.publishing.service.gov.uk/government/uploads/system/uploads/attachment_data/file/1043575/Sponsor-a-Skilled-Worker-12-21.pdf" TargetMode="External"/><Relationship Id="rId36" Type="http://schemas.openxmlformats.org/officeDocument/2006/relationships/hyperlink" Target="https://labourexploitation.org/publications/assessment-risks-human-trafficking-forced-labour-uk-seasonal-workers-pilot" TargetMode="External"/><Relationship Id="rId57" Type="http://schemas.openxmlformats.org/officeDocument/2006/relationships/hyperlink" Target="https://labourproviders.org.uk/access-to-labour-2/" TargetMode="External"/><Relationship Id="rId106" Type="http://schemas.openxmlformats.org/officeDocument/2006/relationships/hyperlink" Target="https://responsiblerecruitmenttoolkit.org/rr_standard/forced-labour/" TargetMode="External"/><Relationship Id="rId127" Type="http://schemas.openxmlformats.org/officeDocument/2006/relationships/hyperlink" Target="https://www.stronger2gether.org/resources/" TargetMode="External"/><Relationship Id="rId10" Type="http://schemas.openxmlformats.org/officeDocument/2006/relationships/image" Target="media/image4.jpg"/><Relationship Id="rId31" Type="http://schemas.openxmlformats.org/officeDocument/2006/relationships/hyperlink" Target="https://www.gov.uk/government/publications/workers-and-temporary-workers-guidance-for-sponsors-sponsor-a-seasonal-worker" TargetMode="External"/><Relationship Id="rId52" Type="http://schemas.openxmlformats.org/officeDocument/2006/relationships/hyperlink" Target="https://www.livingwage.org.uk/living-wage-foundation" TargetMode="External"/><Relationship Id="rId73" Type="http://schemas.openxmlformats.org/officeDocument/2006/relationships/hyperlink" Target="https://www.ilo.org/wcmsp5/groups/public/---ed_protect/---protrav/---migrant/documents/publication/wcms_536755.pdf" TargetMode="External"/><Relationship Id="rId78" Type="http://schemas.openxmlformats.org/officeDocument/2006/relationships/hyperlink" Target="https://www.tescoplc.com/blog/tesco-recommits-to-tackling-modern-slavery-with-updated-strategy/" TargetMode="External"/><Relationship Id="rId94" Type="http://schemas.openxmlformats.org/officeDocument/2006/relationships/hyperlink" Target="https://responsiblerecruitmenttoolkit.org/rr_standard/recruitment-fees/" TargetMode="External"/><Relationship Id="rId99" Type="http://schemas.openxmlformats.org/officeDocument/2006/relationships/hyperlink" Target="https://www.gov.uk/government/publications/seasonal-workers-pilot-request-for-information/seasonal-workers-pilot-request-for-information" TargetMode="External"/><Relationship Id="rId101" Type="http://schemas.openxmlformats.org/officeDocument/2006/relationships/hyperlink" Target="https://www.gla.gov.uk/media/3180/licensing-standards-may-2012-reprinted-june-2017.pdf" TargetMode="External"/><Relationship Id="rId122" Type="http://schemas.openxmlformats.org/officeDocument/2006/relationships/hyperlink" Target="https://www.gov.uk/government/publications/seasonal-workers-pilot-request-for-information/seasonal-workers-pilot-request-for-information" TargetMode="External"/><Relationship Id="rId143" Type="http://schemas.openxmlformats.org/officeDocument/2006/relationships/hyperlink" Target="https://www.gov.uk/government/publications/seasonal-workers-pilot-request-for-information/seasonal-workers-pilot-request-for-information" TargetMode="External"/><Relationship Id="rId148" Type="http://schemas.openxmlformats.org/officeDocument/2006/relationships/hyperlink" Target="https://responsiblerecruitmenttoolkit.org/rr_standard/holiday/" TargetMode="External"/><Relationship Id="rId164" Type="http://schemas.openxmlformats.org/officeDocument/2006/relationships/hyperlink" Target="https://labourproviders.org.uk/resources/?_sf_s=CORE" TargetMode="External"/><Relationship Id="rId169" Type="http://schemas.openxmlformats.org/officeDocument/2006/relationships/hyperlink" Target="https://responsiblerecruitmenttoolkit.org/rr_standard/employment-opportunities/" TargetMode="External"/><Relationship Id="rId185" Type="http://schemas.openxmlformats.org/officeDocument/2006/relationships/hyperlink" Target="https://responsiblerecruitmenttoolkit.org/rr_standard/recruitment-fees/" TargetMode="External"/><Relationship Id="rId4" Type="http://schemas.openxmlformats.org/officeDocument/2006/relationships/webSettings" Target="webSettings.xml"/><Relationship Id="rId9" Type="http://schemas.openxmlformats.org/officeDocument/2006/relationships/image" Target="media/image3.jpg"/><Relationship Id="rId180" Type="http://schemas.openxmlformats.org/officeDocument/2006/relationships/hyperlink" Target="https://responsiblerecruitmenttoolkit.org/rr_standard/mistreatment/" TargetMode="External"/><Relationship Id="rId210" Type="http://schemas.openxmlformats.org/officeDocument/2006/relationships/hyperlink" Target="https://www.gov.uk/government/publications/workers-and-temporary-workers-guidance-for-sponsors-part-2-sponsor-a-worker" TargetMode="External"/><Relationship Id="rId215" Type="http://schemas.openxmlformats.org/officeDocument/2006/relationships/image" Target="media/image7.svg"/><Relationship Id="rId26" Type="http://schemas.openxmlformats.org/officeDocument/2006/relationships/hyperlink" Target="https://www.gov.uk/government/publications/workers-and-temporary-workers-guidance-for-sponsors-part-2-sponsor-a-worker" TargetMode="External"/><Relationship Id="rId47" Type="http://schemas.openxmlformats.org/officeDocument/2006/relationships/hyperlink" Target="https://documents-dds-ny.un.org/doc/UNDOC/GEN/N18/451/99/PDF/N1845199.pdf?OpenElement" TargetMode="External"/><Relationship Id="rId68" Type="http://schemas.openxmlformats.org/officeDocument/2006/relationships/hyperlink" Target="https://www.stronger2gether.org/product/toolkit-for-business-tackling-modern-slavery-in-businesses/" TargetMode="External"/><Relationship Id="rId89" Type="http://schemas.openxmlformats.org/officeDocument/2006/relationships/diagramQuickStyle" Target="diagrams/quickStyle1.xml"/><Relationship Id="rId112" Type="http://schemas.openxmlformats.org/officeDocument/2006/relationships/hyperlink" Target="https://www.stronger2gether.org/resources/" TargetMode="External"/><Relationship Id="rId133" Type="http://schemas.openxmlformats.org/officeDocument/2006/relationships/hyperlink" Target="https://responsiblerecruitmenttoolkit.org/rr_standard/benefits/" TargetMode="External"/><Relationship Id="rId154" Type="http://schemas.openxmlformats.org/officeDocument/2006/relationships/hyperlink" Target="https://responsiblerecruitmenttoolkit.org/rr_standard/fair-and-equal/" TargetMode="External"/><Relationship Id="rId175" Type="http://schemas.openxmlformats.org/officeDocument/2006/relationships/hyperlink" Target="https://responsiblerecruitmenttoolkit.org/rr_standard/working-time/" TargetMode="External"/><Relationship Id="rId196" Type="http://schemas.openxmlformats.org/officeDocument/2006/relationships/hyperlink" Target="https://responsiblerecruitmenttoolkit.org/rr_standard/recruitment-fees/" TargetMode="External"/><Relationship Id="rId200" Type="http://schemas.openxmlformats.org/officeDocument/2006/relationships/hyperlink" Target="https://www.stronger2gether.org/resources/?_sf_s=toolkit&amp;_sft_resource_type=toolkits" TargetMode="External"/><Relationship Id="rId16" Type="http://schemas.openxmlformats.org/officeDocument/2006/relationships/image" Target="media/image5.png"/><Relationship Id="rId37" Type="http://schemas.openxmlformats.org/officeDocument/2006/relationships/hyperlink" Target="https://www.labourexploitation.org/publications/flex-response-government&#8217;s-review-first-year-seasonal-workers-pilot" TargetMode="External"/><Relationship Id="rId58" Type="http://schemas.openxmlformats.org/officeDocument/2006/relationships/hyperlink" Target="https://www.gov.uk/minimum-wage-different-types-work/paid-per-task-or-piece-of-work-done" TargetMode="External"/><Relationship Id="rId79" Type="http://schemas.openxmlformats.org/officeDocument/2006/relationships/hyperlink" Target="https://www.gov.uk/government/news/uk-agrees-principles-for-tackling-modern-slavery-in-supply-chains" TargetMode="External"/><Relationship Id="rId102" Type="http://schemas.openxmlformats.org/officeDocument/2006/relationships/hyperlink" Target="https://responsiblerecruitmenttoolkit.org/rr_standard/transparent-recruitment/" TargetMode="External"/><Relationship Id="rId123" Type="http://schemas.openxmlformats.org/officeDocument/2006/relationships/hyperlink" Target="https://www.gov.uk/government/publications/seasonal-workers-pilot-request-for-information/seasonal-workers-pilot-request-for-information" TargetMode="External"/><Relationship Id="rId144" Type="http://schemas.openxmlformats.org/officeDocument/2006/relationships/hyperlink" Target="https://labourproviders.org.uk/resources/?_sf_s=CORE" TargetMode="External"/><Relationship Id="rId90" Type="http://schemas.openxmlformats.org/officeDocument/2006/relationships/diagramColors" Target="diagrams/colors1.xml"/><Relationship Id="rId165" Type="http://schemas.openxmlformats.org/officeDocument/2006/relationships/hyperlink" Target="https://www.gla.gov.uk/media/3180/licensing-standards-may-2012-reprinted-june-2017.pdf" TargetMode="External"/><Relationship Id="rId186" Type="http://schemas.openxmlformats.org/officeDocument/2006/relationships/hyperlink" Target="https://www.gov.uk/government/publications/seasonal-workers-pilot-request-for-information/seasonal-workers-pilot-request-for-information" TargetMode="External"/><Relationship Id="rId211" Type="http://schemas.openxmlformats.org/officeDocument/2006/relationships/hyperlink" Target="https://www.gov.uk/government/publications/workers-and-temporary-workers-guidance-for-sponsors-part-3-sponsor-duties-and-compliance" TargetMode="External"/><Relationship Id="rId27" Type="http://schemas.openxmlformats.org/officeDocument/2006/relationships/hyperlink" Target="https://www.gov.uk/government/publications/workers-and-temporary-workers-guidance-for-sponsors-part-3-sponsor-duties-and-compliance" TargetMode="External"/><Relationship Id="rId48" Type="http://schemas.openxmlformats.org/officeDocument/2006/relationships/hyperlink" Target="https://justgood.work/" TargetMode="External"/><Relationship Id="rId69" Type="http://schemas.openxmlformats.org/officeDocument/2006/relationships/hyperlink" Target="https://labourproviders.org.uk/wp-content/uploads/2020/05/ALP-Brief-233-Consultation-and-Representation-for-Agency-Workers-Guide-May-2020.pdf" TargetMode="External"/><Relationship Id="rId113" Type="http://schemas.openxmlformats.org/officeDocument/2006/relationships/hyperlink" Target="https://www.gov.uk/government/publications/seasonal-workers-pilot-request-for-information/seasonal-workers-pilot-request-for-information" TargetMode="External"/><Relationship Id="rId134" Type="http://schemas.openxmlformats.org/officeDocument/2006/relationships/hyperlink" Target="https://responsiblerecruitmenttoolkit.org/rr_standard/working-time/" TargetMode="External"/><Relationship Id="rId80" Type="http://schemas.openxmlformats.org/officeDocument/2006/relationships/hyperlink" Target="https://refugeesmigrants.un.org/sites/default/files/180711_final_draft_0.pdf" TargetMode="External"/><Relationship Id="rId155" Type="http://schemas.openxmlformats.org/officeDocument/2006/relationships/hyperlink" Target="https://responsiblerecruitmenttoolkit.org/rr_standard/mistreatment/" TargetMode="External"/><Relationship Id="rId176" Type="http://schemas.openxmlformats.org/officeDocument/2006/relationships/hyperlink" Target="https://responsiblerecruitmenttoolkit.org/rr_standard/work-is-safe/" TargetMode="External"/><Relationship Id="rId197" Type="http://schemas.openxmlformats.org/officeDocument/2006/relationships/hyperlink" Target="https://responsiblerecruitmenttoolkit.org/business-partners/" TargetMode="External"/><Relationship Id="rId201" Type="http://schemas.openxmlformats.org/officeDocument/2006/relationships/hyperlink" Target="https://www.stronger2gether.org/workshops/" TargetMode="External"/><Relationship Id="rId17" Type="http://schemas.openxmlformats.org/officeDocument/2006/relationships/hyperlink" Target="https://labourproviders.org.uk/wp-content/uploads/2019/07/Achieving-a-Successful-Seasonal-Workers-Scheme-ALP-Paper-July-2019.pdf" TargetMode="External"/><Relationship Id="rId38" Type="http://schemas.openxmlformats.org/officeDocument/2006/relationships/hyperlink" Target="https://www.labourexploitation.org/publications/letter-home-office-risks-ukrainian-nationals-seasonal-workers-visa" TargetMode="External"/><Relationship Id="rId59" Type="http://schemas.openxmlformats.org/officeDocument/2006/relationships/hyperlink" Target="https://www.gov.uk/government/publications/workers-and-temporary-workers-guidance-for-sponsors-sponsor-a-seasonal-worker" TargetMode="External"/><Relationship Id="rId103" Type="http://schemas.openxmlformats.org/officeDocument/2006/relationships/hyperlink" Target="https://www.gov.uk/government/publications/seasonal-workers-pilot-request-for-information/seasonal-workers-pilot-request-for-information" TargetMode="External"/><Relationship Id="rId124" Type="http://schemas.openxmlformats.org/officeDocument/2006/relationships/hyperlink" Target="https://labourproviders.org.uk/resources/?_sf_s=CORE" TargetMode="External"/><Relationship Id="rId70" Type="http://schemas.openxmlformats.org/officeDocument/2006/relationships/hyperlink" Target="https://labourproviders.org.uk/resources/?_sf_s=Effective%20communication%20toolkit%20in%20multi-language" TargetMode="External"/><Relationship Id="rId91" Type="http://schemas.microsoft.com/office/2007/relationships/diagramDrawing" Target="diagrams/drawing1.xml"/><Relationship Id="rId145" Type="http://schemas.openxmlformats.org/officeDocument/2006/relationships/hyperlink" Target="https://www.gla.gov.uk/media/5963/licensing-standards-october-2018-final-reprint-jan-2020.pdf" TargetMode="External"/><Relationship Id="rId166" Type="http://schemas.openxmlformats.org/officeDocument/2006/relationships/hyperlink" Target="https://responsiblerecruitmenttoolkit.org/rr_standard/fair-and-equal/" TargetMode="External"/><Relationship Id="rId187" Type="http://schemas.openxmlformats.org/officeDocument/2006/relationships/hyperlink" Target="https://www.gov.uk/government/publications/workers-and-temporary-workers-guidance-for-sponsors-part-3-sponsor-duties-and-compliance/workers-and-temporary-workers-guidance-for-sponsors-part-3-sponsor-duties-and-compliance-accessible-version" TargetMode="External"/><Relationship Id="rId1" Type="http://schemas.openxmlformats.org/officeDocument/2006/relationships/numbering" Target="numbering.xml"/><Relationship Id="rId212" Type="http://schemas.openxmlformats.org/officeDocument/2006/relationships/hyperlink" Target="https://responsiblerecruitmenttoolkit.org/workshop/training-webinar-labour-supply-chain-due-diligence-and-partnerships-1-5-hours/" TargetMode="External"/><Relationship Id="rId28" Type="http://schemas.openxmlformats.org/officeDocument/2006/relationships/hyperlink" Target="https://www.gla.gov.uk/media/5963/licensing-standards-october-2018-final-reprint-jan-2020.pdf" TargetMode="External"/><Relationship Id="rId49" Type="http://schemas.openxmlformats.org/officeDocument/2006/relationships/hyperlink" Target="https://justgood.work/" TargetMode="External"/><Relationship Id="rId114" Type="http://schemas.openxmlformats.org/officeDocument/2006/relationships/hyperlink" Target="https://labourproviders.org.uk/resources/?_sf_s=CORE" TargetMode="External"/><Relationship Id="rId60" Type="http://schemas.openxmlformats.org/officeDocument/2006/relationships/hyperlink" Target="https://www.labourproviders.org.uk/good-practice-for-using-labour-providers-2/" TargetMode="External"/><Relationship Id="rId81" Type="http://schemas.openxmlformats.org/officeDocument/2006/relationships/hyperlink" Target="https://urldefense.com/v3/__https:/www.nfuonline.com/news/media-centre/press-releases/fairer-returns-needed-to-offset-increasing-labour/__;!!JUyETn1neQ!ut-d4uJj6sshJUZTkcD_qMJaS-VEJLobpwYC6T7LTCS55LGTciNmKQvt5mxVQk-wsw$" TargetMode="External"/><Relationship Id="rId135" Type="http://schemas.openxmlformats.org/officeDocument/2006/relationships/hyperlink" Target="https://responsiblerecruitmenttoolkit.org/rr_standard/work-is-safe/" TargetMode="External"/><Relationship Id="rId156" Type="http://schemas.openxmlformats.org/officeDocument/2006/relationships/hyperlink" Target="https://responsiblerecruitmenttoolkit.org/rr_standard/conduct-and-capability/" TargetMode="External"/><Relationship Id="rId177" Type="http://schemas.openxmlformats.org/officeDocument/2006/relationships/hyperlink" Target="https://responsiblerecruitmenttoolkit.org/rr_standard/accommodation/" TargetMode="External"/><Relationship Id="rId198" Type="http://schemas.openxmlformats.org/officeDocument/2006/relationships/hyperlink" Target="https://responsiblerecruitmenttoolkit.org/online-tool/" TargetMode="External"/><Relationship Id="rId202" Type="http://schemas.openxmlformats.org/officeDocument/2006/relationships/hyperlink" Target="https://www.stronger2gether.org/resources/?_sft_resource_type=checklists" TargetMode="External"/><Relationship Id="rId18" Type="http://schemas.openxmlformats.org/officeDocument/2006/relationships/hyperlink" Target="https://www.gov.uk/government/publications/seasonal-workers-pilot-request-for-information/seasonal-workers-pilot-request-for-information" TargetMode="External"/><Relationship Id="rId39" Type="http://schemas.openxmlformats.org/officeDocument/2006/relationships/hyperlink" Target="https://www.labourexploitation.org/publications/flex-written-submission-efra-committee-inquiry-labour-shortages-food-and-farming" TargetMode="External"/><Relationship Id="rId50" Type="http://schemas.openxmlformats.org/officeDocument/2006/relationships/hyperlink" Target="https://justgood.work/" TargetMode="External"/><Relationship Id="rId104" Type="http://schemas.openxmlformats.org/officeDocument/2006/relationships/hyperlink" Target="https://labourproviders.org.uk/resources/?_sf_s=CORE" TargetMode="External"/><Relationship Id="rId125" Type="http://schemas.openxmlformats.org/officeDocument/2006/relationships/hyperlink" Target="https://www.gla.gov.uk/media/3180/licensing-standards-may-2012-reprinted-june-2017.pdf" TargetMode="External"/><Relationship Id="rId146" Type="http://schemas.openxmlformats.org/officeDocument/2006/relationships/hyperlink" Target="https://responsiblerecruitmenttoolkit.org/rr_standard/business-structure/" TargetMode="External"/><Relationship Id="rId167" Type="http://schemas.openxmlformats.org/officeDocument/2006/relationships/hyperlink" Target="https://www.gov.uk/government/publications/seasonal-workers-pilot-request-for-information/seasonal-workers-pilot-request-for-information" TargetMode="External"/><Relationship Id="rId188" Type="http://schemas.openxmlformats.org/officeDocument/2006/relationships/hyperlink" Target="https://www.gov.uk/government/publications/workers-and-temporary-workers-guidance-for-sponsors-part-2-sponsor-a-worker" TargetMode="External"/><Relationship Id="rId71" Type="http://schemas.openxmlformats.org/officeDocument/2006/relationships/hyperlink" Target="https://labourproviders.org.uk/just-good-work/" TargetMode="External"/><Relationship Id="rId92" Type="http://schemas.openxmlformats.org/officeDocument/2006/relationships/hyperlink" Target="https://labourproviders.org.uk/resources/?_sf_s=CORE" TargetMode="External"/><Relationship Id="rId213" Type="http://schemas.openxmlformats.org/officeDocument/2006/relationships/hyperlink" Target="https://www.fastforwarduk.org/" TargetMode="External"/><Relationship Id="rId2" Type="http://schemas.openxmlformats.org/officeDocument/2006/relationships/styles" Target="styles.xml"/><Relationship Id="rId29" Type="http://schemas.openxmlformats.org/officeDocument/2006/relationships/hyperlink" Target="https://www.gov.uk/government/publications/seasonal-workers-pilot-request-for-information/seasonal-workers-pilot-request-for-information" TargetMode="External"/><Relationship Id="rId40" Type="http://schemas.openxmlformats.org/officeDocument/2006/relationships/hyperlink" Target="https://www.workrightscentre.org/news/weed-out-exploitation-how-to-protect-seasonal-migrant-workers-labouring-on-british-farms" TargetMode="External"/><Relationship Id="rId115" Type="http://schemas.openxmlformats.org/officeDocument/2006/relationships/hyperlink" Target="https://www.gla.gov.uk/media/3180/licensing-standards-may-2012-reprinted-june-2017.pdf" TargetMode="External"/><Relationship Id="rId136" Type="http://schemas.openxmlformats.org/officeDocument/2006/relationships/hyperlink" Target="https://responsiblerecruitmenttoolkit.org/rr_standard/accommodation/" TargetMode="External"/><Relationship Id="rId157" Type="http://schemas.openxmlformats.org/officeDocument/2006/relationships/hyperlink" Target="https://responsiblerecruitmenttoolkit.org/rr_standard/forced-labour/" TargetMode="External"/><Relationship Id="rId178" Type="http://schemas.openxmlformats.org/officeDocument/2006/relationships/hyperlink" Target="https://responsiblerecruitmenttoolkit.org/rr_standard/transport-is-safe/" TargetMode="External"/><Relationship Id="rId61" Type="http://schemas.openxmlformats.org/officeDocument/2006/relationships/hyperlink" Target="https://responsiblerecruitmenttoolkit.org/rr_standard/labour-supply/" TargetMode="External"/><Relationship Id="rId82" Type="http://schemas.openxmlformats.org/officeDocument/2006/relationships/hyperlink" Target="https://www.ilo.org/wcmsp5/groups/public/---ed_protect/---protrav/---migrant/documents/publication/wcms_536755.pdf" TargetMode="External"/><Relationship Id="rId199" Type="http://schemas.openxmlformats.org/officeDocument/2006/relationships/hyperlink" Target="https://responsiblerecruitmenttoolkit.org/clearview/" TargetMode="External"/><Relationship Id="rId203" Type="http://schemas.openxmlformats.org/officeDocument/2006/relationships/hyperlink" Target="https://www.stronger2gether.org/modern-slavery-champions/" TargetMode="External"/><Relationship Id="rId19" Type="http://schemas.openxmlformats.org/officeDocument/2006/relationships/hyperlink" Target="https://www.gov.uk/guidance/recruit-a-poultry-worker-or-hgv-food-driver-with-a-temporary-visa" TargetMode="Externa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661B1E-71C0-4907-B10E-66C2C58F917F}" type="doc">
      <dgm:prSet loTypeId="urn:microsoft.com/office/officeart/2005/8/layout/hList1" loCatId="list" qsTypeId="urn:microsoft.com/office/officeart/2005/8/quickstyle/simple1" qsCatId="simple" csTypeId="urn:microsoft.com/office/officeart/2005/8/colors/colorful1" csCatId="colorful" phldr="1"/>
      <dgm:spPr/>
      <dgm:t>
        <a:bodyPr/>
        <a:lstStyle/>
        <a:p>
          <a:endParaRPr lang="en-GB"/>
        </a:p>
      </dgm:t>
    </dgm:pt>
    <dgm:pt modelId="{841FC83C-E512-408D-A3F2-9A1584F964C1}">
      <dgm:prSet phldrT="[Text]" custT="1"/>
      <dgm:spPr>
        <a:xfrm>
          <a:off x="3031" y="2880"/>
          <a:ext cx="1162124" cy="464849"/>
        </a:xfrm>
        <a:prstGeom prst="rect">
          <a:avLst/>
        </a:prstGeom>
        <a:solidFill>
          <a:srgbClr val="C00000">
            <a:hueOff val="0"/>
            <a:satOff val="0"/>
            <a:lumOff val="0"/>
            <a:alphaOff val="0"/>
          </a:srgbClr>
        </a:solidFill>
        <a:ln w="12700" cap="flat" cmpd="sng" algn="ctr">
          <a:solidFill>
            <a:srgbClr val="C00000">
              <a:hueOff val="0"/>
              <a:satOff val="0"/>
              <a:lumOff val="0"/>
              <a:alphaOff val="0"/>
            </a:srgbClr>
          </a:solidFill>
          <a:prstDash val="solid"/>
          <a:miter lim="800000"/>
        </a:ln>
        <a:effectLst/>
      </dgm:spPr>
      <dgm:t>
        <a:bodyPr/>
        <a:lstStyle/>
        <a:p>
          <a:pPr>
            <a:buSzPts val="1100"/>
            <a:buFont typeface="+mj-lt"/>
            <a:buNone/>
          </a:pPr>
          <a:r>
            <a:rPr lang="en-GB" sz="1200">
              <a:solidFill>
                <a:srgbClr val="FFFFFF"/>
              </a:solidFill>
              <a:latin typeface="Arial" panose="020B0604020202020204" pitchFamily="34" charset="0"/>
              <a:ea typeface="+mn-ea"/>
              <a:cs typeface="Arial" panose="020B0604020202020204" pitchFamily="34" charset="0"/>
            </a:rPr>
            <a:t>A</a:t>
          </a:r>
        </a:p>
      </dgm:t>
    </dgm:pt>
    <dgm:pt modelId="{AE7B4E61-E50A-419F-A442-45A1BFD8D25B}" type="parTrans" cxnId="{FECA7A32-389C-471E-9605-790A5040C687}">
      <dgm:prSet/>
      <dgm:spPr/>
      <dgm:t>
        <a:bodyPr/>
        <a:lstStyle/>
        <a:p>
          <a:endParaRPr lang="en-GB" sz="1200">
            <a:latin typeface="Arial" panose="020B0604020202020204" pitchFamily="34" charset="0"/>
            <a:cs typeface="Arial" panose="020B0604020202020204" pitchFamily="34" charset="0"/>
          </a:endParaRPr>
        </a:p>
      </dgm:t>
    </dgm:pt>
    <dgm:pt modelId="{915E6C0B-2206-4BFA-B7EF-EDD0F8ADA2B6}" type="sibTrans" cxnId="{FECA7A32-389C-471E-9605-790A5040C687}">
      <dgm:prSet/>
      <dgm:spPr/>
      <dgm:t>
        <a:bodyPr/>
        <a:lstStyle/>
        <a:p>
          <a:endParaRPr lang="en-GB" sz="1200">
            <a:latin typeface="Arial" panose="020B0604020202020204" pitchFamily="34" charset="0"/>
            <a:cs typeface="Arial" panose="020B0604020202020204" pitchFamily="34" charset="0"/>
          </a:endParaRPr>
        </a:p>
      </dgm:t>
    </dgm:pt>
    <dgm:pt modelId="{1E02FB10-702D-4EC1-A62F-7D85722CB92E}">
      <dgm:prSet custT="1"/>
      <dgm:spPr>
        <a:xfrm>
          <a:off x="1327853" y="2880"/>
          <a:ext cx="1162124" cy="464849"/>
        </a:xfrm>
        <a:prstGeom prst="rect">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gm:spPr>
      <dgm:t>
        <a:bodyPr/>
        <a:lstStyle/>
        <a:p>
          <a:pPr>
            <a:buSzPts val="1100"/>
            <a:buFont typeface="+mj-lt"/>
            <a:buNone/>
          </a:pPr>
          <a:r>
            <a:rPr lang="en-GB" sz="1200">
              <a:solidFill>
                <a:srgbClr val="FFFFFF"/>
              </a:solidFill>
              <a:latin typeface="Arial" panose="020B0604020202020204" pitchFamily="34" charset="0"/>
              <a:ea typeface="+mn-ea"/>
              <a:cs typeface="Arial" panose="020B0604020202020204" pitchFamily="34" charset="0"/>
            </a:rPr>
            <a:t>B</a:t>
          </a:r>
        </a:p>
      </dgm:t>
    </dgm:pt>
    <dgm:pt modelId="{C95460F5-BFE1-4F7A-9B57-957438F7C498}" type="parTrans" cxnId="{38804A04-D992-47AA-931E-D5D89DA624FD}">
      <dgm:prSet/>
      <dgm:spPr/>
      <dgm:t>
        <a:bodyPr/>
        <a:lstStyle/>
        <a:p>
          <a:endParaRPr lang="en-GB" sz="1200">
            <a:latin typeface="Arial" panose="020B0604020202020204" pitchFamily="34" charset="0"/>
            <a:cs typeface="Arial" panose="020B0604020202020204" pitchFamily="34" charset="0"/>
          </a:endParaRPr>
        </a:p>
      </dgm:t>
    </dgm:pt>
    <dgm:pt modelId="{549EBE32-FBB2-4632-97B2-7106A072B369}" type="sibTrans" cxnId="{38804A04-D992-47AA-931E-D5D89DA624FD}">
      <dgm:prSet/>
      <dgm:spPr/>
      <dgm:t>
        <a:bodyPr/>
        <a:lstStyle/>
        <a:p>
          <a:endParaRPr lang="en-GB" sz="1200">
            <a:latin typeface="Arial" panose="020B0604020202020204" pitchFamily="34" charset="0"/>
            <a:cs typeface="Arial" panose="020B0604020202020204" pitchFamily="34" charset="0"/>
          </a:endParaRPr>
        </a:p>
      </dgm:t>
    </dgm:pt>
    <dgm:pt modelId="{DB4A8ABB-51B1-40FD-B477-509B81617DCF}">
      <dgm:prSet custT="1"/>
      <dgm:spPr>
        <a:xfrm>
          <a:off x="2652675" y="2880"/>
          <a:ext cx="1162124" cy="464849"/>
        </a:xfrm>
        <a:prstGeom prst="rect">
          <a:avLst/>
        </a:prstGeom>
        <a:solidFill>
          <a:srgbClr val="375623">
            <a:hueOff val="0"/>
            <a:satOff val="0"/>
            <a:lumOff val="0"/>
            <a:alphaOff val="0"/>
          </a:srgbClr>
        </a:solidFill>
        <a:ln w="12700" cap="flat" cmpd="sng" algn="ctr">
          <a:solidFill>
            <a:srgbClr val="375623">
              <a:hueOff val="0"/>
              <a:satOff val="0"/>
              <a:lumOff val="0"/>
              <a:alphaOff val="0"/>
            </a:srgbClr>
          </a:solidFill>
          <a:prstDash val="solid"/>
          <a:miter lim="800000"/>
        </a:ln>
        <a:effectLst/>
      </dgm:spPr>
      <dgm:t>
        <a:bodyPr/>
        <a:lstStyle/>
        <a:p>
          <a:pPr>
            <a:buSzPts val="1100"/>
            <a:buFont typeface="+mj-lt"/>
            <a:buNone/>
          </a:pPr>
          <a:r>
            <a:rPr lang="en-GB" sz="1200">
              <a:solidFill>
                <a:srgbClr val="FFFFFF"/>
              </a:solidFill>
              <a:latin typeface="Arial" panose="020B0604020202020204" pitchFamily="34" charset="0"/>
              <a:ea typeface="+mn-ea"/>
              <a:cs typeface="Arial" panose="020B0604020202020204" pitchFamily="34" charset="0"/>
            </a:rPr>
            <a:t>C</a:t>
          </a:r>
        </a:p>
      </dgm:t>
    </dgm:pt>
    <dgm:pt modelId="{67230723-0BC6-497E-9F97-CDB8F0E34E25}" type="parTrans" cxnId="{659B2CAC-504C-4695-9B3B-CBF99B925252}">
      <dgm:prSet/>
      <dgm:spPr/>
      <dgm:t>
        <a:bodyPr/>
        <a:lstStyle/>
        <a:p>
          <a:endParaRPr lang="en-GB" sz="1200">
            <a:latin typeface="Arial" panose="020B0604020202020204" pitchFamily="34" charset="0"/>
            <a:cs typeface="Arial" panose="020B0604020202020204" pitchFamily="34" charset="0"/>
          </a:endParaRPr>
        </a:p>
      </dgm:t>
    </dgm:pt>
    <dgm:pt modelId="{6581981B-C0D0-4AE6-9B56-18A5A6C5038C}" type="sibTrans" cxnId="{659B2CAC-504C-4695-9B3B-CBF99B925252}">
      <dgm:prSet/>
      <dgm:spPr/>
      <dgm:t>
        <a:bodyPr/>
        <a:lstStyle/>
        <a:p>
          <a:endParaRPr lang="en-GB" sz="1200">
            <a:latin typeface="Arial" panose="020B0604020202020204" pitchFamily="34" charset="0"/>
            <a:cs typeface="Arial" panose="020B0604020202020204" pitchFamily="34" charset="0"/>
          </a:endParaRPr>
        </a:p>
      </dgm:t>
    </dgm:pt>
    <dgm:pt modelId="{BDB7A753-D6A5-49F6-80FC-FBB8B2F925A8}">
      <dgm:prSet custT="1"/>
      <dgm:spPr>
        <a:xfrm>
          <a:off x="3977497" y="2880"/>
          <a:ext cx="1162124" cy="464849"/>
        </a:xfrm>
        <a:prstGeom prst="rect">
          <a:avLst/>
        </a:prstGeom>
        <a:solidFill>
          <a:srgbClr val="7030A0">
            <a:hueOff val="0"/>
            <a:satOff val="0"/>
            <a:lumOff val="0"/>
            <a:alphaOff val="0"/>
          </a:srgbClr>
        </a:solidFill>
        <a:ln w="12700" cap="flat" cmpd="sng" algn="ctr">
          <a:solidFill>
            <a:srgbClr val="7030A0">
              <a:hueOff val="0"/>
              <a:satOff val="0"/>
              <a:lumOff val="0"/>
              <a:alphaOff val="0"/>
            </a:srgbClr>
          </a:solidFill>
          <a:prstDash val="solid"/>
          <a:miter lim="800000"/>
        </a:ln>
        <a:effectLst/>
      </dgm:spPr>
      <dgm:t>
        <a:bodyPr/>
        <a:lstStyle/>
        <a:p>
          <a:pPr>
            <a:buSzPts val="1100"/>
            <a:buFont typeface="+mj-lt"/>
            <a:buNone/>
          </a:pPr>
          <a:r>
            <a:rPr lang="en-GB" sz="1200">
              <a:solidFill>
                <a:srgbClr val="FFFFFF"/>
              </a:solidFill>
              <a:latin typeface="Arial" panose="020B0604020202020204" pitchFamily="34" charset="0"/>
              <a:ea typeface="+mn-ea"/>
              <a:cs typeface="Arial" panose="020B0604020202020204" pitchFamily="34" charset="0"/>
            </a:rPr>
            <a:t>D</a:t>
          </a:r>
        </a:p>
      </dgm:t>
    </dgm:pt>
    <dgm:pt modelId="{E55E4323-9095-410A-B229-7AEFEF9F6471}" type="parTrans" cxnId="{961B0F4D-2278-4571-8487-58F233899C41}">
      <dgm:prSet/>
      <dgm:spPr/>
      <dgm:t>
        <a:bodyPr/>
        <a:lstStyle/>
        <a:p>
          <a:endParaRPr lang="en-GB" sz="1200">
            <a:latin typeface="Arial" panose="020B0604020202020204" pitchFamily="34" charset="0"/>
            <a:cs typeface="Arial" panose="020B0604020202020204" pitchFamily="34" charset="0"/>
          </a:endParaRPr>
        </a:p>
      </dgm:t>
    </dgm:pt>
    <dgm:pt modelId="{A63FE1EC-F818-47B4-9CAF-C0D1C34D1BE5}" type="sibTrans" cxnId="{961B0F4D-2278-4571-8487-58F233899C41}">
      <dgm:prSet/>
      <dgm:spPr/>
      <dgm:t>
        <a:bodyPr/>
        <a:lstStyle/>
        <a:p>
          <a:endParaRPr lang="en-GB" sz="1200">
            <a:latin typeface="Arial" panose="020B0604020202020204" pitchFamily="34" charset="0"/>
            <a:cs typeface="Arial" panose="020B0604020202020204" pitchFamily="34" charset="0"/>
          </a:endParaRPr>
        </a:p>
      </dgm:t>
    </dgm:pt>
    <dgm:pt modelId="{2DCB0B38-3612-410A-B251-F84F85FACAFC}">
      <dgm:prSet custT="1"/>
      <dgm:spPr>
        <a:xfrm>
          <a:off x="5302318" y="2880"/>
          <a:ext cx="1162124" cy="464849"/>
        </a:xfrm>
        <a:prstGeom prst="rect">
          <a:avLst/>
        </a:prstGeom>
        <a:solidFill>
          <a:srgbClr val="9CBE17"/>
        </a:solidFill>
        <a:ln w="12700" cap="flat" cmpd="sng" algn="ctr">
          <a:solidFill>
            <a:srgbClr val="70AD47">
              <a:hueOff val="0"/>
              <a:satOff val="0"/>
              <a:lumOff val="0"/>
              <a:alphaOff val="0"/>
            </a:srgbClr>
          </a:solidFill>
          <a:prstDash val="solid"/>
          <a:miter lim="800000"/>
        </a:ln>
        <a:effectLst/>
      </dgm:spPr>
      <dgm:t>
        <a:bodyPr/>
        <a:lstStyle/>
        <a:p>
          <a:pPr>
            <a:buSzPts val="1100"/>
            <a:buFont typeface="+mj-lt"/>
            <a:buNone/>
          </a:pPr>
          <a:r>
            <a:rPr lang="en-GB" sz="1200">
              <a:solidFill>
                <a:srgbClr val="FFFFFF"/>
              </a:solidFill>
              <a:latin typeface="Arial" panose="020B0604020202020204" pitchFamily="34" charset="0"/>
              <a:ea typeface="+mn-ea"/>
              <a:cs typeface="Arial" panose="020B0604020202020204" pitchFamily="34" charset="0"/>
            </a:rPr>
            <a:t>E</a:t>
          </a:r>
        </a:p>
      </dgm:t>
    </dgm:pt>
    <dgm:pt modelId="{A9617748-45E7-44F7-8BFE-8E42209DCE2E}" type="parTrans" cxnId="{3D1F219C-EF4E-4EF1-A753-67CDA6483D23}">
      <dgm:prSet/>
      <dgm:spPr/>
      <dgm:t>
        <a:bodyPr/>
        <a:lstStyle/>
        <a:p>
          <a:endParaRPr lang="en-GB" sz="1200">
            <a:latin typeface="Arial" panose="020B0604020202020204" pitchFamily="34" charset="0"/>
            <a:cs typeface="Arial" panose="020B0604020202020204" pitchFamily="34" charset="0"/>
          </a:endParaRPr>
        </a:p>
      </dgm:t>
    </dgm:pt>
    <dgm:pt modelId="{5628F53C-B695-4EDC-B173-31BD97DD6107}" type="sibTrans" cxnId="{3D1F219C-EF4E-4EF1-A753-67CDA6483D23}">
      <dgm:prSet/>
      <dgm:spPr/>
      <dgm:t>
        <a:bodyPr/>
        <a:lstStyle/>
        <a:p>
          <a:endParaRPr lang="en-GB" sz="1200">
            <a:latin typeface="Arial" panose="020B0604020202020204" pitchFamily="34" charset="0"/>
            <a:cs typeface="Arial" panose="020B0604020202020204" pitchFamily="34" charset="0"/>
          </a:endParaRPr>
        </a:p>
      </dgm:t>
    </dgm:pt>
    <dgm:pt modelId="{26F7BCF1-6558-4787-B7FD-5CD0FCDAC98B}">
      <dgm:prSet phldrT="[Text]" custT="1"/>
      <dgm:spPr>
        <a:xfrm>
          <a:off x="3031" y="467729"/>
          <a:ext cx="1162124" cy="815264"/>
        </a:xfrm>
        <a:prstGeom prst="rect">
          <a:avLst/>
        </a:prstGeom>
        <a:solidFill>
          <a:srgbClr val="C00000">
            <a:tint val="40000"/>
            <a:alpha val="90000"/>
            <a:hueOff val="0"/>
            <a:satOff val="0"/>
            <a:lumOff val="0"/>
            <a:alphaOff val="0"/>
          </a:srgbClr>
        </a:solidFill>
        <a:ln w="12700" cap="flat" cmpd="sng" algn="ctr">
          <a:solidFill>
            <a:srgbClr val="C00000">
              <a:tint val="40000"/>
              <a:alpha val="90000"/>
              <a:hueOff val="0"/>
              <a:satOff val="0"/>
              <a:lumOff val="0"/>
              <a:alphaOff val="0"/>
            </a:srgbClr>
          </a:solidFill>
          <a:prstDash val="solid"/>
          <a:miter lim="800000"/>
        </a:ln>
        <a:effectLst/>
      </dgm:spPr>
      <dgm:t>
        <a:bodyPr/>
        <a:lstStyle/>
        <a:p>
          <a:pPr algn="ctr">
            <a:buSzPts val="1100"/>
            <a:buFont typeface="+mj-lt"/>
            <a:buNone/>
          </a:pPr>
          <a:r>
            <a:rPr lang="en-GB" sz="1200">
              <a:solidFill>
                <a:sysClr val="windowText" lastClr="000000"/>
              </a:solidFill>
              <a:latin typeface="Arial" panose="020B0604020202020204" pitchFamily="34" charset="0"/>
              <a:ea typeface="+mn-ea"/>
              <a:cs typeface="Arial" panose="020B0604020202020204" pitchFamily="34" charset="0"/>
            </a:rPr>
            <a:t>Legal Compliance</a:t>
          </a:r>
        </a:p>
      </dgm:t>
    </dgm:pt>
    <dgm:pt modelId="{CA49F073-A4F1-45DC-BD5A-4EF4E3FD6A0F}" type="parTrans" cxnId="{002FA15D-789F-461F-B9D5-194B932B3B0F}">
      <dgm:prSet/>
      <dgm:spPr/>
      <dgm:t>
        <a:bodyPr/>
        <a:lstStyle/>
        <a:p>
          <a:endParaRPr lang="en-GB" sz="1200">
            <a:latin typeface="Arial" panose="020B0604020202020204" pitchFamily="34" charset="0"/>
            <a:cs typeface="Arial" panose="020B0604020202020204" pitchFamily="34" charset="0"/>
          </a:endParaRPr>
        </a:p>
      </dgm:t>
    </dgm:pt>
    <dgm:pt modelId="{132BBE78-DA80-4057-AD49-2E585F90E887}" type="sibTrans" cxnId="{002FA15D-789F-461F-B9D5-194B932B3B0F}">
      <dgm:prSet/>
      <dgm:spPr/>
      <dgm:t>
        <a:bodyPr/>
        <a:lstStyle/>
        <a:p>
          <a:endParaRPr lang="en-GB" sz="1200">
            <a:latin typeface="Arial" panose="020B0604020202020204" pitchFamily="34" charset="0"/>
            <a:cs typeface="Arial" panose="020B0604020202020204" pitchFamily="34" charset="0"/>
          </a:endParaRPr>
        </a:p>
      </dgm:t>
    </dgm:pt>
    <dgm:pt modelId="{FD0AEB34-253B-4567-8AE0-905CED348875}">
      <dgm:prSet custT="1"/>
      <dgm:spPr>
        <a:xfrm>
          <a:off x="1327853" y="467729"/>
          <a:ext cx="1162124" cy="815264"/>
        </a:xfrm>
        <a:prstGeom prst="rect">
          <a:avLst/>
        </a:prstGeo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gm:spPr>
      <dgm:t>
        <a:bodyPr/>
        <a:lstStyle/>
        <a:p>
          <a:pPr algn="ctr">
            <a:buSzPts val="1100"/>
            <a:buFont typeface="+mj-lt"/>
            <a:buNone/>
          </a:pPr>
          <a:r>
            <a:rPr lang="en-GB" sz="1200">
              <a:solidFill>
                <a:sysClr val="windowText" lastClr="000000"/>
              </a:solidFill>
              <a:latin typeface="Arial" panose="020B0604020202020204" pitchFamily="34" charset="0"/>
              <a:ea typeface="+mn-ea"/>
              <a:cs typeface="Arial" panose="020B0604020202020204" pitchFamily="34" charset="0"/>
            </a:rPr>
            <a:t>   Responsible Recruitment</a:t>
          </a:r>
        </a:p>
      </dgm:t>
    </dgm:pt>
    <dgm:pt modelId="{D94BA53C-DF28-4AE7-88B0-E5B490A78CD7}" type="parTrans" cxnId="{BF87FD7C-D98A-4F63-8799-13AD113DE9F0}">
      <dgm:prSet/>
      <dgm:spPr/>
      <dgm:t>
        <a:bodyPr/>
        <a:lstStyle/>
        <a:p>
          <a:endParaRPr lang="en-GB" sz="1200">
            <a:latin typeface="Arial" panose="020B0604020202020204" pitchFamily="34" charset="0"/>
            <a:cs typeface="Arial" panose="020B0604020202020204" pitchFamily="34" charset="0"/>
          </a:endParaRPr>
        </a:p>
      </dgm:t>
    </dgm:pt>
    <dgm:pt modelId="{01769D33-30A2-4DBA-BD21-0595C58BD7F6}" type="sibTrans" cxnId="{BF87FD7C-D98A-4F63-8799-13AD113DE9F0}">
      <dgm:prSet/>
      <dgm:spPr/>
      <dgm:t>
        <a:bodyPr/>
        <a:lstStyle/>
        <a:p>
          <a:endParaRPr lang="en-GB" sz="1200">
            <a:latin typeface="Arial" panose="020B0604020202020204" pitchFamily="34" charset="0"/>
            <a:cs typeface="Arial" panose="020B0604020202020204" pitchFamily="34" charset="0"/>
          </a:endParaRPr>
        </a:p>
      </dgm:t>
    </dgm:pt>
    <dgm:pt modelId="{4121C8D1-8A4C-48FC-B7B4-D96509F59954}">
      <dgm:prSet custT="1"/>
      <dgm:spPr>
        <a:xfrm>
          <a:off x="2652675" y="467729"/>
          <a:ext cx="1162124" cy="815264"/>
        </a:xfrm>
        <a:prstGeom prst="rect">
          <a:avLst/>
        </a:prstGeom>
        <a:solidFill>
          <a:srgbClr val="375623">
            <a:tint val="40000"/>
            <a:alpha val="90000"/>
            <a:hueOff val="0"/>
            <a:satOff val="0"/>
            <a:lumOff val="0"/>
            <a:alphaOff val="0"/>
          </a:srgbClr>
        </a:solidFill>
        <a:ln w="12700" cap="flat" cmpd="sng" algn="ctr">
          <a:solidFill>
            <a:srgbClr val="375623">
              <a:tint val="40000"/>
              <a:alpha val="90000"/>
              <a:hueOff val="0"/>
              <a:satOff val="0"/>
              <a:lumOff val="0"/>
              <a:alphaOff val="0"/>
            </a:srgbClr>
          </a:solidFill>
          <a:prstDash val="solid"/>
          <a:miter lim="800000"/>
        </a:ln>
        <a:effectLst/>
      </dgm:spPr>
      <dgm:t>
        <a:bodyPr/>
        <a:lstStyle/>
        <a:p>
          <a:pPr algn="ctr">
            <a:buSzPts val="1100"/>
            <a:buFont typeface="+mj-lt"/>
            <a:buNone/>
          </a:pPr>
          <a:r>
            <a:rPr lang="en-GB" sz="1200">
              <a:solidFill>
                <a:sysClr val="windowText" lastClr="000000"/>
              </a:solidFill>
              <a:latin typeface="Arial" panose="020B0604020202020204" pitchFamily="34" charset="0"/>
              <a:ea typeface="+mn-ea"/>
              <a:cs typeface="Arial" panose="020B0604020202020204" pitchFamily="34" charset="0"/>
            </a:rPr>
            <a:t>Forced Labour and hidden exploitation</a:t>
          </a:r>
        </a:p>
      </dgm:t>
    </dgm:pt>
    <dgm:pt modelId="{C7F3A777-10C5-4AA7-817F-C9A517BAD56B}" type="parTrans" cxnId="{1B812429-3198-4FD4-A823-A9890B66C424}">
      <dgm:prSet/>
      <dgm:spPr/>
      <dgm:t>
        <a:bodyPr/>
        <a:lstStyle/>
        <a:p>
          <a:endParaRPr lang="en-GB" sz="1200">
            <a:latin typeface="Arial" panose="020B0604020202020204" pitchFamily="34" charset="0"/>
            <a:cs typeface="Arial" panose="020B0604020202020204" pitchFamily="34" charset="0"/>
          </a:endParaRPr>
        </a:p>
      </dgm:t>
    </dgm:pt>
    <dgm:pt modelId="{21A2E602-4FB1-4971-8FCD-F2313063E9CE}" type="sibTrans" cxnId="{1B812429-3198-4FD4-A823-A9890B66C424}">
      <dgm:prSet/>
      <dgm:spPr/>
      <dgm:t>
        <a:bodyPr/>
        <a:lstStyle/>
        <a:p>
          <a:endParaRPr lang="en-GB" sz="1200">
            <a:latin typeface="Arial" panose="020B0604020202020204" pitchFamily="34" charset="0"/>
            <a:cs typeface="Arial" panose="020B0604020202020204" pitchFamily="34" charset="0"/>
          </a:endParaRPr>
        </a:p>
      </dgm:t>
    </dgm:pt>
    <dgm:pt modelId="{B4DFDFA4-C9EB-427B-9447-1FBAE6ECFF73}">
      <dgm:prSet custT="1"/>
      <dgm:spPr>
        <a:xfrm>
          <a:off x="3977497" y="467729"/>
          <a:ext cx="1162124" cy="815264"/>
        </a:xfrm>
        <a:prstGeom prst="rect">
          <a:avLst/>
        </a:prstGeom>
        <a:solidFill>
          <a:srgbClr val="7030A0">
            <a:tint val="40000"/>
            <a:alpha val="90000"/>
            <a:hueOff val="0"/>
            <a:satOff val="0"/>
            <a:lumOff val="0"/>
            <a:alphaOff val="0"/>
          </a:srgbClr>
        </a:solidFill>
        <a:ln w="12700" cap="flat" cmpd="sng" algn="ctr">
          <a:solidFill>
            <a:srgbClr val="7030A0">
              <a:tint val="40000"/>
              <a:alpha val="90000"/>
              <a:hueOff val="0"/>
              <a:satOff val="0"/>
              <a:lumOff val="0"/>
              <a:alphaOff val="0"/>
            </a:srgbClr>
          </a:solidFill>
          <a:prstDash val="solid"/>
          <a:miter lim="800000"/>
        </a:ln>
        <a:effectLst/>
      </dgm:spPr>
      <dgm:t>
        <a:bodyPr/>
        <a:lstStyle/>
        <a:p>
          <a:pPr algn="ctr">
            <a:buSzPts val="1100"/>
            <a:buFont typeface="+mj-lt"/>
            <a:buNone/>
          </a:pPr>
          <a:r>
            <a:rPr lang="en-GB" sz="1200">
              <a:solidFill>
                <a:sysClr val="windowText" lastClr="000000"/>
              </a:solidFill>
              <a:latin typeface="Arial" panose="020B0604020202020204" pitchFamily="34" charset="0"/>
              <a:ea typeface="+mn-ea"/>
              <a:cs typeface="Arial" panose="020B0604020202020204" pitchFamily="34" charset="0"/>
            </a:rPr>
            <a:t>Seasonal Workers Scheme &amp; visa rules</a:t>
          </a:r>
        </a:p>
      </dgm:t>
    </dgm:pt>
    <dgm:pt modelId="{0C22BC19-E707-4BE1-B721-07DDC9BD989A}" type="parTrans" cxnId="{FA3FB69D-C128-472F-9FE4-1A36E6307E54}">
      <dgm:prSet/>
      <dgm:spPr/>
      <dgm:t>
        <a:bodyPr/>
        <a:lstStyle/>
        <a:p>
          <a:endParaRPr lang="en-GB" sz="1200">
            <a:latin typeface="Arial" panose="020B0604020202020204" pitchFamily="34" charset="0"/>
            <a:cs typeface="Arial" panose="020B0604020202020204" pitchFamily="34" charset="0"/>
          </a:endParaRPr>
        </a:p>
      </dgm:t>
    </dgm:pt>
    <dgm:pt modelId="{F1644E52-5BEC-43D4-9BC8-4BFD21164ADF}" type="sibTrans" cxnId="{FA3FB69D-C128-472F-9FE4-1A36E6307E54}">
      <dgm:prSet/>
      <dgm:spPr/>
      <dgm:t>
        <a:bodyPr/>
        <a:lstStyle/>
        <a:p>
          <a:endParaRPr lang="en-GB" sz="1200">
            <a:latin typeface="Arial" panose="020B0604020202020204" pitchFamily="34" charset="0"/>
            <a:cs typeface="Arial" panose="020B0604020202020204" pitchFamily="34" charset="0"/>
          </a:endParaRPr>
        </a:p>
      </dgm:t>
    </dgm:pt>
    <dgm:pt modelId="{4A607985-776E-4223-B210-14F9A862A73A}">
      <dgm:prSet custT="1"/>
      <dgm:spPr>
        <a:xfrm>
          <a:off x="5302318" y="467729"/>
          <a:ext cx="1162124" cy="815264"/>
        </a:xfrm>
        <a:prstGeom prst="rect">
          <a:avLst/>
        </a:prstGeom>
        <a:solidFill>
          <a:srgbClr val="70AD47">
            <a:tint val="40000"/>
            <a:alpha val="90000"/>
            <a:hueOff val="0"/>
            <a:satOff val="0"/>
            <a:lumOff val="0"/>
            <a:alphaOff val="0"/>
          </a:srgbClr>
        </a:solidFill>
        <a:ln w="12700" cap="flat" cmpd="sng" algn="ctr">
          <a:solidFill>
            <a:srgbClr val="70AD47">
              <a:tint val="40000"/>
              <a:alpha val="90000"/>
              <a:hueOff val="0"/>
              <a:satOff val="0"/>
              <a:lumOff val="0"/>
              <a:alphaOff val="0"/>
            </a:srgbClr>
          </a:solidFill>
          <a:prstDash val="solid"/>
          <a:miter lim="800000"/>
        </a:ln>
        <a:effectLst/>
      </dgm:spPr>
      <dgm:t>
        <a:bodyPr/>
        <a:lstStyle/>
        <a:p>
          <a:pPr algn="ctr">
            <a:buSzPts val="1100"/>
            <a:buFont typeface="+mj-lt"/>
            <a:buNone/>
          </a:pPr>
          <a:r>
            <a:rPr lang="en-GB" sz="1200">
              <a:solidFill>
                <a:sysClr val="windowText" lastClr="000000"/>
              </a:solidFill>
              <a:latin typeface="Arial" panose="020B0604020202020204" pitchFamily="34" charset="0"/>
              <a:ea typeface="+mn-ea"/>
              <a:cs typeface="Arial" panose="020B0604020202020204" pitchFamily="34" charset="0"/>
            </a:rPr>
            <a:t>Farm ethical working management systems</a:t>
          </a:r>
        </a:p>
      </dgm:t>
    </dgm:pt>
    <dgm:pt modelId="{BFEC283E-D55B-4749-9173-E5884A6FF1D9}" type="parTrans" cxnId="{64DC73B7-74D3-4C88-A8CE-24766877199E}">
      <dgm:prSet/>
      <dgm:spPr/>
      <dgm:t>
        <a:bodyPr/>
        <a:lstStyle/>
        <a:p>
          <a:endParaRPr lang="en-GB" sz="1200">
            <a:latin typeface="Arial" panose="020B0604020202020204" pitchFamily="34" charset="0"/>
            <a:cs typeface="Arial" panose="020B0604020202020204" pitchFamily="34" charset="0"/>
          </a:endParaRPr>
        </a:p>
      </dgm:t>
    </dgm:pt>
    <dgm:pt modelId="{B5BF6681-2046-4068-88D9-B1B7DA2CBEA2}" type="sibTrans" cxnId="{64DC73B7-74D3-4C88-A8CE-24766877199E}">
      <dgm:prSet/>
      <dgm:spPr/>
      <dgm:t>
        <a:bodyPr/>
        <a:lstStyle/>
        <a:p>
          <a:endParaRPr lang="en-GB" sz="1200">
            <a:latin typeface="Arial" panose="020B0604020202020204" pitchFamily="34" charset="0"/>
            <a:cs typeface="Arial" panose="020B0604020202020204" pitchFamily="34" charset="0"/>
          </a:endParaRPr>
        </a:p>
      </dgm:t>
    </dgm:pt>
    <dgm:pt modelId="{9483FB92-A41A-4137-8FC5-A6D2865A2A6A}" type="pres">
      <dgm:prSet presAssocID="{61661B1E-71C0-4907-B10E-66C2C58F917F}" presName="Name0" presStyleCnt="0">
        <dgm:presLayoutVars>
          <dgm:dir/>
          <dgm:animLvl val="lvl"/>
          <dgm:resizeHandles val="exact"/>
        </dgm:presLayoutVars>
      </dgm:prSet>
      <dgm:spPr/>
    </dgm:pt>
    <dgm:pt modelId="{5C931A44-DBAA-49EB-8F8A-7F696E19E2C9}" type="pres">
      <dgm:prSet presAssocID="{841FC83C-E512-408D-A3F2-9A1584F964C1}" presName="composite" presStyleCnt="0"/>
      <dgm:spPr/>
    </dgm:pt>
    <dgm:pt modelId="{3991EB53-3FBF-4AFF-BA5E-7E9939BDA358}" type="pres">
      <dgm:prSet presAssocID="{841FC83C-E512-408D-A3F2-9A1584F964C1}" presName="parTx" presStyleLbl="alignNode1" presStyleIdx="0" presStyleCnt="5">
        <dgm:presLayoutVars>
          <dgm:chMax val="0"/>
          <dgm:chPref val="0"/>
          <dgm:bulletEnabled val="1"/>
        </dgm:presLayoutVars>
      </dgm:prSet>
      <dgm:spPr/>
    </dgm:pt>
    <dgm:pt modelId="{669E5312-8489-48B9-8CCB-906500137D27}" type="pres">
      <dgm:prSet presAssocID="{841FC83C-E512-408D-A3F2-9A1584F964C1}" presName="desTx" presStyleLbl="alignAccFollowNode1" presStyleIdx="0" presStyleCnt="5">
        <dgm:presLayoutVars>
          <dgm:bulletEnabled val="1"/>
        </dgm:presLayoutVars>
      </dgm:prSet>
      <dgm:spPr/>
    </dgm:pt>
    <dgm:pt modelId="{BAC7F302-B650-4B9A-8A2C-79A907A1E735}" type="pres">
      <dgm:prSet presAssocID="{915E6C0B-2206-4BFA-B7EF-EDD0F8ADA2B6}" presName="space" presStyleCnt="0"/>
      <dgm:spPr/>
    </dgm:pt>
    <dgm:pt modelId="{EF73CC35-E977-406B-BBFB-251BD91A2B14}" type="pres">
      <dgm:prSet presAssocID="{1E02FB10-702D-4EC1-A62F-7D85722CB92E}" presName="composite" presStyleCnt="0"/>
      <dgm:spPr/>
    </dgm:pt>
    <dgm:pt modelId="{9828057D-1373-46C1-AFD8-630F1C598056}" type="pres">
      <dgm:prSet presAssocID="{1E02FB10-702D-4EC1-A62F-7D85722CB92E}" presName="parTx" presStyleLbl="alignNode1" presStyleIdx="1" presStyleCnt="5">
        <dgm:presLayoutVars>
          <dgm:chMax val="0"/>
          <dgm:chPref val="0"/>
          <dgm:bulletEnabled val="1"/>
        </dgm:presLayoutVars>
      </dgm:prSet>
      <dgm:spPr/>
    </dgm:pt>
    <dgm:pt modelId="{20A2705F-749E-4474-8767-FE71BD3D5AC5}" type="pres">
      <dgm:prSet presAssocID="{1E02FB10-702D-4EC1-A62F-7D85722CB92E}" presName="desTx" presStyleLbl="alignAccFollowNode1" presStyleIdx="1" presStyleCnt="5">
        <dgm:presLayoutVars>
          <dgm:bulletEnabled val="1"/>
        </dgm:presLayoutVars>
      </dgm:prSet>
      <dgm:spPr/>
    </dgm:pt>
    <dgm:pt modelId="{A7C2B676-C13C-43CA-83C7-BA2987FF7512}" type="pres">
      <dgm:prSet presAssocID="{549EBE32-FBB2-4632-97B2-7106A072B369}" presName="space" presStyleCnt="0"/>
      <dgm:spPr/>
    </dgm:pt>
    <dgm:pt modelId="{755E45BE-2996-4384-8F24-0264F64F3339}" type="pres">
      <dgm:prSet presAssocID="{DB4A8ABB-51B1-40FD-B477-509B81617DCF}" presName="composite" presStyleCnt="0"/>
      <dgm:spPr/>
    </dgm:pt>
    <dgm:pt modelId="{975544AC-E1C8-433E-BA88-52E5C8A4F536}" type="pres">
      <dgm:prSet presAssocID="{DB4A8ABB-51B1-40FD-B477-509B81617DCF}" presName="parTx" presStyleLbl="alignNode1" presStyleIdx="2" presStyleCnt="5">
        <dgm:presLayoutVars>
          <dgm:chMax val="0"/>
          <dgm:chPref val="0"/>
          <dgm:bulletEnabled val="1"/>
        </dgm:presLayoutVars>
      </dgm:prSet>
      <dgm:spPr/>
    </dgm:pt>
    <dgm:pt modelId="{5F437E9B-5051-4DAF-9B33-932EA3D20C55}" type="pres">
      <dgm:prSet presAssocID="{DB4A8ABB-51B1-40FD-B477-509B81617DCF}" presName="desTx" presStyleLbl="alignAccFollowNode1" presStyleIdx="2" presStyleCnt="5">
        <dgm:presLayoutVars>
          <dgm:bulletEnabled val="1"/>
        </dgm:presLayoutVars>
      </dgm:prSet>
      <dgm:spPr/>
    </dgm:pt>
    <dgm:pt modelId="{4186C814-8F9A-4114-BD18-3E1A61DD9158}" type="pres">
      <dgm:prSet presAssocID="{6581981B-C0D0-4AE6-9B56-18A5A6C5038C}" presName="space" presStyleCnt="0"/>
      <dgm:spPr/>
    </dgm:pt>
    <dgm:pt modelId="{6CBAD50D-C4A3-4578-A534-30D526D3FD18}" type="pres">
      <dgm:prSet presAssocID="{BDB7A753-D6A5-49F6-80FC-FBB8B2F925A8}" presName="composite" presStyleCnt="0"/>
      <dgm:spPr/>
    </dgm:pt>
    <dgm:pt modelId="{072A6364-07E1-4AE0-AEE9-A1366B482506}" type="pres">
      <dgm:prSet presAssocID="{BDB7A753-D6A5-49F6-80FC-FBB8B2F925A8}" presName="parTx" presStyleLbl="alignNode1" presStyleIdx="3" presStyleCnt="5">
        <dgm:presLayoutVars>
          <dgm:chMax val="0"/>
          <dgm:chPref val="0"/>
          <dgm:bulletEnabled val="1"/>
        </dgm:presLayoutVars>
      </dgm:prSet>
      <dgm:spPr/>
    </dgm:pt>
    <dgm:pt modelId="{11DD800D-890D-43C3-BD41-B404A53B92E9}" type="pres">
      <dgm:prSet presAssocID="{BDB7A753-D6A5-49F6-80FC-FBB8B2F925A8}" presName="desTx" presStyleLbl="alignAccFollowNode1" presStyleIdx="3" presStyleCnt="5">
        <dgm:presLayoutVars>
          <dgm:bulletEnabled val="1"/>
        </dgm:presLayoutVars>
      </dgm:prSet>
      <dgm:spPr/>
    </dgm:pt>
    <dgm:pt modelId="{298121FD-C530-488C-B694-8A3173F6AE4E}" type="pres">
      <dgm:prSet presAssocID="{A63FE1EC-F818-47B4-9CAF-C0D1C34D1BE5}" presName="space" presStyleCnt="0"/>
      <dgm:spPr/>
    </dgm:pt>
    <dgm:pt modelId="{6B95EA16-E2A2-42B3-B9A4-EE8894CC224B}" type="pres">
      <dgm:prSet presAssocID="{2DCB0B38-3612-410A-B251-F84F85FACAFC}" presName="composite" presStyleCnt="0"/>
      <dgm:spPr/>
    </dgm:pt>
    <dgm:pt modelId="{E4B7AF10-FF57-4EA7-B63B-704C4EFD758D}" type="pres">
      <dgm:prSet presAssocID="{2DCB0B38-3612-410A-B251-F84F85FACAFC}" presName="parTx" presStyleLbl="alignNode1" presStyleIdx="4" presStyleCnt="5">
        <dgm:presLayoutVars>
          <dgm:chMax val="0"/>
          <dgm:chPref val="0"/>
          <dgm:bulletEnabled val="1"/>
        </dgm:presLayoutVars>
      </dgm:prSet>
      <dgm:spPr/>
    </dgm:pt>
    <dgm:pt modelId="{BA783F10-53D9-4C3D-AADD-E5403D2A0D1F}" type="pres">
      <dgm:prSet presAssocID="{2DCB0B38-3612-410A-B251-F84F85FACAFC}" presName="desTx" presStyleLbl="alignAccFollowNode1" presStyleIdx="4" presStyleCnt="5">
        <dgm:presLayoutVars>
          <dgm:bulletEnabled val="1"/>
        </dgm:presLayoutVars>
      </dgm:prSet>
      <dgm:spPr/>
    </dgm:pt>
  </dgm:ptLst>
  <dgm:cxnLst>
    <dgm:cxn modelId="{38804A04-D992-47AA-931E-D5D89DA624FD}" srcId="{61661B1E-71C0-4907-B10E-66C2C58F917F}" destId="{1E02FB10-702D-4EC1-A62F-7D85722CB92E}" srcOrd="1" destOrd="0" parTransId="{C95460F5-BFE1-4F7A-9B57-957438F7C498}" sibTransId="{549EBE32-FBB2-4632-97B2-7106A072B369}"/>
    <dgm:cxn modelId="{4A4A201E-8DFE-4D8C-A34A-F0DAFD2B67E3}" type="presOf" srcId="{1E02FB10-702D-4EC1-A62F-7D85722CB92E}" destId="{9828057D-1373-46C1-AFD8-630F1C598056}" srcOrd="0" destOrd="0" presId="urn:microsoft.com/office/officeart/2005/8/layout/hList1"/>
    <dgm:cxn modelId="{1B812429-3198-4FD4-A823-A9890B66C424}" srcId="{DB4A8ABB-51B1-40FD-B477-509B81617DCF}" destId="{4121C8D1-8A4C-48FC-B7B4-D96509F59954}" srcOrd="0" destOrd="0" parTransId="{C7F3A777-10C5-4AA7-817F-C9A517BAD56B}" sibTransId="{21A2E602-4FB1-4971-8FCD-F2313063E9CE}"/>
    <dgm:cxn modelId="{6EAE7C29-4757-46FC-9CC3-3C16D1119437}" type="presOf" srcId="{841FC83C-E512-408D-A3F2-9A1584F964C1}" destId="{3991EB53-3FBF-4AFF-BA5E-7E9939BDA358}" srcOrd="0" destOrd="0" presId="urn:microsoft.com/office/officeart/2005/8/layout/hList1"/>
    <dgm:cxn modelId="{4455B830-712C-4739-81AA-E59448054F2E}" type="presOf" srcId="{FD0AEB34-253B-4567-8AE0-905CED348875}" destId="{20A2705F-749E-4474-8767-FE71BD3D5AC5}" srcOrd="0" destOrd="0" presId="urn:microsoft.com/office/officeart/2005/8/layout/hList1"/>
    <dgm:cxn modelId="{FECA7A32-389C-471E-9605-790A5040C687}" srcId="{61661B1E-71C0-4907-B10E-66C2C58F917F}" destId="{841FC83C-E512-408D-A3F2-9A1584F964C1}" srcOrd="0" destOrd="0" parTransId="{AE7B4E61-E50A-419F-A442-45A1BFD8D25B}" sibTransId="{915E6C0B-2206-4BFA-B7EF-EDD0F8ADA2B6}"/>
    <dgm:cxn modelId="{002FA15D-789F-461F-B9D5-194B932B3B0F}" srcId="{841FC83C-E512-408D-A3F2-9A1584F964C1}" destId="{26F7BCF1-6558-4787-B7FD-5CD0FCDAC98B}" srcOrd="0" destOrd="0" parTransId="{CA49F073-A4F1-45DC-BD5A-4EF4E3FD6A0F}" sibTransId="{132BBE78-DA80-4057-AD49-2E585F90E887}"/>
    <dgm:cxn modelId="{6E7F9F64-0265-44A6-9B0C-3DCF42145EC9}" type="presOf" srcId="{B4DFDFA4-C9EB-427B-9447-1FBAE6ECFF73}" destId="{11DD800D-890D-43C3-BD41-B404A53B92E9}" srcOrd="0" destOrd="0" presId="urn:microsoft.com/office/officeart/2005/8/layout/hList1"/>
    <dgm:cxn modelId="{A2A42F49-CE01-4A73-8DED-B1276651334E}" type="presOf" srcId="{2DCB0B38-3612-410A-B251-F84F85FACAFC}" destId="{E4B7AF10-FF57-4EA7-B63B-704C4EFD758D}" srcOrd="0" destOrd="0" presId="urn:microsoft.com/office/officeart/2005/8/layout/hList1"/>
    <dgm:cxn modelId="{91390A6A-D8DA-468C-990C-162AF14698A4}" type="presOf" srcId="{BDB7A753-D6A5-49F6-80FC-FBB8B2F925A8}" destId="{072A6364-07E1-4AE0-AEE9-A1366B482506}" srcOrd="0" destOrd="0" presId="urn:microsoft.com/office/officeart/2005/8/layout/hList1"/>
    <dgm:cxn modelId="{961B0F4D-2278-4571-8487-58F233899C41}" srcId="{61661B1E-71C0-4907-B10E-66C2C58F917F}" destId="{BDB7A753-D6A5-49F6-80FC-FBB8B2F925A8}" srcOrd="3" destOrd="0" parTransId="{E55E4323-9095-410A-B229-7AEFEF9F6471}" sibTransId="{A63FE1EC-F818-47B4-9CAF-C0D1C34D1BE5}"/>
    <dgm:cxn modelId="{91A5CB6D-9503-4253-8C56-1ED13A6BC899}" type="presOf" srcId="{4121C8D1-8A4C-48FC-B7B4-D96509F59954}" destId="{5F437E9B-5051-4DAF-9B33-932EA3D20C55}" srcOrd="0" destOrd="0" presId="urn:microsoft.com/office/officeart/2005/8/layout/hList1"/>
    <dgm:cxn modelId="{BF87FD7C-D98A-4F63-8799-13AD113DE9F0}" srcId="{1E02FB10-702D-4EC1-A62F-7D85722CB92E}" destId="{FD0AEB34-253B-4567-8AE0-905CED348875}" srcOrd="0" destOrd="0" parTransId="{D94BA53C-DF28-4AE7-88B0-E5B490A78CD7}" sibTransId="{01769D33-30A2-4DBA-BD21-0595C58BD7F6}"/>
    <dgm:cxn modelId="{3D1F219C-EF4E-4EF1-A753-67CDA6483D23}" srcId="{61661B1E-71C0-4907-B10E-66C2C58F917F}" destId="{2DCB0B38-3612-410A-B251-F84F85FACAFC}" srcOrd="4" destOrd="0" parTransId="{A9617748-45E7-44F7-8BFE-8E42209DCE2E}" sibTransId="{5628F53C-B695-4EDC-B173-31BD97DD6107}"/>
    <dgm:cxn modelId="{FA3FB69D-C128-472F-9FE4-1A36E6307E54}" srcId="{BDB7A753-D6A5-49F6-80FC-FBB8B2F925A8}" destId="{B4DFDFA4-C9EB-427B-9447-1FBAE6ECFF73}" srcOrd="0" destOrd="0" parTransId="{0C22BC19-E707-4BE1-B721-07DDC9BD989A}" sibTransId="{F1644E52-5BEC-43D4-9BC8-4BFD21164ADF}"/>
    <dgm:cxn modelId="{D55A3DA0-EF6F-4E1C-904D-6AEEDAF5BFAD}" type="presOf" srcId="{61661B1E-71C0-4907-B10E-66C2C58F917F}" destId="{9483FB92-A41A-4137-8FC5-A6D2865A2A6A}" srcOrd="0" destOrd="0" presId="urn:microsoft.com/office/officeart/2005/8/layout/hList1"/>
    <dgm:cxn modelId="{4F02D7A9-EAC4-4A00-B9A4-152B948A7B1A}" type="presOf" srcId="{DB4A8ABB-51B1-40FD-B477-509B81617DCF}" destId="{975544AC-E1C8-433E-BA88-52E5C8A4F536}" srcOrd="0" destOrd="0" presId="urn:microsoft.com/office/officeart/2005/8/layout/hList1"/>
    <dgm:cxn modelId="{659B2CAC-504C-4695-9B3B-CBF99B925252}" srcId="{61661B1E-71C0-4907-B10E-66C2C58F917F}" destId="{DB4A8ABB-51B1-40FD-B477-509B81617DCF}" srcOrd="2" destOrd="0" parTransId="{67230723-0BC6-497E-9F97-CDB8F0E34E25}" sibTransId="{6581981B-C0D0-4AE6-9B56-18A5A6C5038C}"/>
    <dgm:cxn modelId="{64DC73B7-74D3-4C88-A8CE-24766877199E}" srcId="{2DCB0B38-3612-410A-B251-F84F85FACAFC}" destId="{4A607985-776E-4223-B210-14F9A862A73A}" srcOrd="0" destOrd="0" parTransId="{BFEC283E-D55B-4749-9173-E5884A6FF1D9}" sibTransId="{B5BF6681-2046-4068-88D9-B1B7DA2CBEA2}"/>
    <dgm:cxn modelId="{3FAA96CA-097F-4760-B9EE-5D67CFD691F4}" type="presOf" srcId="{26F7BCF1-6558-4787-B7FD-5CD0FCDAC98B}" destId="{669E5312-8489-48B9-8CCB-906500137D27}" srcOrd="0" destOrd="0" presId="urn:microsoft.com/office/officeart/2005/8/layout/hList1"/>
    <dgm:cxn modelId="{4F20EFDD-2280-46D8-B317-9F7B8DDED59D}" type="presOf" srcId="{4A607985-776E-4223-B210-14F9A862A73A}" destId="{BA783F10-53D9-4C3D-AADD-E5403D2A0D1F}" srcOrd="0" destOrd="0" presId="urn:microsoft.com/office/officeart/2005/8/layout/hList1"/>
    <dgm:cxn modelId="{0371E91C-81F4-4A57-9E28-BE5A0E56870F}" type="presParOf" srcId="{9483FB92-A41A-4137-8FC5-A6D2865A2A6A}" destId="{5C931A44-DBAA-49EB-8F8A-7F696E19E2C9}" srcOrd="0" destOrd="0" presId="urn:microsoft.com/office/officeart/2005/8/layout/hList1"/>
    <dgm:cxn modelId="{58252A31-C37A-41BE-A2BD-C7BB2E6D5F8E}" type="presParOf" srcId="{5C931A44-DBAA-49EB-8F8A-7F696E19E2C9}" destId="{3991EB53-3FBF-4AFF-BA5E-7E9939BDA358}" srcOrd="0" destOrd="0" presId="urn:microsoft.com/office/officeart/2005/8/layout/hList1"/>
    <dgm:cxn modelId="{788BA0CC-3F2C-44AC-9D37-5FA6F6F7604B}" type="presParOf" srcId="{5C931A44-DBAA-49EB-8F8A-7F696E19E2C9}" destId="{669E5312-8489-48B9-8CCB-906500137D27}" srcOrd="1" destOrd="0" presId="urn:microsoft.com/office/officeart/2005/8/layout/hList1"/>
    <dgm:cxn modelId="{E7959346-2DFE-4284-A129-3C6A3FD575CB}" type="presParOf" srcId="{9483FB92-A41A-4137-8FC5-A6D2865A2A6A}" destId="{BAC7F302-B650-4B9A-8A2C-79A907A1E735}" srcOrd="1" destOrd="0" presId="urn:microsoft.com/office/officeart/2005/8/layout/hList1"/>
    <dgm:cxn modelId="{A30A6A5E-CF22-4882-855E-5F35EAC1ED53}" type="presParOf" srcId="{9483FB92-A41A-4137-8FC5-A6D2865A2A6A}" destId="{EF73CC35-E977-406B-BBFB-251BD91A2B14}" srcOrd="2" destOrd="0" presId="urn:microsoft.com/office/officeart/2005/8/layout/hList1"/>
    <dgm:cxn modelId="{D2854413-1738-4F18-92DC-A5A74420DBAA}" type="presParOf" srcId="{EF73CC35-E977-406B-BBFB-251BD91A2B14}" destId="{9828057D-1373-46C1-AFD8-630F1C598056}" srcOrd="0" destOrd="0" presId="urn:microsoft.com/office/officeart/2005/8/layout/hList1"/>
    <dgm:cxn modelId="{216C94BA-4CF6-4E72-8376-F778E9442637}" type="presParOf" srcId="{EF73CC35-E977-406B-BBFB-251BD91A2B14}" destId="{20A2705F-749E-4474-8767-FE71BD3D5AC5}" srcOrd="1" destOrd="0" presId="urn:microsoft.com/office/officeart/2005/8/layout/hList1"/>
    <dgm:cxn modelId="{BA26C63A-142B-4086-AD2D-C95168BB4ABC}" type="presParOf" srcId="{9483FB92-A41A-4137-8FC5-A6D2865A2A6A}" destId="{A7C2B676-C13C-43CA-83C7-BA2987FF7512}" srcOrd="3" destOrd="0" presId="urn:microsoft.com/office/officeart/2005/8/layout/hList1"/>
    <dgm:cxn modelId="{379D8877-66C0-4B82-8159-B6AA43FE0967}" type="presParOf" srcId="{9483FB92-A41A-4137-8FC5-A6D2865A2A6A}" destId="{755E45BE-2996-4384-8F24-0264F64F3339}" srcOrd="4" destOrd="0" presId="urn:microsoft.com/office/officeart/2005/8/layout/hList1"/>
    <dgm:cxn modelId="{4071F821-C2DC-40DF-A5FB-0B815C86F9C5}" type="presParOf" srcId="{755E45BE-2996-4384-8F24-0264F64F3339}" destId="{975544AC-E1C8-433E-BA88-52E5C8A4F536}" srcOrd="0" destOrd="0" presId="urn:microsoft.com/office/officeart/2005/8/layout/hList1"/>
    <dgm:cxn modelId="{29407A80-269F-472B-9053-EBD918C8F9AF}" type="presParOf" srcId="{755E45BE-2996-4384-8F24-0264F64F3339}" destId="{5F437E9B-5051-4DAF-9B33-932EA3D20C55}" srcOrd="1" destOrd="0" presId="urn:microsoft.com/office/officeart/2005/8/layout/hList1"/>
    <dgm:cxn modelId="{ADD51F3E-B78D-40A6-8B75-1DCB75CF0C4C}" type="presParOf" srcId="{9483FB92-A41A-4137-8FC5-A6D2865A2A6A}" destId="{4186C814-8F9A-4114-BD18-3E1A61DD9158}" srcOrd="5" destOrd="0" presId="urn:microsoft.com/office/officeart/2005/8/layout/hList1"/>
    <dgm:cxn modelId="{A43975B7-B27F-4E11-9960-003B8EA89BC1}" type="presParOf" srcId="{9483FB92-A41A-4137-8FC5-A6D2865A2A6A}" destId="{6CBAD50D-C4A3-4578-A534-30D526D3FD18}" srcOrd="6" destOrd="0" presId="urn:microsoft.com/office/officeart/2005/8/layout/hList1"/>
    <dgm:cxn modelId="{34D3D303-5FFD-4870-ABCF-36C06E7B2DB6}" type="presParOf" srcId="{6CBAD50D-C4A3-4578-A534-30D526D3FD18}" destId="{072A6364-07E1-4AE0-AEE9-A1366B482506}" srcOrd="0" destOrd="0" presId="urn:microsoft.com/office/officeart/2005/8/layout/hList1"/>
    <dgm:cxn modelId="{26C76746-8B0B-439A-A526-B87192E4E166}" type="presParOf" srcId="{6CBAD50D-C4A3-4578-A534-30D526D3FD18}" destId="{11DD800D-890D-43C3-BD41-B404A53B92E9}" srcOrd="1" destOrd="0" presId="urn:microsoft.com/office/officeart/2005/8/layout/hList1"/>
    <dgm:cxn modelId="{67475082-13DE-42A5-AB30-B16B2F20B309}" type="presParOf" srcId="{9483FB92-A41A-4137-8FC5-A6D2865A2A6A}" destId="{298121FD-C530-488C-B694-8A3173F6AE4E}" srcOrd="7" destOrd="0" presId="urn:microsoft.com/office/officeart/2005/8/layout/hList1"/>
    <dgm:cxn modelId="{E380FD68-8505-474A-876D-8E804198FFC7}" type="presParOf" srcId="{9483FB92-A41A-4137-8FC5-A6D2865A2A6A}" destId="{6B95EA16-E2A2-42B3-B9A4-EE8894CC224B}" srcOrd="8" destOrd="0" presId="urn:microsoft.com/office/officeart/2005/8/layout/hList1"/>
    <dgm:cxn modelId="{0C29EDFD-C8BD-4E86-AFE8-4DD8BD14FFE1}" type="presParOf" srcId="{6B95EA16-E2A2-42B3-B9A4-EE8894CC224B}" destId="{E4B7AF10-FF57-4EA7-B63B-704C4EFD758D}" srcOrd="0" destOrd="0" presId="urn:microsoft.com/office/officeart/2005/8/layout/hList1"/>
    <dgm:cxn modelId="{77A69E8C-4170-4905-9957-D5EA879DAE5E}" type="presParOf" srcId="{6B95EA16-E2A2-42B3-B9A4-EE8894CC224B}" destId="{BA783F10-53D9-4C3D-AADD-E5403D2A0D1F}" srcOrd="1" destOrd="0" presId="urn:microsoft.com/office/officeart/2005/8/layout/hList1"/>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91EB53-3FBF-4AFF-BA5E-7E9939BDA358}">
      <dsp:nvSpPr>
        <dsp:cNvPr id="0" name=""/>
        <dsp:cNvSpPr/>
      </dsp:nvSpPr>
      <dsp:spPr>
        <a:xfrm>
          <a:off x="3031" y="2880"/>
          <a:ext cx="1162124" cy="464849"/>
        </a:xfrm>
        <a:prstGeom prst="rect">
          <a:avLst/>
        </a:prstGeom>
        <a:solidFill>
          <a:srgbClr val="C00000">
            <a:hueOff val="0"/>
            <a:satOff val="0"/>
            <a:lumOff val="0"/>
            <a:alphaOff val="0"/>
          </a:srgbClr>
        </a:solidFill>
        <a:ln w="12700" cap="flat" cmpd="sng" algn="ctr">
          <a:solidFill>
            <a:srgbClr val="C0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SzPts val="1100"/>
            <a:buFont typeface="+mj-lt"/>
            <a:buNone/>
          </a:pPr>
          <a:r>
            <a:rPr lang="en-GB" sz="1200" kern="1200">
              <a:solidFill>
                <a:srgbClr val="FFFFFF"/>
              </a:solidFill>
              <a:latin typeface="Arial" panose="020B0604020202020204" pitchFamily="34" charset="0"/>
              <a:ea typeface="+mn-ea"/>
              <a:cs typeface="Arial" panose="020B0604020202020204" pitchFamily="34" charset="0"/>
            </a:rPr>
            <a:t>A</a:t>
          </a:r>
        </a:p>
      </dsp:txBody>
      <dsp:txXfrm>
        <a:off x="3031" y="2880"/>
        <a:ext cx="1162124" cy="464849"/>
      </dsp:txXfrm>
    </dsp:sp>
    <dsp:sp modelId="{669E5312-8489-48B9-8CCB-906500137D27}">
      <dsp:nvSpPr>
        <dsp:cNvPr id="0" name=""/>
        <dsp:cNvSpPr/>
      </dsp:nvSpPr>
      <dsp:spPr>
        <a:xfrm>
          <a:off x="3031" y="467729"/>
          <a:ext cx="1162124" cy="815264"/>
        </a:xfrm>
        <a:prstGeom prst="rect">
          <a:avLst/>
        </a:prstGeom>
        <a:solidFill>
          <a:srgbClr val="C00000">
            <a:tint val="40000"/>
            <a:alpha val="90000"/>
            <a:hueOff val="0"/>
            <a:satOff val="0"/>
            <a:lumOff val="0"/>
            <a:alphaOff val="0"/>
          </a:srgbClr>
        </a:solidFill>
        <a:ln w="12700" cap="flat" cmpd="sng" algn="ctr">
          <a:solidFill>
            <a:srgbClr val="C00000">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ctr" defTabSz="533400">
            <a:lnSpc>
              <a:spcPct val="90000"/>
            </a:lnSpc>
            <a:spcBef>
              <a:spcPct val="0"/>
            </a:spcBef>
            <a:spcAft>
              <a:spcPct val="15000"/>
            </a:spcAft>
            <a:buSzPts val="1100"/>
            <a:buFont typeface="+mj-lt"/>
            <a:buNone/>
          </a:pPr>
          <a:r>
            <a:rPr lang="en-GB" sz="1200" kern="1200">
              <a:solidFill>
                <a:sysClr val="windowText" lastClr="000000"/>
              </a:solidFill>
              <a:latin typeface="Arial" panose="020B0604020202020204" pitchFamily="34" charset="0"/>
              <a:ea typeface="+mn-ea"/>
              <a:cs typeface="Arial" panose="020B0604020202020204" pitchFamily="34" charset="0"/>
            </a:rPr>
            <a:t>Legal Compliance</a:t>
          </a:r>
        </a:p>
      </dsp:txBody>
      <dsp:txXfrm>
        <a:off x="3031" y="467729"/>
        <a:ext cx="1162124" cy="815264"/>
      </dsp:txXfrm>
    </dsp:sp>
    <dsp:sp modelId="{9828057D-1373-46C1-AFD8-630F1C598056}">
      <dsp:nvSpPr>
        <dsp:cNvPr id="0" name=""/>
        <dsp:cNvSpPr/>
      </dsp:nvSpPr>
      <dsp:spPr>
        <a:xfrm>
          <a:off x="1327853" y="2880"/>
          <a:ext cx="1162124" cy="464849"/>
        </a:xfrm>
        <a:prstGeom prst="rect">
          <a:avLst/>
        </a:prstGeom>
        <a:solidFill>
          <a:srgbClr val="FFC000">
            <a:hueOff val="0"/>
            <a:satOff val="0"/>
            <a:lumOff val="0"/>
            <a:alphaOff val="0"/>
          </a:srgbClr>
        </a:solidFill>
        <a:ln w="12700" cap="flat" cmpd="sng" algn="ctr">
          <a:solidFill>
            <a:srgbClr val="FFC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SzPts val="1100"/>
            <a:buFont typeface="+mj-lt"/>
            <a:buNone/>
          </a:pPr>
          <a:r>
            <a:rPr lang="en-GB" sz="1200" kern="1200">
              <a:solidFill>
                <a:srgbClr val="FFFFFF"/>
              </a:solidFill>
              <a:latin typeface="Arial" panose="020B0604020202020204" pitchFamily="34" charset="0"/>
              <a:ea typeface="+mn-ea"/>
              <a:cs typeface="Arial" panose="020B0604020202020204" pitchFamily="34" charset="0"/>
            </a:rPr>
            <a:t>B</a:t>
          </a:r>
        </a:p>
      </dsp:txBody>
      <dsp:txXfrm>
        <a:off x="1327853" y="2880"/>
        <a:ext cx="1162124" cy="464849"/>
      </dsp:txXfrm>
    </dsp:sp>
    <dsp:sp modelId="{20A2705F-749E-4474-8767-FE71BD3D5AC5}">
      <dsp:nvSpPr>
        <dsp:cNvPr id="0" name=""/>
        <dsp:cNvSpPr/>
      </dsp:nvSpPr>
      <dsp:spPr>
        <a:xfrm>
          <a:off x="1327853" y="467729"/>
          <a:ext cx="1162124" cy="815264"/>
        </a:xfrm>
        <a:prstGeom prst="rect">
          <a:avLst/>
        </a:prstGeom>
        <a:solidFill>
          <a:srgbClr val="FFC000">
            <a:tint val="40000"/>
            <a:alpha val="90000"/>
            <a:hueOff val="0"/>
            <a:satOff val="0"/>
            <a:lumOff val="0"/>
            <a:alphaOff val="0"/>
          </a:srgbClr>
        </a:solidFill>
        <a:ln w="12700" cap="flat" cmpd="sng" algn="ctr">
          <a:solidFill>
            <a:srgbClr val="FFC000">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ctr" defTabSz="533400">
            <a:lnSpc>
              <a:spcPct val="90000"/>
            </a:lnSpc>
            <a:spcBef>
              <a:spcPct val="0"/>
            </a:spcBef>
            <a:spcAft>
              <a:spcPct val="15000"/>
            </a:spcAft>
            <a:buSzPts val="1100"/>
            <a:buFont typeface="+mj-lt"/>
            <a:buNone/>
          </a:pPr>
          <a:r>
            <a:rPr lang="en-GB" sz="1200" kern="1200">
              <a:solidFill>
                <a:sysClr val="windowText" lastClr="000000"/>
              </a:solidFill>
              <a:latin typeface="Arial" panose="020B0604020202020204" pitchFamily="34" charset="0"/>
              <a:ea typeface="+mn-ea"/>
              <a:cs typeface="Arial" panose="020B0604020202020204" pitchFamily="34" charset="0"/>
            </a:rPr>
            <a:t>   Responsible Recruitment</a:t>
          </a:r>
        </a:p>
      </dsp:txBody>
      <dsp:txXfrm>
        <a:off x="1327853" y="467729"/>
        <a:ext cx="1162124" cy="815264"/>
      </dsp:txXfrm>
    </dsp:sp>
    <dsp:sp modelId="{975544AC-E1C8-433E-BA88-52E5C8A4F536}">
      <dsp:nvSpPr>
        <dsp:cNvPr id="0" name=""/>
        <dsp:cNvSpPr/>
      </dsp:nvSpPr>
      <dsp:spPr>
        <a:xfrm>
          <a:off x="2652675" y="2880"/>
          <a:ext cx="1162124" cy="464849"/>
        </a:xfrm>
        <a:prstGeom prst="rect">
          <a:avLst/>
        </a:prstGeom>
        <a:solidFill>
          <a:srgbClr val="375623">
            <a:hueOff val="0"/>
            <a:satOff val="0"/>
            <a:lumOff val="0"/>
            <a:alphaOff val="0"/>
          </a:srgbClr>
        </a:solidFill>
        <a:ln w="12700" cap="flat" cmpd="sng" algn="ctr">
          <a:solidFill>
            <a:srgbClr val="375623">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SzPts val="1100"/>
            <a:buFont typeface="+mj-lt"/>
            <a:buNone/>
          </a:pPr>
          <a:r>
            <a:rPr lang="en-GB" sz="1200" kern="1200">
              <a:solidFill>
                <a:srgbClr val="FFFFFF"/>
              </a:solidFill>
              <a:latin typeface="Arial" panose="020B0604020202020204" pitchFamily="34" charset="0"/>
              <a:ea typeface="+mn-ea"/>
              <a:cs typeface="Arial" panose="020B0604020202020204" pitchFamily="34" charset="0"/>
            </a:rPr>
            <a:t>C</a:t>
          </a:r>
        </a:p>
      </dsp:txBody>
      <dsp:txXfrm>
        <a:off x="2652675" y="2880"/>
        <a:ext cx="1162124" cy="464849"/>
      </dsp:txXfrm>
    </dsp:sp>
    <dsp:sp modelId="{5F437E9B-5051-4DAF-9B33-932EA3D20C55}">
      <dsp:nvSpPr>
        <dsp:cNvPr id="0" name=""/>
        <dsp:cNvSpPr/>
      </dsp:nvSpPr>
      <dsp:spPr>
        <a:xfrm>
          <a:off x="2652675" y="467729"/>
          <a:ext cx="1162124" cy="815264"/>
        </a:xfrm>
        <a:prstGeom prst="rect">
          <a:avLst/>
        </a:prstGeom>
        <a:solidFill>
          <a:srgbClr val="375623">
            <a:tint val="40000"/>
            <a:alpha val="90000"/>
            <a:hueOff val="0"/>
            <a:satOff val="0"/>
            <a:lumOff val="0"/>
            <a:alphaOff val="0"/>
          </a:srgbClr>
        </a:solidFill>
        <a:ln w="12700" cap="flat" cmpd="sng" algn="ctr">
          <a:solidFill>
            <a:srgbClr val="375623">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ctr" defTabSz="533400">
            <a:lnSpc>
              <a:spcPct val="90000"/>
            </a:lnSpc>
            <a:spcBef>
              <a:spcPct val="0"/>
            </a:spcBef>
            <a:spcAft>
              <a:spcPct val="15000"/>
            </a:spcAft>
            <a:buSzPts val="1100"/>
            <a:buFont typeface="+mj-lt"/>
            <a:buNone/>
          </a:pPr>
          <a:r>
            <a:rPr lang="en-GB" sz="1200" kern="1200">
              <a:solidFill>
                <a:sysClr val="windowText" lastClr="000000"/>
              </a:solidFill>
              <a:latin typeface="Arial" panose="020B0604020202020204" pitchFamily="34" charset="0"/>
              <a:ea typeface="+mn-ea"/>
              <a:cs typeface="Arial" panose="020B0604020202020204" pitchFamily="34" charset="0"/>
            </a:rPr>
            <a:t>Forced Labour and hidden exploitation</a:t>
          </a:r>
        </a:p>
      </dsp:txBody>
      <dsp:txXfrm>
        <a:off x="2652675" y="467729"/>
        <a:ext cx="1162124" cy="815264"/>
      </dsp:txXfrm>
    </dsp:sp>
    <dsp:sp modelId="{072A6364-07E1-4AE0-AEE9-A1366B482506}">
      <dsp:nvSpPr>
        <dsp:cNvPr id="0" name=""/>
        <dsp:cNvSpPr/>
      </dsp:nvSpPr>
      <dsp:spPr>
        <a:xfrm>
          <a:off x="3977497" y="2880"/>
          <a:ext cx="1162124" cy="464849"/>
        </a:xfrm>
        <a:prstGeom prst="rect">
          <a:avLst/>
        </a:prstGeom>
        <a:solidFill>
          <a:srgbClr val="7030A0">
            <a:hueOff val="0"/>
            <a:satOff val="0"/>
            <a:lumOff val="0"/>
            <a:alphaOff val="0"/>
          </a:srgbClr>
        </a:solidFill>
        <a:ln w="12700" cap="flat" cmpd="sng" algn="ctr">
          <a:solidFill>
            <a:srgbClr val="7030A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SzPts val="1100"/>
            <a:buFont typeface="+mj-lt"/>
            <a:buNone/>
          </a:pPr>
          <a:r>
            <a:rPr lang="en-GB" sz="1200" kern="1200">
              <a:solidFill>
                <a:srgbClr val="FFFFFF"/>
              </a:solidFill>
              <a:latin typeface="Arial" panose="020B0604020202020204" pitchFamily="34" charset="0"/>
              <a:ea typeface="+mn-ea"/>
              <a:cs typeface="Arial" panose="020B0604020202020204" pitchFamily="34" charset="0"/>
            </a:rPr>
            <a:t>D</a:t>
          </a:r>
        </a:p>
      </dsp:txBody>
      <dsp:txXfrm>
        <a:off x="3977497" y="2880"/>
        <a:ext cx="1162124" cy="464849"/>
      </dsp:txXfrm>
    </dsp:sp>
    <dsp:sp modelId="{11DD800D-890D-43C3-BD41-B404A53B92E9}">
      <dsp:nvSpPr>
        <dsp:cNvPr id="0" name=""/>
        <dsp:cNvSpPr/>
      </dsp:nvSpPr>
      <dsp:spPr>
        <a:xfrm>
          <a:off x="3977497" y="467729"/>
          <a:ext cx="1162124" cy="815264"/>
        </a:xfrm>
        <a:prstGeom prst="rect">
          <a:avLst/>
        </a:prstGeom>
        <a:solidFill>
          <a:srgbClr val="7030A0">
            <a:tint val="40000"/>
            <a:alpha val="90000"/>
            <a:hueOff val="0"/>
            <a:satOff val="0"/>
            <a:lumOff val="0"/>
            <a:alphaOff val="0"/>
          </a:srgbClr>
        </a:solidFill>
        <a:ln w="12700" cap="flat" cmpd="sng" algn="ctr">
          <a:solidFill>
            <a:srgbClr val="7030A0">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ctr" defTabSz="533400">
            <a:lnSpc>
              <a:spcPct val="90000"/>
            </a:lnSpc>
            <a:spcBef>
              <a:spcPct val="0"/>
            </a:spcBef>
            <a:spcAft>
              <a:spcPct val="15000"/>
            </a:spcAft>
            <a:buSzPts val="1100"/>
            <a:buFont typeface="+mj-lt"/>
            <a:buNone/>
          </a:pPr>
          <a:r>
            <a:rPr lang="en-GB" sz="1200" kern="1200">
              <a:solidFill>
                <a:sysClr val="windowText" lastClr="000000"/>
              </a:solidFill>
              <a:latin typeface="Arial" panose="020B0604020202020204" pitchFamily="34" charset="0"/>
              <a:ea typeface="+mn-ea"/>
              <a:cs typeface="Arial" panose="020B0604020202020204" pitchFamily="34" charset="0"/>
            </a:rPr>
            <a:t>Seasonal Workers Scheme &amp; visa rules</a:t>
          </a:r>
        </a:p>
      </dsp:txBody>
      <dsp:txXfrm>
        <a:off x="3977497" y="467729"/>
        <a:ext cx="1162124" cy="815264"/>
      </dsp:txXfrm>
    </dsp:sp>
    <dsp:sp modelId="{E4B7AF10-FF57-4EA7-B63B-704C4EFD758D}">
      <dsp:nvSpPr>
        <dsp:cNvPr id="0" name=""/>
        <dsp:cNvSpPr/>
      </dsp:nvSpPr>
      <dsp:spPr>
        <a:xfrm>
          <a:off x="5302318" y="2880"/>
          <a:ext cx="1162124" cy="464849"/>
        </a:xfrm>
        <a:prstGeom prst="rect">
          <a:avLst/>
        </a:prstGeom>
        <a:solidFill>
          <a:srgbClr val="9CBE17"/>
        </a:solidFill>
        <a:ln w="12700" cap="flat" cmpd="sng" algn="ctr">
          <a:solidFill>
            <a:srgbClr val="70AD47">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SzPts val="1100"/>
            <a:buFont typeface="+mj-lt"/>
            <a:buNone/>
          </a:pPr>
          <a:r>
            <a:rPr lang="en-GB" sz="1200" kern="1200">
              <a:solidFill>
                <a:srgbClr val="FFFFFF"/>
              </a:solidFill>
              <a:latin typeface="Arial" panose="020B0604020202020204" pitchFamily="34" charset="0"/>
              <a:ea typeface="+mn-ea"/>
              <a:cs typeface="Arial" panose="020B0604020202020204" pitchFamily="34" charset="0"/>
            </a:rPr>
            <a:t>E</a:t>
          </a:r>
        </a:p>
      </dsp:txBody>
      <dsp:txXfrm>
        <a:off x="5302318" y="2880"/>
        <a:ext cx="1162124" cy="464849"/>
      </dsp:txXfrm>
    </dsp:sp>
    <dsp:sp modelId="{BA783F10-53D9-4C3D-AADD-E5403D2A0D1F}">
      <dsp:nvSpPr>
        <dsp:cNvPr id="0" name=""/>
        <dsp:cNvSpPr/>
      </dsp:nvSpPr>
      <dsp:spPr>
        <a:xfrm>
          <a:off x="5302318" y="467729"/>
          <a:ext cx="1162124" cy="815264"/>
        </a:xfrm>
        <a:prstGeom prst="rect">
          <a:avLst/>
        </a:prstGeom>
        <a:solidFill>
          <a:srgbClr val="70AD47">
            <a:tint val="40000"/>
            <a:alpha val="90000"/>
            <a:hueOff val="0"/>
            <a:satOff val="0"/>
            <a:lumOff val="0"/>
            <a:alphaOff val="0"/>
          </a:srgbClr>
        </a:solidFill>
        <a:ln w="12700" cap="flat" cmpd="sng" algn="ctr">
          <a:solidFill>
            <a:srgbClr val="70AD47">
              <a:tint val="40000"/>
              <a:alpha val="9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ctr" defTabSz="533400">
            <a:lnSpc>
              <a:spcPct val="90000"/>
            </a:lnSpc>
            <a:spcBef>
              <a:spcPct val="0"/>
            </a:spcBef>
            <a:spcAft>
              <a:spcPct val="15000"/>
            </a:spcAft>
            <a:buSzPts val="1100"/>
            <a:buFont typeface="+mj-lt"/>
            <a:buNone/>
          </a:pPr>
          <a:r>
            <a:rPr lang="en-GB" sz="1200" kern="1200">
              <a:solidFill>
                <a:sysClr val="windowText" lastClr="000000"/>
              </a:solidFill>
              <a:latin typeface="Arial" panose="020B0604020202020204" pitchFamily="34" charset="0"/>
              <a:ea typeface="+mn-ea"/>
              <a:cs typeface="Arial" panose="020B0604020202020204" pitchFamily="34" charset="0"/>
            </a:rPr>
            <a:t>Farm ethical working management systems</a:t>
          </a:r>
        </a:p>
      </dsp:txBody>
      <dsp:txXfrm>
        <a:off x="5302318" y="467729"/>
        <a:ext cx="1162124" cy="815264"/>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LP">
      <a:dk1>
        <a:srgbClr val="538135"/>
      </a:dk1>
      <a:lt1>
        <a:srgbClr val="FFFFFF"/>
      </a:lt1>
      <a:dk2>
        <a:srgbClr val="44546A"/>
      </a:dk2>
      <a:lt2>
        <a:srgbClr val="E7E6E6"/>
      </a:lt2>
      <a:accent1>
        <a:srgbClr val="9CBE17"/>
      </a:accent1>
      <a:accent2>
        <a:srgbClr val="C00000"/>
      </a:accent2>
      <a:accent3>
        <a:srgbClr val="FFC000"/>
      </a:accent3>
      <a:accent4>
        <a:srgbClr val="375623"/>
      </a:accent4>
      <a:accent5>
        <a:srgbClr val="7030A0"/>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36</Pages>
  <Words>16958</Words>
  <Characters>96662</Characters>
  <Application>Microsoft Office Word</Application>
  <DocSecurity>0</DocSecurity>
  <Lines>805</Lines>
  <Paragraphs>226</Paragraphs>
  <ScaleCrop>false</ScaleCrop>
  <HeadingPairs>
    <vt:vector size="2" baseType="variant">
      <vt:variant>
        <vt:lpstr>Title</vt:lpstr>
      </vt:variant>
      <vt:variant>
        <vt:i4>1</vt:i4>
      </vt:variant>
    </vt:vector>
  </HeadingPairs>
  <TitlesOfParts>
    <vt:vector size="1" baseType="lpstr">
      <vt:lpstr>Seasonal Workers scheme good practice guide</vt:lpstr>
    </vt:vector>
  </TitlesOfParts>
  <Company/>
  <LinksUpToDate>false</LinksUpToDate>
  <CharactersWithSpaces>113394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Seasonal Workers scheme good practice guide</dc:title>
  <dc:creator>David Camp</dc:creator>
  <cp:lastModifiedBy>Margaret Nderitu</cp:lastModifiedBy>
  <cp:revision>2</cp:revision>
  <cp:lastPrinted>2022-01-07T15:51:00Z</cp:lastPrinted>
  <dcterms:created xsi:type="dcterms:W3CDTF">2022-06-29T10:32:00Z</dcterms:created>
  <dcterms:modified xsi:type="dcterms:W3CDTF">2022-06-29T10:32:00Z</dcterms:modified>
</cp:coreProperties>
</file>